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1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966E80" w:rsidP="00083EC5">
            <w:pPr>
              <w:jc w:val="center"/>
            </w:pPr>
            <w:r>
              <w:t>17</w:t>
            </w:r>
            <w:r w:rsidR="00B157F3">
              <w:t>.01.2017 14:00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B157F3" w:rsidRPr="00EB5671" w:rsidRDefault="00CF7180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="00B157F3" w:rsidRPr="00EB5671">
              <w:t xml:space="preserve">      </w:t>
            </w:r>
          </w:p>
          <w:p w:rsidR="00B157F3" w:rsidRPr="00E03B3C" w:rsidRDefault="00B157F3" w:rsidP="00EA1B92">
            <w:pPr>
              <w:tabs>
                <w:tab w:val="left" w:pos="1245"/>
              </w:tabs>
            </w:pPr>
            <w:r w:rsidRPr="00EB5671">
              <w:t xml:space="preserve"> </w:t>
            </w:r>
          </w:p>
        </w:tc>
        <w:tc>
          <w:tcPr>
            <w:tcW w:w="2520" w:type="dxa"/>
          </w:tcPr>
          <w:p w:rsidR="005561C6" w:rsidRDefault="00B157F3" w:rsidP="00083EC5">
            <w:pPr>
              <w:jc w:val="center"/>
            </w:pPr>
            <w:r w:rsidRPr="00C90514">
              <w:t>г.</w:t>
            </w:r>
            <w:r w:rsidR="004C7FAA" w:rsidRPr="004C7FAA">
              <w:t xml:space="preserve"> </w:t>
            </w:r>
            <w:r w:rsidR="00966E80">
              <w:t>Комсомольск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proofErr w:type="spellStart"/>
            <w:r w:rsidR="00966E80">
              <w:t>Люлина</w:t>
            </w:r>
            <w:proofErr w:type="spellEnd"/>
            <w:r w:rsidRPr="00C90514">
              <w:t>, д.</w:t>
            </w:r>
            <w:r w:rsidR="005561C6">
              <w:t xml:space="preserve"> </w:t>
            </w:r>
            <w:r w:rsidR="00966E80">
              <w:t>16</w:t>
            </w:r>
            <w:r w:rsidRPr="00C90514">
              <w:t xml:space="preserve">, </w:t>
            </w:r>
          </w:p>
          <w:p w:rsidR="00B157F3" w:rsidRPr="002B2633" w:rsidRDefault="00B157F3" w:rsidP="000B7380">
            <w:pPr>
              <w:jc w:val="center"/>
            </w:pPr>
            <w:r w:rsidRPr="00C90514">
              <w:t>(ТОРМ)</w:t>
            </w:r>
            <w:r w:rsidR="002B2633">
              <w:t>,</w:t>
            </w:r>
          </w:p>
          <w:p w:rsidR="00B157F3" w:rsidRPr="002B2633" w:rsidRDefault="002B2633" w:rsidP="00966E80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 w:rsidR="00966E80">
              <w:t>43</w:t>
            </w:r>
            <w:r w:rsidR="00966E80">
              <w:rPr>
                <w:lang w:val="en-US"/>
              </w:rPr>
              <w:t xml:space="preserve">) </w:t>
            </w:r>
            <w:r w:rsidR="00966E80">
              <w:t>2</w:t>
            </w:r>
            <w:r w:rsidR="00966E80">
              <w:rPr>
                <w:lang w:val="en-US"/>
              </w:rPr>
              <w:t>-</w:t>
            </w:r>
            <w:r w:rsidR="00966E80">
              <w:t>02</w:t>
            </w:r>
            <w:r>
              <w:rPr>
                <w:lang w:val="en-US"/>
              </w:rPr>
              <w:t>-</w:t>
            </w:r>
            <w:r w:rsidR="00966E80">
              <w:t>5</w:t>
            </w:r>
            <w:r>
              <w:rPr>
                <w:lang w:val="en-US"/>
              </w:rPr>
              <w:t>4</w:t>
            </w: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65AEF" w:rsidRDefault="00465AEF" w:rsidP="000E6CF0">
            <w:pPr>
              <w:jc w:val="center"/>
            </w:pPr>
            <w:r>
              <w:lastRenderedPageBreak/>
              <w:t>18.01.2017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Pr="00EB5671">
              <w:t xml:space="preserve">      </w:t>
            </w:r>
          </w:p>
        </w:tc>
        <w:tc>
          <w:tcPr>
            <w:tcW w:w="2520" w:type="dxa"/>
          </w:tcPr>
          <w:p w:rsidR="00465AEF" w:rsidRDefault="00465AEF" w:rsidP="000E6CF0">
            <w:pPr>
              <w:jc w:val="center"/>
            </w:pPr>
            <w:r w:rsidRPr="00C90514">
              <w:t>г.</w:t>
            </w:r>
            <w:r w:rsidR="004C7FAA">
              <w:rPr>
                <w:lang w:val="en-US"/>
              </w:rPr>
              <w:t xml:space="preserve"> </w:t>
            </w:r>
            <w:r>
              <w:t>Тейково</w:t>
            </w:r>
            <w:r w:rsidRPr="00C90514">
              <w:t>,</w:t>
            </w:r>
          </w:p>
          <w:p w:rsidR="00465AEF" w:rsidRPr="002B2633" w:rsidRDefault="00465AEF" w:rsidP="00966E80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465AEF" w:rsidRPr="00465AEF" w:rsidRDefault="00465AEF" w:rsidP="000E6CF0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</w:tcPr>
          <w:p w:rsidR="00465AEF" w:rsidRDefault="00465AEF" w:rsidP="000E6CF0">
            <w:pPr>
              <w:jc w:val="center"/>
            </w:pPr>
            <w:r>
              <w:t>19.01.2017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lastRenderedPageBreak/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465AEF" w:rsidRDefault="00465AEF" w:rsidP="000E6CF0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="004C7FAA">
              <w:rPr>
                <w:lang w:val="en-US"/>
              </w:rPr>
              <w:t xml:space="preserve"> </w:t>
            </w:r>
            <w:proofErr w:type="spellStart"/>
            <w:r>
              <w:t>Ильинское</w:t>
            </w:r>
            <w:proofErr w:type="spellEnd"/>
            <w:r w:rsidRPr="00C90514">
              <w:t>,</w:t>
            </w:r>
          </w:p>
          <w:p w:rsidR="00465AEF" w:rsidRPr="002B2633" w:rsidRDefault="00465AEF" w:rsidP="000E6CF0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</w:t>
            </w:r>
            <w:r w:rsidRPr="00C90514">
              <w:t xml:space="preserve">, </w:t>
            </w:r>
          </w:p>
          <w:p w:rsidR="00465AEF" w:rsidRPr="00465AEF" w:rsidRDefault="00465AEF" w:rsidP="000E6CF0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</w:tcPr>
          <w:p w:rsidR="00465AEF" w:rsidRDefault="00465AEF" w:rsidP="000E6CF0">
            <w:pPr>
              <w:jc w:val="center"/>
            </w:pPr>
            <w:r>
              <w:lastRenderedPageBreak/>
              <w:t>27.01.2017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465AEF" w:rsidRDefault="00465AEF" w:rsidP="000E6CF0">
            <w:pPr>
              <w:jc w:val="center"/>
            </w:pPr>
            <w:r w:rsidRPr="00C90514">
              <w:lastRenderedPageBreak/>
              <w:t>г.</w:t>
            </w:r>
            <w:r w:rsidR="004C7FAA">
              <w:rPr>
                <w:lang w:val="en-US"/>
              </w:rPr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465AEF" w:rsidRDefault="00465AEF" w:rsidP="000E6CF0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465AEF" w:rsidRPr="002B2633" w:rsidRDefault="00465AEF" w:rsidP="000E6CF0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465AEF" w:rsidRPr="00465AEF" w:rsidRDefault="00465AEF" w:rsidP="000E6CF0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465AEF" w:rsidRPr="00E03B3C" w:rsidTr="00DF5241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465AEF" w:rsidRDefault="00465AEF" w:rsidP="000E6CF0">
            <w:pPr>
              <w:jc w:val="center"/>
            </w:pPr>
            <w:r>
              <w:lastRenderedPageBreak/>
              <w:t>22.02.2017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lastRenderedPageBreak/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65AEF" w:rsidRDefault="00465AEF" w:rsidP="000E6CF0">
            <w:pPr>
              <w:jc w:val="center"/>
            </w:pPr>
            <w:r w:rsidRPr="00C90514">
              <w:lastRenderedPageBreak/>
              <w:t>г.</w:t>
            </w:r>
            <w:r w:rsidR="004C7FAA">
              <w:rPr>
                <w:lang w:val="en-US"/>
              </w:rPr>
              <w:t xml:space="preserve"> </w:t>
            </w:r>
            <w:r>
              <w:t>Тейково</w:t>
            </w:r>
            <w:r w:rsidRPr="00C90514">
              <w:t>,</w:t>
            </w:r>
          </w:p>
          <w:p w:rsidR="00465AEF" w:rsidRPr="002B2633" w:rsidRDefault="00465AEF" w:rsidP="000E6CF0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465AEF" w:rsidRPr="002B2633" w:rsidRDefault="00465AEF" w:rsidP="000E6CF0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</w:tc>
      </w:tr>
      <w:tr w:rsidR="00465AEF" w:rsidRPr="00E03B3C" w:rsidTr="00DF5241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65AEF" w:rsidRDefault="00465AEF" w:rsidP="000E6CF0">
            <w:pPr>
              <w:jc w:val="center"/>
            </w:pPr>
            <w:r>
              <w:lastRenderedPageBreak/>
              <w:t>28.02.2017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платежных документов. </w:t>
            </w:r>
            <w:r w:rsidRPr="00CF7180">
              <w:lastRenderedPageBreak/>
              <w:t>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465AEF" w:rsidRDefault="00465AEF" w:rsidP="000E6CF0">
            <w:pPr>
              <w:jc w:val="center"/>
            </w:pPr>
            <w:r w:rsidRPr="00C90514">
              <w:lastRenderedPageBreak/>
              <w:t>г.</w:t>
            </w:r>
            <w:r w:rsidR="004C7FAA">
              <w:rPr>
                <w:lang w:val="en-US"/>
              </w:rPr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465AEF" w:rsidRDefault="00465AEF" w:rsidP="000E6CF0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465AEF" w:rsidRPr="002B2633" w:rsidRDefault="00465AEF" w:rsidP="000E6CF0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465AEF" w:rsidRPr="002B2633" w:rsidRDefault="00465AEF" w:rsidP="000E6CF0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</w:tc>
      </w:tr>
      <w:tr w:rsidR="00465AEF" w:rsidRPr="00E03B3C" w:rsidTr="00DF5241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465AEF" w:rsidRDefault="00465AEF" w:rsidP="000E6CF0">
            <w:pPr>
              <w:jc w:val="center"/>
            </w:pPr>
            <w:r>
              <w:lastRenderedPageBreak/>
              <w:t>15.03.2017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Pr="00EB5671"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65AEF" w:rsidRDefault="00465AEF" w:rsidP="000E6CF0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="004C7FAA">
              <w:rPr>
                <w:lang w:val="en-US"/>
              </w:rPr>
              <w:t xml:space="preserve"> </w:t>
            </w:r>
            <w:proofErr w:type="spellStart"/>
            <w:r>
              <w:t>Ильинское</w:t>
            </w:r>
            <w:proofErr w:type="spellEnd"/>
            <w:r w:rsidRPr="00C90514">
              <w:t>,</w:t>
            </w:r>
          </w:p>
          <w:p w:rsidR="00465AEF" w:rsidRPr="002B2633" w:rsidRDefault="00465AEF" w:rsidP="000E6CF0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</w:t>
            </w:r>
            <w:r w:rsidRPr="00C90514">
              <w:t xml:space="preserve">, </w:t>
            </w:r>
          </w:p>
          <w:p w:rsidR="00465AEF" w:rsidRPr="00465AEF" w:rsidRDefault="00465AEF" w:rsidP="000E6CF0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465AEF" w:rsidRPr="00E03B3C" w:rsidTr="00DF5241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465AEF" w:rsidRDefault="00465AEF" w:rsidP="000E6CF0">
            <w:pPr>
              <w:jc w:val="center"/>
            </w:pPr>
            <w:r>
              <w:lastRenderedPageBreak/>
              <w:t>23.03.2017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Pr="00EB5671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465AEF" w:rsidRDefault="00465AEF" w:rsidP="000E6CF0">
            <w:pPr>
              <w:jc w:val="center"/>
            </w:pPr>
            <w:r w:rsidRPr="00C90514">
              <w:lastRenderedPageBreak/>
              <w:t>г.</w:t>
            </w:r>
            <w:r w:rsidR="004C7FAA">
              <w:rPr>
                <w:lang w:val="en-US"/>
              </w:rPr>
              <w:t xml:space="preserve"> </w:t>
            </w:r>
            <w:r>
              <w:t>Тейково</w:t>
            </w:r>
            <w:r w:rsidRPr="00C90514">
              <w:t>,</w:t>
            </w:r>
          </w:p>
          <w:p w:rsidR="00465AEF" w:rsidRPr="002B2633" w:rsidRDefault="00465AEF" w:rsidP="000E6CF0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465AEF" w:rsidRPr="00465AEF" w:rsidRDefault="00465AEF" w:rsidP="000E6CF0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465AEF" w:rsidRPr="00E03B3C" w:rsidTr="00DF5241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465AEF" w:rsidRDefault="00465AEF" w:rsidP="000E6CF0">
            <w:pPr>
              <w:jc w:val="center"/>
            </w:pPr>
            <w:r>
              <w:lastRenderedPageBreak/>
              <w:t>24.03.2017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465AEF" w:rsidRDefault="00465AEF" w:rsidP="000E6CF0">
            <w:pPr>
              <w:jc w:val="center"/>
            </w:pPr>
            <w:r w:rsidRPr="00C90514">
              <w:t>г.</w:t>
            </w:r>
            <w:r w:rsidR="004C7FAA">
              <w:rPr>
                <w:lang w:val="en-US"/>
              </w:rPr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465AEF" w:rsidRDefault="00465AEF" w:rsidP="000E6CF0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465AEF" w:rsidRPr="002B2633" w:rsidRDefault="00465AEF" w:rsidP="000E6CF0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465AEF" w:rsidRPr="002B2633" w:rsidRDefault="00465AEF" w:rsidP="000E6CF0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</w:tc>
      </w:tr>
      <w:tr w:rsidR="00465AEF" w:rsidRPr="00E03B3C" w:rsidTr="00DF5241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65AEF" w:rsidRDefault="00465AEF" w:rsidP="000E6CF0">
            <w:pPr>
              <w:jc w:val="center"/>
            </w:pPr>
            <w:r>
              <w:lastRenderedPageBreak/>
              <w:t>29.03.2017 10:00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нового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Pr="00EB5671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465AEF" w:rsidRDefault="00465AEF" w:rsidP="000E6CF0">
            <w:pPr>
              <w:jc w:val="center"/>
            </w:pPr>
            <w:r w:rsidRPr="00C90514">
              <w:t>г.</w:t>
            </w:r>
            <w:r w:rsidR="004C7FAA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t>Комсомольск</w:t>
            </w:r>
            <w:r w:rsidRPr="00C90514">
              <w:t>,</w:t>
            </w:r>
          </w:p>
          <w:p w:rsidR="00465AEF" w:rsidRPr="00C90514" w:rsidRDefault="00465AEF" w:rsidP="000E6CF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465AEF" w:rsidRPr="002B2633" w:rsidRDefault="00465AEF" w:rsidP="000E6CF0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465AEF" w:rsidRPr="00465AEF" w:rsidRDefault="00465AEF" w:rsidP="000E6CF0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3EC5"/>
    <w:rsid w:val="00096952"/>
    <w:rsid w:val="000A64C8"/>
    <w:rsid w:val="000B3B43"/>
    <w:rsid w:val="000B7380"/>
    <w:rsid w:val="000C1632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97E83"/>
    <w:rsid w:val="004B45DE"/>
    <w:rsid w:val="004C1499"/>
    <w:rsid w:val="004C7FAA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4DC19-5AFA-4FF1-82FD-D3B8B54D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11</cp:revision>
  <cp:lastPrinted>2015-03-19T17:32:00Z</cp:lastPrinted>
  <dcterms:created xsi:type="dcterms:W3CDTF">2017-01-10T14:02:00Z</dcterms:created>
  <dcterms:modified xsi:type="dcterms:W3CDTF">2017-01-10T14:58:00Z</dcterms:modified>
</cp:coreProperties>
</file>