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D65431">
        <w:rPr>
          <w:b/>
          <w:sz w:val="28"/>
          <w:szCs w:val="28"/>
        </w:rPr>
        <w:t xml:space="preserve"> </w:t>
      </w:r>
      <w:r w:rsidR="0000545E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00545E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69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507"/>
        <w:gridCol w:w="2565"/>
      </w:tblGrid>
      <w:tr w:rsidR="002117D3" w:rsidRPr="00F854CB" w:rsidTr="005C7379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477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5C7379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</w:t>
            </w:r>
            <w:r w:rsidR="0000545E">
              <w:t>4</w:t>
            </w:r>
            <w:r w:rsidR="005E60CA">
              <w:t>.</w:t>
            </w:r>
            <w:r w:rsidR="0000545E">
              <w:t>01</w:t>
            </w:r>
            <w:r w:rsidR="005E5257">
              <w:t>.202</w:t>
            </w:r>
            <w:r w:rsidR="0000545E">
              <w:t>2</w:t>
            </w:r>
            <w:r w:rsidR="006F707A">
              <w:t xml:space="preserve"> </w:t>
            </w:r>
            <w:r w:rsidR="009661B0">
              <w:t>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477" w:type="dxa"/>
          </w:tcPr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Порядок выдачи квалифицированной электронной подписи юридическим лицам, ИП, нотариусам.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Представление отчетности по телекоммуникационным каналам связи.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Порядок заполнения налоговой декларации по НДС за 4 квартал 2021 год.</w:t>
            </w:r>
          </w:p>
          <w:p w:rsidR="00B7797D" w:rsidRPr="00653731" w:rsidRDefault="00B7797D" w:rsidP="00B7797D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 w:rsidR="00D70490">
              <w:t>Палехская</w:t>
            </w:r>
            <w:proofErr w:type="gramEnd"/>
            <w:r w:rsidR="00D70490">
              <w:t xml:space="preserve">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CF3708">
        <w:trPr>
          <w:trHeight w:val="2788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661B0" w:rsidRDefault="0000545E" w:rsidP="009661B0">
            <w:pPr>
              <w:jc w:val="center"/>
            </w:pPr>
            <w:r>
              <w:t>25</w:t>
            </w:r>
            <w:r w:rsidR="00EF2455">
              <w:t>.</w:t>
            </w:r>
            <w:r>
              <w:t>0</w:t>
            </w:r>
            <w:r w:rsidR="00CF3024">
              <w:t>1</w:t>
            </w:r>
            <w:r w:rsidR="00EF2455">
              <w:t>.202</w:t>
            </w:r>
            <w:r>
              <w:t>2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477" w:type="dxa"/>
          </w:tcPr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Новые формы налоговой отчетности в 2022 году.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proofErr w:type="gramStart"/>
            <w:r w:rsidRPr="00B7797D">
              <w:rPr>
                <w:rStyle w:val="fontstyle01"/>
              </w:rPr>
              <w:t>Интернет-сервисы</w:t>
            </w:r>
            <w:proofErr w:type="gramEnd"/>
            <w:r w:rsidRPr="00B7797D">
              <w:rPr>
                <w:rStyle w:val="fontstyle01"/>
              </w:rPr>
              <w:t xml:space="preserve"> ФНС России.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342C18" w:rsidRPr="00653731" w:rsidRDefault="00B7797D" w:rsidP="00B7797D">
            <w:pPr>
              <w:tabs>
                <w:tab w:val="left" w:pos="1245"/>
              </w:tabs>
              <w:ind w:left="86" w:right="93"/>
              <w:jc w:val="both"/>
            </w:pPr>
            <w:r w:rsidRPr="00B7797D">
              <w:rPr>
                <w:rStyle w:val="fontstyle01"/>
              </w:rPr>
              <w:t>Основные изменения в налоговом законодательстве с 1 января 2022 года.</w:t>
            </w: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E20C13" w:rsidRPr="00E03B3C" w:rsidTr="0000545E">
        <w:trPr>
          <w:trHeight w:val="435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E20C13" w:rsidRDefault="0000545E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08</w:t>
            </w:r>
            <w:r w:rsidR="00CF3024">
              <w:t>.</w:t>
            </w:r>
            <w:r>
              <w:t>0</w:t>
            </w:r>
            <w:r w:rsidR="00CF3024">
              <w:t>2</w:t>
            </w:r>
            <w:r>
              <w:t>.2022</w:t>
            </w:r>
            <w:r w:rsidR="00E20C13">
              <w:t xml:space="preserve"> г.</w:t>
            </w:r>
          </w:p>
          <w:p w:rsidR="00E20C13" w:rsidRPr="00D654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bookmarkStart w:id="0" w:name="_GoBack"/>
            <w:bookmarkEnd w:id="0"/>
            <w:r w:rsidRPr="00B7797D">
              <w:rPr>
                <w:rStyle w:val="fontstyle01"/>
              </w:rPr>
              <w:t>Информирование граждан о налоговых льготах, действующих при налогообложении имущества физических лиц.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Порядок заполнения налоговой декларации по форме 3-НДФЛ за 2021 год.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 xml:space="preserve">Использование </w:t>
            </w:r>
            <w:proofErr w:type="gramStart"/>
            <w:r w:rsidRPr="00B7797D">
              <w:rPr>
                <w:rStyle w:val="fontstyle01"/>
              </w:rPr>
              <w:t>интернет-сервиса</w:t>
            </w:r>
            <w:proofErr w:type="gramEnd"/>
            <w:r w:rsidRPr="00B7797D">
              <w:rPr>
                <w:rStyle w:val="fontstyle01"/>
              </w:rPr>
              <w:t>: «Личный кабинет для физических лиц».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  <w:r w:rsidRPr="00B7797D">
              <w:rPr>
                <w:rStyle w:val="fontstyle01"/>
              </w:rPr>
              <w:t>Дарение. Налогообложение по НДФЛ.</w:t>
            </w:r>
          </w:p>
          <w:p w:rsidR="00B7797D" w:rsidRPr="00B7797D" w:rsidRDefault="00B7797D" w:rsidP="00B7797D">
            <w:pPr>
              <w:tabs>
                <w:tab w:val="left" w:pos="1245"/>
              </w:tabs>
              <w:ind w:left="86" w:right="93"/>
              <w:jc w:val="both"/>
              <w:rPr>
                <w:rStyle w:val="fontstyle01"/>
              </w:rPr>
            </w:pPr>
          </w:p>
          <w:p w:rsidR="00D65431" w:rsidRPr="00711BA0" w:rsidRDefault="00B7797D" w:rsidP="00B7797D">
            <w:pPr>
              <w:tabs>
                <w:tab w:val="left" w:pos="1245"/>
              </w:tabs>
              <w:ind w:left="86" w:right="93"/>
              <w:jc w:val="both"/>
            </w:pPr>
            <w:r w:rsidRPr="00B7797D">
              <w:rPr>
                <w:rStyle w:val="fontstyle01"/>
              </w:rPr>
              <w:t>Упрощенный порядок получения налоговых вычетов.</w:t>
            </w:r>
          </w:p>
        </w:tc>
        <w:tc>
          <w:tcPr>
            <w:tcW w:w="2520" w:type="dxa"/>
          </w:tcPr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20C13" w:rsidRPr="002B263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20C13" w:rsidRPr="006537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  <w:tr w:rsidR="0000545E" w:rsidRPr="00E03B3C" w:rsidTr="0000545E">
        <w:trPr>
          <w:trHeight w:val="4355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00545E" w:rsidRDefault="0000545E" w:rsidP="0000545E">
            <w:pPr>
              <w:jc w:val="center"/>
            </w:pPr>
            <w:r>
              <w:t>24</w:t>
            </w:r>
            <w:r>
              <w:t>.</w:t>
            </w:r>
            <w:r>
              <w:t>02</w:t>
            </w:r>
            <w:r>
              <w:t>.202</w:t>
            </w:r>
            <w:r>
              <w:t>2</w:t>
            </w:r>
            <w:r>
              <w:t xml:space="preserve"> г.</w:t>
            </w:r>
          </w:p>
          <w:p w:rsidR="0000545E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>Применение упрощенной системы налогообложения.</w:t>
            </w:r>
          </w:p>
          <w:p w:rsidR="00931E3D" w:rsidRPr="0000545E" w:rsidRDefault="00931E3D" w:rsidP="0000545E">
            <w:pPr>
              <w:ind w:left="86" w:right="93"/>
              <w:jc w:val="both"/>
              <w:rPr>
                <w:rStyle w:val="fontstyle21"/>
              </w:rPr>
            </w:pPr>
          </w:p>
          <w:p w:rsidR="0000545E" w:rsidRP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>Порядок представления и заполнения налоговой декларации по налогу на имущество организаций.</w:t>
            </w:r>
          </w:p>
          <w:p w:rsidR="00931E3D" w:rsidRDefault="00931E3D" w:rsidP="0000545E">
            <w:pPr>
              <w:ind w:left="86" w:right="93"/>
              <w:jc w:val="both"/>
              <w:rPr>
                <w:rStyle w:val="fontstyle21"/>
              </w:rPr>
            </w:pPr>
          </w:p>
          <w:p w:rsidR="0000545E" w:rsidRP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>Порядок заполнения расчета по страховым взносам за 2021 год (КНД 1151111).</w:t>
            </w:r>
          </w:p>
          <w:p w:rsidR="00931E3D" w:rsidRDefault="00931E3D" w:rsidP="0000545E">
            <w:pPr>
              <w:ind w:left="86" w:right="93"/>
              <w:jc w:val="both"/>
              <w:rPr>
                <w:rStyle w:val="fontstyle21"/>
              </w:rPr>
            </w:pPr>
          </w:p>
          <w:p w:rsidR="0000545E" w:rsidRP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>Сдача бухгалтерской отчетности за 2021 год.</w:t>
            </w:r>
          </w:p>
        </w:tc>
        <w:tc>
          <w:tcPr>
            <w:tcW w:w="2520" w:type="dxa"/>
          </w:tcPr>
          <w:p w:rsidR="0000545E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proofErr w:type="gramStart"/>
            <w:r w:rsidRPr="00C90514">
              <w:t>г</w:t>
            </w:r>
            <w:proofErr w:type="gramEnd"/>
            <w:r w:rsidRPr="00C90514">
              <w:t>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00545E" w:rsidRPr="002B2633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00545E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00545E" w:rsidRPr="00C90514" w:rsidRDefault="0000545E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  <w:tr w:rsidR="0000545E" w:rsidRPr="00E03B3C" w:rsidTr="00D65431">
        <w:trPr>
          <w:trHeight w:val="4355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00545E" w:rsidRDefault="0000545E" w:rsidP="0000545E">
            <w:pPr>
              <w:jc w:val="center"/>
            </w:pPr>
            <w:r>
              <w:lastRenderedPageBreak/>
              <w:t>15</w:t>
            </w:r>
            <w:r>
              <w:t>.</w:t>
            </w:r>
            <w:r>
              <w:t>03</w:t>
            </w:r>
            <w:r>
              <w:t>.202</w:t>
            </w:r>
            <w:r>
              <w:t>2</w:t>
            </w:r>
            <w:r>
              <w:t xml:space="preserve"> г.</w:t>
            </w:r>
          </w:p>
          <w:p w:rsidR="0000545E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00545E" w:rsidRP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 xml:space="preserve">Для вновь </w:t>
            </w:r>
            <w:proofErr w:type="gramStart"/>
            <w:r w:rsidRPr="0000545E">
              <w:rPr>
                <w:rStyle w:val="fontstyle21"/>
              </w:rPr>
              <w:t>зарегистрированных</w:t>
            </w:r>
            <w:proofErr w:type="gramEnd"/>
            <w:r w:rsidRPr="0000545E">
              <w:rPr>
                <w:rStyle w:val="fontstyle21"/>
              </w:rPr>
              <w:t xml:space="preserve"> ИП – информирование по налогообложе</w:t>
            </w:r>
            <w:r w:rsidR="00B7797D">
              <w:rPr>
                <w:rStyle w:val="fontstyle21"/>
              </w:rPr>
              <w:t>нию и представлению отчетности.</w:t>
            </w:r>
          </w:p>
          <w:p w:rsidR="00931E3D" w:rsidRDefault="00931E3D" w:rsidP="0000545E">
            <w:pPr>
              <w:ind w:left="86" w:right="93"/>
              <w:jc w:val="both"/>
              <w:rPr>
                <w:rStyle w:val="fontstyle21"/>
              </w:rPr>
            </w:pPr>
          </w:p>
          <w:p w:rsidR="0000545E" w:rsidRPr="0000545E" w:rsidRDefault="0000545E" w:rsidP="0000545E">
            <w:pPr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 xml:space="preserve">Порядок заполнения платежных документов. Оплата налогов единым платежом </w:t>
            </w:r>
            <w:proofErr w:type="gramStart"/>
            <w:r w:rsidRPr="0000545E">
              <w:rPr>
                <w:rStyle w:val="fontstyle21"/>
              </w:rPr>
              <w:t>для</w:t>
            </w:r>
            <w:proofErr w:type="gramEnd"/>
            <w:r w:rsidRPr="0000545E">
              <w:rPr>
                <w:rStyle w:val="fontstyle21"/>
              </w:rPr>
              <w:t xml:space="preserve"> ЮЛ и ИП.</w:t>
            </w:r>
          </w:p>
          <w:p w:rsidR="00931E3D" w:rsidRDefault="00931E3D" w:rsidP="0000545E">
            <w:pPr>
              <w:autoSpaceDE w:val="0"/>
              <w:autoSpaceDN w:val="0"/>
              <w:adjustRightInd w:val="0"/>
              <w:ind w:left="86" w:right="93"/>
              <w:jc w:val="both"/>
              <w:rPr>
                <w:rStyle w:val="fontstyle21"/>
              </w:rPr>
            </w:pPr>
          </w:p>
          <w:p w:rsidR="0000545E" w:rsidRPr="0000545E" w:rsidRDefault="0000545E" w:rsidP="00B7797D">
            <w:pPr>
              <w:autoSpaceDE w:val="0"/>
              <w:autoSpaceDN w:val="0"/>
              <w:adjustRightInd w:val="0"/>
              <w:ind w:left="86" w:right="93"/>
              <w:jc w:val="both"/>
              <w:rPr>
                <w:rStyle w:val="fontstyle21"/>
              </w:rPr>
            </w:pPr>
            <w:r w:rsidRPr="0000545E">
              <w:rPr>
                <w:rStyle w:val="fontstyle21"/>
              </w:rPr>
              <w:t>О функциональных возможностях</w:t>
            </w:r>
            <w:r w:rsidR="00B7797D">
              <w:rPr>
                <w:rStyle w:val="fontstyle21"/>
              </w:rPr>
              <w:t xml:space="preserve"> интернет - сервиса «</w:t>
            </w:r>
            <w:r w:rsidRPr="0000545E">
              <w:rPr>
                <w:rStyle w:val="fontstyle21"/>
              </w:rPr>
              <w:t>Личный кабинет индивидуального предпринимателя</w:t>
            </w:r>
            <w:r w:rsidR="00B7797D">
              <w:rPr>
                <w:rStyle w:val="fontstyle21"/>
              </w:rPr>
              <w:t>».</w:t>
            </w:r>
          </w:p>
        </w:tc>
        <w:tc>
          <w:tcPr>
            <w:tcW w:w="2520" w:type="dxa"/>
          </w:tcPr>
          <w:p w:rsidR="0000545E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00545E" w:rsidRPr="002B2633" w:rsidRDefault="0000545E" w:rsidP="0000545E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</w:t>
            </w:r>
            <w:proofErr w:type="gramStart"/>
            <w:r>
              <w:t>Палехская</w:t>
            </w:r>
            <w:proofErr w:type="gramEnd"/>
            <w:r>
              <w:t>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00545E" w:rsidRPr="00C90514" w:rsidRDefault="0000545E" w:rsidP="00B7797D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</w:tc>
      </w:tr>
    </w:tbl>
    <w:p w:rsidR="00AF7027" w:rsidRDefault="00AF7027" w:rsidP="00D65431">
      <w:pPr>
        <w:tabs>
          <w:tab w:val="left" w:pos="1245"/>
        </w:tabs>
        <w:ind w:left="86" w:right="93"/>
        <w:jc w:val="both"/>
      </w:pPr>
    </w:p>
    <w:sectPr w:rsidR="00AF7027" w:rsidSect="00B7797D">
      <w:pgSz w:w="11906" w:h="16838"/>
      <w:pgMar w:top="539" w:right="850" w:bottom="142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545E"/>
    <w:rsid w:val="00010157"/>
    <w:rsid w:val="00010AD2"/>
    <w:rsid w:val="0001389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25AC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45937"/>
    <w:rsid w:val="00250D01"/>
    <w:rsid w:val="00250D49"/>
    <w:rsid w:val="0025535E"/>
    <w:rsid w:val="00261E1D"/>
    <w:rsid w:val="00267C38"/>
    <w:rsid w:val="00270975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4BDC"/>
    <w:rsid w:val="002E69BF"/>
    <w:rsid w:val="00305961"/>
    <w:rsid w:val="00313E08"/>
    <w:rsid w:val="00322859"/>
    <w:rsid w:val="00342C18"/>
    <w:rsid w:val="00346162"/>
    <w:rsid w:val="003544E6"/>
    <w:rsid w:val="00363FC4"/>
    <w:rsid w:val="00366E4A"/>
    <w:rsid w:val="00367ADF"/>
    <w:rsid w:val="0037782F"/>
    <w:rsid w:val="0038261A"/>
    <w:rsid w:val="00385175"/>
    <w:rsid w:val="00387363"/>
    <w:rsid w:val="00394A9F"/>
    <w:rsid w:val="003A337F"/>
    <w:rsid w:val="003A55AD"/>
    <w:rsid w:val="003B11F8"/>
    <w:rsid w:val="003E3584"/>
    <w:rsid w:val="003E60B0"/>
    <w:rsid w:val="003E63F7"/>
    <w:rsid w:val="003F0BB9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241D2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A419C"/>
    <w:rsid w:val="005B42E5"/>
    <w:rsid w:val="005B74D9"/>
    <w:rsid w:val="005C07E9"/>
    <w:rsid w:val="005C2722"/>
    <w:rsid w:val="005C7379"/>
    <w:rsid w:val="005E2CDE"/>
    <w:rsid w:val="005E5257"/>
    <w:rsid w:val="005E5A6C"/>
    <w:rsid w:val="005E60CA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D6952"/>
    <w:rsid w:val="006F3CEA"/>
    <w:rsid w:val="006F707A"/>
    <w:rsid w:val="006F787B"/>
    <w:rsid w:val="007013AB"/>
    <w:rsid w:val="007029FB"/>
    <w:rsid w:val="00710152"/>
    <w:rsid w:val="00711BA0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11FFE"/>
    <w:rsid w:val="00817A5A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905D66"/>
    <w:rsid w:val="00906FC8"/>
    <w:rsid w:val="00910C37"/>
    <w:rsid w:val="009119DB"/>
    <w:rsid w:val="009131B5"/>
    <w:rsid w:val="009152E8"/>
    <w:rsid w:val="00926ADE"/>
    <w:rsid w:val="00931E3D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7797D"/>
    <w:rsid w:val="00B8326F"/>
    <w:rsid w:val="00B90811"/>
    <w:rsid w:val="00B92516"/>
    <w:rsid w:val="00BD1215"/>
    <w:rsid w:val="00BD491B"/>
    <w:rsid w:val="00BF07DE"/>
    <w:rsid w:val="00BF248C"/>
    <w:rsid w:val="00BF4A4B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3024"/>
    <w:rsid w:val="00CF3708"/>
    <w:rsid w:val="00CF46FB"/>
    <w:rsid w:val="00D00743"/>
    <w:rsid w:val="00D0128E"/>
    <w:rsid w:val="00D0413B"/>
    <w:rsid w:val="00D05C8D"/>
    <w:rsid w:val="00D12927"/>
    <w:rsid w:val="00D21641"/>
    <w:rsid w:val="00D322B6"/>
    <w:rsid w:val="00D33962"/>
    <w:rsid w:val="00D35E86"/>
    <w:rsid w:val="00D36453"/>
    <w:rsid w:val="00D413A6"/>
    <w:rsid w:val="00D64716"/>
    <w:rsid w:val="00D65431"/>
    <w:rsid w:val="00D66D35"/>
    <w:rsid w:val="00D70490"/>
    <w:rsid w:val="00D73EAD"/>
    <w:rsid w:val="00D73F0E"/>
    <w:rsid w:val="00D8080F"/>
    <w:rsid w:val="00DA4F32"/>
    <w:rsid w:val="00DB592A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C13"/>
    <w:rsid w:val="00E218ED"/>
    <w:rsid w:val="00E43ED2"/>
    <w:rsid w:val="00E71E8F"/>
    <w:rsid w:val="00E82D32"/>
    <w:rsid w:val="00E87BB9"/>
    <w:rsid w:val="00EB3770"/>
    <w:rsid w:val="00EC7D46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55CA4"/>
    <w:rsid w:val="00F662F3"/>
    <w:rsid w:val="00F67A51"/>
    <w:rsid w:val="00F72705"/>
    <w:rsid w:val="00F72F63"/>
    <w:rsid w:val="00F74417"/>
    <w:rsid w:val="00F7618E"/>
    <w:rsid w:val="00F76FA3"/>
    <w:rsid w:val="00F80132"/>
    <w:rsid w:val="00F854CB"/>
    <w:rsid w:val="00F871FA"/>
    <w:rsid w:val="00F87F60"/>
    <w:rsid w:val="00F907A7"/>
    <w:rsid w:val="00F9677D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fontstyle01">
    <w:name w:val="fontstyle01"/>
    <w:basedOn w:val="a0"/>
    <w:rsid w:val="00CF3024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F30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4289B-4FDA-4416-9723-242E7B43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2018-12-29T10:21:00Z</cp:lastPrinted>
  <dcterms:created xsi:type="dcterms:W3CDTF">2022-01-14T09:53:00Z</dcterms:created>
  <dcterms:modified xsi:type="dcterms:W3CDTF">2022-01-14T09:53:00Z</dcterms:modified>
</cp:coreProperties>
</file>