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5F" w:rsidRDefault="00C94FBE">
      <w:pPr>
        <w:rPr>
          <w:lang w:val="en-US"/>
        </w:rPr>
      </w:pPr>
      <w:r w:rsidRPr="00C94FBE">
        <w:rPr>
          <w:noProof/>
          <w:lang w:eastAsia="ru-RU"/>
        </w:rPr>
        <w:drawing>
          <wp:inline distT="0" distB="0" distL="0" distR="0">
            <wp:extent cx="9772650" cy="7115175"/>
            <wp:effectExtent l="0" t="0" r="19050" b="952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74A1" w:rsidRPr="00BD74A1" w:rsidRDefault="00C94FBE">
      <w:pPr>
        <w:rPr>
          <w:lang w:val="en-US"/>
        </w:rPr>
      </w:pPr>
      <w:bookmarkStart w:id="0" w:name="_GoBack"/>
      <w:r w:rsidRPr="00C94FBE">
        <w:rPr>
          <w:noProof/>
          <w:lang w:eastAsia="ru-RU"/>
        </w:rPr>
        <w:lastRenderedPageBreak/>
        <w:drawing>
          <wp:inline distT="0" distB="0" distL="0" distR="0">
            <wp:extent cx="9639300" cy="7019925"/>
            <wp:effectExtent l="0" t="0" r="19050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D74A1" w:rsidRPr="00BD74A1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7868"/>
    <w:rsid w:val="000D13B6"/>
    <w:rsid w:val="000E4F1C"/>
    <w:rsid w:val="00196D5B"/>
    <w:rsid w:val="00223165"/>
    <w:rsid w:val="003340AA"/>
    <w:rsid w:val="00366D77"/>
    <w:rsid w:val="003A001A"/>
    <w:rsid w:val="005640B0"/>
    <w:rsid w:val="006F4D81"/>
    <w:rsid w:val="00707783"/>
    <w:rsid w:val="00723F40"/>
    <w:rsid w:val="007505E6"/>
    <w:rsid w:val="00850972"/>
    <w:rsid w:val="00903F45"/>
    <w:rsid w:val="009257F3"/>
    <w:rsid w:val="00A2430A"/>
    <w:rsid w:val="00B3296F"/>
    <w:rsid w:val="00B3627C"/>
    <w:rsid w:val="00BD74A1"/>
    <w:rsid w:val="00C76264"/>
    <w:rsid w:val="00C94FBE"/>
    <w:rsid w:val="00CF631F"/>
    <w:rsid w:val="00DE066A"/>
    <w:rsid w:val="00E6725F"/>
    <w:rsid w:val="00EC3F73"/>
    <w:rsid w:val="00ED0BBD"/>
    <w:rsid w:val="00F32327"/>
    <w:rsid w:val="00F80EBA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baseline="0" dirty="0" smtClean="0">
                <a:solidFill>
                  <a:schemeClr val="bg2">
                    <a:lumMod val="25000"/>
                  </a:schemeClr>
                </a:solidFill>
              </a:rPr>
              <a:t>Количество личных обращений, рассмотренных в структурных подразделениях УФНС России по Ивановской области</a:t>
            </a:r>
            <a:endParaRPr lang="ru-RU" sz="1600" i="1" dirty="0">
              <a:solidFill>
                <a:schemeClr val="bg2">
                  <a:lumMod val="25000"/>
                </a:schemeClr>
              </a:solidFill>
            </a:endParaRPr>
          </a:p>
        </c:rich>
      </c:tx>
      <c:layout>
        <c:manualLayout>
          <c:xMode val="edge"/>
          <c:yMode val="edge"/>
          <c:x val="0.12638479187151755"/>
          <c:y val="4.5413260672116276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743977061864311E-2"/>
          <c:y val="0.27389760203680263"/>
          <c:w val="0.92049536417714606"/>
          <c:h val="0.464710826845555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личных обращений, рассмотренных в структурных подразделениях УФНС России по Ивановской области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9796581474513423E-2"/>
                  <c:y val="-2.4562065981534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1"/>
              <c:layout>
                <c:manualLayout>
                  <c:x val="1.9807833755293863E-2"/>
                  <c:y val="-0.1220163487738419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Отдел налогообложения доходов физических лиц и администрирования страховых взносов; </a:t>
                    </a:r>
                    <a:r>
                      <a:rPr lang="en-US"/>
                      <a:t>19.3</a:t>
                    </a:r>
                    <a:r>
                      <a:rPr lang="ru-RU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2"/>
              <c:layout>
                <c:manualLayout>
                  <c:x val="0.10523419952622881"/>
                  <c:y val="1.307782310343737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3"/>
              <c:layout>
                <c:manualLayout>
                  <c:x val="-6.9656057004673824E-2"/>
                  <c:y val="6.002903588005177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4"/>
              <c:layout>
                <c:manualLayout>
                  <c:x val="-4.772502852348135E-4"/>
                  <c:y val="2.231245190736700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5"/>
              <c:layout>
                <c:manualLayout>
                  <c:x val="-1.9147416514456162E-2"/>
                  <c:y val="1.346558587807046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6"/>
              <c:layout>
                <c:manualLayout>
                  <c:x val="-1.6056033931431086E-2"/>
                  <c:y val="-8.382492349098932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7"/>
              <c:layout>
                <c:manualLayout>
                  <c:x val="-4.5303437365314586E-2"/>
                  <c:y val="-6.399851244752446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8"/>
              <c:layout>
                <c:manualLayout>
                  <c:x val="-4.7079542785765351E-2"/>
                  <c:y val="-5.056190864425325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9"/>
              <c:layout>
                <c:manualLayout>
                  <c:x val="0.17369908407466766"/>
                  <c:y val="-4.602043954314975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numFmt formatCode="0.0%" sourceLinked="0"/>
            <c:txPr>
              <a:bodyPr/>
              <a:lstStyle/>
              <a:p>
                <a:pPr>
                  <a:defRPr sz="1100" b="1" i="1">
                    <a:solidFill>
                      <a:schemeClr val="bg2">
                        <a:lumMod val="2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; </c:separator>
            <c:showLeaderLines val="1"/>
          </c:dLbls>
          <c:cat>
            <c:strRef>
              <c:f>Лист1!$A$2:$A$10</c:f>
              <c:strCache>
                <c:ptCount val="9"/>
                <c:pt idx="0">
                  <c:v>Отдел налогообложения имущества </c:v>
                </c:pt>
                <c:pt idx="1">
                  <c:v>Отдел налогообложения доходов физических лиц и администрирования страховых взносов</c:v>
                </c:pt>
                <c:pt idx="2">
                  <c:v>Отдел урегулирования задолженности</c:v>
                </c:pt>
                <c:pt idx="3">
                  <c:v>Руководство</c:v>
                </c:pt>
                <c:pt idx="4">
                  <c:v>Отдел работы с налогоплательщиками</c:v>
                </c:pt>
                <c:pt idx="5">
                  <c:v>Отдел налогообложения юридических лиц</c:v>
                </c:pt>
                <c:pt idx="6">
                  <c:v>Контрольный отдел</c:v>
                </c:pt>
                <c:pt idx="7">
                  <c:v>Отдел регистрации и учета налогоплательщиков</c:v>
                </c:pt>
                <c:pt idx="8">
                  <c:v>Отдел досудебного урегулирования налоговых споров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19.3</c:v>
                </c:pt>
                <c:pt idx="1">
                  <c:v>19.3</c:v>
                </c:pt>
                <c:pt idx="2">
                  <c:v>19.3</c:v>
                </c:pt>
                <c:pt idx="3">
                  <c:v>11</c:v>
                </c:pt>
                <c:pt idx="4">
                  <c:v>4.5999999999999996</c:v>
                </c:pt>
                <c:pt idx="5">
                  <c:v>5.5</c:v>
                </c:pt>
                <c:pt idx="6">
                  <c:v>0.9</c:v>
                </c:pt>
                <c:pt idx="7">
                  <c:v>19.3</c:v>
                </c:pt>
                <c:pt idx="8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"/>
          <c:y val="0.84275354545259495"/>
          <c:w val="1"/>
          <c:h val="0.15724645454740502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</a:t>
            </a:r>
          </a:p>
        </c:rich>
      </c:tx>
      <c:layout>
        <c:manualLayout>
          <c:xMode val="edge"/>
          <c:yMode val="edge"/>
          <c:x val="0.30504704698473956"/>
          <c:y val="1.882213841315968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336206985984463E-2"/>
          <c:y val="8.0127779142939559E-2"/>
          <c:w val="0.90909129406683065"/>
          <c:h val="0.431557573279372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410600354796E-3"/>
                  <c:y val="-3.1443498327973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2082931333188092E-3"/>
                  <c:y val="-0.101878438872210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020011826584916E-3"/>
                  <c:y val="-0.189962855728515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197815194049359E-3"/>
                  <c:y val="-0.20250073896800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340958368346251E-3"/>
                  <c:y val="-0.161924094630640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165229840341104E-3"/>
                  <c:y val="-3.2537954465325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7197410600354796E-3"/>
                  <c:y val="-0.101940690249539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3053956200139014E-3"/>
                  <c:y val="-3.6859083252313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3.3405952714408724E-3"/>
                  <c:y val="-6.0871732960109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9580052493439289E-3"/>
                  <c:y val="-0.213579632261028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784662786716879E-3"/>
                  <c:y val="-4.9110638646424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1463902980507848E-3"/>
                  <c:y val="-2.53014099153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5.7021775440125322E-3"/>
                  <c:y val="-9.3239172783185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3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По другим вопросам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11</c:v>
                </c:pt>
                <c:pt idx="1">
                  <c:v>142</c:v>
                </c:pt>
                <c:pt idx="2">
                  <c:v>317</c:v>
                </c:pt>
                <c:pt idx="3">
                  <c:v>336</c:v>
                </c:pt>
                <c:pt idx="4">
                  <c:v>269</c:v>
                </c:pt>
                <c:pt idx="5">
                  <c:v>21</c:v>
                </c:pt>
                <c:pt idx="6">
                  <c:v>183</c:v>
                </c:pt>
                <c:pt idx="7">
                  <c:v>28</c:v>
                </c:pt>
                <c:pt idx="8">
                  <c:v>71</c:v>
                </c:pt>
                <c:pt idx="9">
                  <c:v>372</c:v>
                </c:pt>
                <c:pt idx="10">
                  <c:v>48</c:v>
                </c:pt>
                <c:pt idx="11">
                  <c:v>3</c:v>
                </c:pt>
                <c:pt idx="12">
                  <c:v>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7835520"/>
        <c:axId val="147838464"/>
        <c:axId val="0"/>
      </c:bar3DChart>
      <c:catAx>
        <c:axId val="1478355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47838464"/>
        <c:crosses val="autoZero"/>
        <c:auto val="0"/>
        <c:lblAlgn val="ctr"/>
        <c:lblOffset val="100"/>
        <c:noMultiLvlLbl val="0"/>
      </c:catAx>
      <c:valAx>
        <c:axId val="147838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47835520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8587542663886381"/>
          <c:y val="0.90096717557523764"/>
          <c:w val="0.31275881028705405"/>
          <c:h val="5.1722489912641528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72EB-3949-49F2-B4C0-5A20A675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dcterms:created xsi:type="dcterms:W3CDTF">2017-10-18T16:21:00Z</dcterms:created>
  <dcterms:modified xsi:type="dcterms:W3CDTF">2017-10-18T16:21:00Z</dcterms:modified>
</cp:coreProperties>
</file>