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A1" w:rsidRPr="00A548C2" w:rsidRDefault="00C94FBE" w:rsidP="006F177F">
      <w:pPr>
        <w:tabs>
          <w:tab w:val="left" w:pos="14175"/>
        </w:tabs>
      </w:pPr>
      <w:bookmarkStart w:id="0" w:name="_GoBack"/>
      <w:bookmarkEnd w:id="0"/>
      <w:r w:rsidRPr="00C94FBE">
        <w:rPr>
          <w:noProof/>
          <w:lang w:eastAsia="ru-RU"/>
        </w:rPr>
        <w:drawing>
          <wp:inline distT="0" distB="0" distL="0" distR="0" wp14:anchorId="2B781AB2" wp14:editId="39A4F50F">
            <wp:extent cx="9258300" cy="6838950"/>
            <wp:effectExtent l="0" t="0" r="19050" b="1905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7B" w:rsidRDefault="004C2C7B" w:rsidP="00D04C2E">
      <w:pPr>
        <w:spacing w:after="0" w:line="240" w:lineRule="auto"/>
      </w:pPr>
      <w:r>
        <w:separator/>
      </w:r>
    </w:p>
  </w:endnote>
  <w:endnote w:type="continuationSeparator" w:id="0">
    <w:p w:rsidR="004C2C7B" w:rsidRDefault="004C2C7B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7B" w:rsidRDefault="004C2C7B" w:rsidP="00D04C2E">
      <w:pPr>
        <w:spacing w:after="0" w:line="240" w:lineRule="auto"/>
      </w:pPr>
      <w:r>
        <w:separator/>
      </w:r>
    </w:p>
  </w:footnote>
  <w:footnote w:type="continuationSeparator" w:id="0">
    <w:p w:rsidR="004C2C7B" w:rsidRDefault="004C2C7B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6496"/>
    <w:rsid w:val="00057868"/>
    <w:rsid w:val="000C65FC"/>
    <w:rsid w:val="000D13B6"/>
    <w:rsid w:val="000E4F1C"/>
    <w:rsid w:val="00114AE8"/>
    <w:rsid w:val="00190681"/>
    <w:rsid w:val="001D2AA1"/>
    <w:rsid w:val="001D688D"/>
    <w:rsid w:val="00223165"/>
    <w:rsid w:val="002850AC"/>
    <w:rsid w:val="002A17CE"/>
    <w:rsid w:val="002C5492"/>
    <w:rsid w:val="003340AA"/>
    <w:rsid w:val="00353BBF"/>
    <w:rsid w:val="00366D77"/>
    <w:rsid w:val="00377E4C"/>
    <w:rsid w:val="003A001A"/>
    <w:rsid w:val="003A54F8"/>
    <w:rsid w:val="00442AD4"/>
    <w:rsid w:val="004C2C7B"/>
    <w:rsid w:val="004D5AE2"/>
    <w:rsid w:val="00570A98"/>
    <w:rsid w:val="005C507A"/>
    <w:rsid w:val="00627418"/>
    <w:rsid w:val="0069532B"/>
    <w:rsid w:val="0069656D"/>
    <w:rsid w:val="006F177F"/>
    <w:rsid w:val="006F4D81"/>
    <w:rsid w:val="00703829"/>
    <w:rsid w:val="00707783"/>
    <w:rsid w:val="00723F40"/>
    <w:rsid w:val="007505E6"/>
    <w:rsid w:val="00805B5C"/>
    <w:rsid w:val="00850972"/>
    <w:rsid w:val="00864DF2"/>
    <w:rsid w:val="00880D55"/>
    <w:rsid w:val="00903F45"/>
    <w:rsid w:val="00916A46"/>
    <w:rsid w:val="009257F3"/>
    <w:rsid w:val="009E5FEA"/>
    <w:rsid w:val="00A2430A"/>
    <w:rsid w:val="00A548C2"/>
    <w:rsid w:val="00AA437B"/>
    <w:rsid w:val="00B3296F"/>
    <w:rsid w:val="00B470E4"/>
    <w:rsid w:val="00B84467"/>
    <w:rsid w:val="00BA271A"/>
    <w:rsid w:val="00BD74A1"/>
    <w:rsid w:val="00C23028"/>
    <w:rsid w:val="00C4100A"/>
    <w:rsid w:val="00C93543"/>
    <w:rsid w:val="00C94FBE"/>
    <w:rsid w:val="00CA066E"/>
    <w:rsid w:val="00CA13E1"/>
    <w:rsid w:val="00CF631F"/>
    <w:rsid w:val="00D04C2E"/>
    <w:rsid w:val="00D13DD9"/>
    <w:rsid w:val="00D1473F"/>
    <w:rsid w:val="00D502A3"/>
    <w:rsid w:val="00D81088"/>
    <w:rsid w:val="00DE066A"/>
    <w:rsid w:val="00E6725F"/>
    <w:rsid w:val="00EC3F73"/>
    <w:rsid w:val="00F07EA4"/>
    <w:rsid w:val="00F32327"/>
    <w:rsid w:val="00F62CFD"/>
    <w:rsid w:val="00F710B7"/>
    <w:rsid w:val="00F80EBA"/>
    <w:rsid w:val="00FB1124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</a:t>
            </a:r>
            <a:r>
              <a:rPr lang="en-US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2</a:t>
            </a: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 квартал 2020 года</a:t>
            </a:r>
          </a:p>
        </c:rich>
      </c:tx>
      <c:layout>
        <c:manualLayout>
          <c:xMode val="edge"/>
          <c:yMode val="edge"/>
          <c:x val="0.1342753104478541"/>
          <c:y val="2.4249546825642725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346661914174306E-2"/>
          <c:y val="0.12340344643549082"/>
          <c:w val="0.91761457286974935"/>
          <c:h val="0.3273458644967429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649676506484E-3"/>
                  <c:y val="-2.5511664802345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4716308609571952E-3"/>
                  <c:y val="-3.8438210544016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3912057289135151E-3"/>
                  <c:y val="-6.2039348145548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627415400235469E-3"/>
                  <c:y val="-5.1402627596341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5776654461402202E-3"/>
                  <c:y val="-0.13217540704347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7988291587008416E-3"/>
                  <c:y val="-3.80777750970543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809954311266647E-3"/>
                  <c:y val="-4.4821061712689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1030318741021571E-3"/>
                  <c:y val="-2.5595595815147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4094920233736218E-3"/>
                  <c:y val="-4.7418097807411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867599883347915E-3"/>
                  <c:y val="-0.163125772231117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7.621917630666537E-3"/>
                  <c:y val="-4.1769423668838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8197725284339458E-3"/>
                  <c:y val="-2.6845495288019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6.0004536469978288E-3"/>
                  <c:y val="-2.6174193406882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789896633291209E-3"/>
                  <c:y val="-2.6680411466672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6.985083654666724E-3"/>
                  <c:y val="-5.4318426074178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5.4598576412516336E-3"/>
                  <c:y val="-2.85182666929864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4.11522633744856E-3"/>
                  <c:y val="-9.8421541318477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Лист1!$A$2:$A$18</c:f>
              <c:strCache>
                <c:ptCount val="17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Регистрация ЮЛ, ФЛ в качестве ИП и крестьянских (фермерских) хозяйств</c:v>
                </c:pt>
                <c:pt idx="11">
                  <c:v>Оказание услуг в электронной форме. Пользование информационными ресурсами</c:v>
                </c:pt>
                <c:pt idx="12">
                  <c:v>Надзор в области организации и проведения азартных игр и лотерей</c:v>
                </c:pt>
                <c:pt idx="13">
                  <c:v>Контроль исполнения налогового законодательства ФЛ и ЮЛ</c:v>
                </c:pt>
                <c:pt idx="14">
                  <c:v>Учет налогоплательщиков. Получение и отказ от ИНН</c:v>
                </c:pt>
                <c:pt idx="15">
                  <c:v>Регистрация ККТ</c:v>
                </c:pt>
                <c:pt idx="16">
                  <c:v>По другим вопросам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12</c:v>
                </c:pt>
                <c:pt idx="1">
                  <c:v>150</c:v>
                </c:pt>
                <c:pt idx="2">
                  <c:v>336</c:v>
                </c:pt>
                <c:pt idx="3">
                  <c:v>297</c:v>
                </c:pt>
                <c:pt idx="4">
                  <c:v>1096</c:v>
                </c:pt>
                <c:pt idx="5">
                  <c:v>137</c:v>
                </c:pt>
                <c:pt idx="6">
                  <c:v>237</c:v>
                </c:pt>
                <c:pt idx="7">
                  <c:v>31</c:v>
                </c:pt>
                <c:pt idx="8">
                  <c:v>220</c:v>
                </c:pt>
                <c:pt idx="9">
                  <c:v>1418</c:v>
                </c:pt>
                <c:pt idx="10">
                  <c:v>128</c:v>
                </c:pt>
                <c:pt idx="11">
                  <c:v>31</c:v>
                </c:pt>
                <c:pt idx="12">
                  <c:v>1</c:v>
                </c:pt>
                <c:pt idx="13">
                  <c:v>15</c:v>
                </c:pt>
                <c:pt idx="14">
                  <c:v>269</c:v>
                </c:pt>
                <c:pt idx="15">
                  <c:v>48</c:v>
                </c:pt>
                <c:pt idx="16">
                  <c:v>740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871872"/>
        <c:axId val="151873408"/>
        <c:axId val="0"/>
      </c:bar3DChart>
      <c:catAx>
        <c:axId val="1518718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51873408"/>
        <c:crosses val="autoZero"/>
        <c:auto val="0"/>
        <c:lblAlgn val="ctr"/>
        <c:lblOffset val="100"/>
        <c:noMultiLvlLbl val="0"/>
      </c:catAx>
      <c:valAx>
        <c:axId val="151873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51871872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6"/>
          <c:y val="0.81955604938799209"/>
          <c:w val="0.2113095349247352"/>
          <c:h val="9.3332621075011488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FDC8-1E19-46C2-A73D-6D9A6E93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3</cp:revision>
  <dcterms:created xsi:type="dcterms:W3CDTF">2020-07-27T14:29:00Z</dcterms:created>
  <dcterms:modified xsi:type="dcterms:W3CDTF">2020-07-28T10:19:00Z</dcterms:modified>
</cp:coreProperties>
</file>