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4438A">
        <w:tc>
          <w:tcPr>
            <w:tcW w:w="4677" w:type="dxa"/>
          </w:tcPr>
          <w:p w:rsidR="00E4438A" w:rsidRDefault="00E4438A">
            <w:pPr>
              <w:pStyle w:val="ConsPlusNormal"/>
            </w:pPr>
            <w:bookmarkStart w:id="0" w:name="_GoBack"/>
            <w:bookmarkEnd w:id="0"/>
            <w:r>
              <w:t>25 декабря 2015 года</w:t>
            </w:r>
          </w:p>
        </w:tc>
        <w:tc>
          <w:tcPr>
            <w:tcW w:w="4677" w:type="dxa"/>
          </w:tcPr>
          <w:p w:rsidR="00E4438A" w:rsidRDefault="00E4438A">
            <w:pPr>
              <w:pStyle w:val="ConsPlusNormal"/>
              <w:jc w:val="right"/>
            </w:pPr>
            <w:r>
              <w:t>N 139-ОЗ</w:t>
            </w:r>
          </w:p>
        </w:tc>
      </w:tr>
    </w:tbl>
    <w:p w:rsidR="00E4438A" w:rsidRDefault="00E4438A" w:rsidP="00E44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38A" w:rsidRDefault="00E4438A" w:rsidP="00E4438A">
      <w:pPr>
        <w:pStyle w:val="ConsPlusNormal"/>
        <w:outlineLvl w:val="0"/>
      </w:pPr>
    </w:p>
    <w:p w:rsidR="00E4438A" w:rsidRDefault="00E4438A" w:rsidP="00E4438A">
      <w:pPr>
        <w:pStyle w:val="ConsPlusNormal"/>
        <w:jc w:val="center"/>
        <w:rPr>
          <w:b/>
          <w:bCs/>
        </w:rPr>
      </w:pPr>
      <w:r>
        <w:rPr>
          <w:b/>
          <w:bCs/>
        </w:rPr>
        <w:t>ЗАКОН ИВАНОВСКОЙ ОБЛАСТИ</w:t>
      </w:r>
    </w:p>
    <w:p w:rsidR="00E4438A" w:rsidRDefault="00E4438A" w:rsidP="00E4438A">
      <w:pPr>
        <w:pStyle w:val="ConsPlusNormal"/>
        <w:jc w:val="center"/>
        <w:rPr>
          <w:b/>
          <w:bCs/>
        </w:rPr>
      </w:pPr>
    </w:p>
    <w:p w:rsidR="00E4438A" w:rsidRDefault="00E4438A" w:rsidP="00E4438A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ОТДЕЛЬНЫЕ ЗАКОНОДАТЕЛЬНЫЕ АКТЫ</w:t>
      </w:r>
    </w:p>
    <w:p w:rsidR="00E4438A" w:rsidRDefault="00E4438A" w:rsidP="00E4438A">
      <w:pPr>
        <w:pStyle w:val="ConsPlusNormal"/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E4438A" w:rsidRDefault="00E4438A" w:rsidP="00E4438A">
      <w:pPr>
        <w:pStyle w:val="ConsPlusNormal"/>
        <w:jc w:val="center"/>
      </w:pPr>
    </w:p>
    <w:p w:rsidR="00E4438A" w:rsidRDefault="00E4438A" w:rsidP="00E4438A">
      <w:pPr>
        <w:pStyle w:val="ConsPlusNormal"/>
        <w:jc w:val="right"/>
      </w:pPr>
      <w:proofErr w:type="gramStart"/>
      <w:r>
        <w:t>Принят</w:t>
      </w:r>
      <w:proofErr w:type="gramEnd"/>
    </w:p>
    <w:p w:rsidR="00E4438A" w:rsidRDefault="00E4438A" w:rsidP="00E4438A">
      <w:pPr>
        <w:pStyle w:val="ConsPlusNormal"/>
        <w:jc w:val="right"/>
      </w:pPr>
      <w:r>
        <w:t>Ивановской областной Думой</w:t>
      </w:r>
    </w:p>
    <w:p w:rsidR="00E4438A" w:rsidRDefault="00E4438A" w:rsidP="00E4438A">
      <w:pPr>
        <w:pStyle w:val="ConsPlusNormal"/>
        <w:jc w:val="right"/>
      </w:pPr>
      <w:r>
        <w:t>17 декабря 2015 года</w:t>
      </w:r>
    </w:p>
    <w:p w:rsidR="00E4438A" w:rsidRDefault="00E4438A" w:rsidP="00E4438A">
      <w:pPr>
        <w:pStyle w:val="ConsPlusNormal"/>
        <w:ind w:firstLine="540"/>
        <w:jc w:val="both"/>
      </w:pPr>
    </w:p>
    <w:p w:rsidR="00E4438A" w:rsidRPr="00E4438A" w:rsidRDefault="00E4438A" w:rsidP="00E4438A">
      <w:pPr>
        <w:pStyle w:val="ConsPlusNormal"/>
        <w:ind w:firstLine="540"/>
        <w:jc w:val="both"/>
      </w:pPr>
      <w:r>
        <w:t xml:space="preserve">Настоящий Закон принят в соответствии с </w:t>
      </w:r>
      <w:r w:rsidRPr="00E4438A">
        <w:t xml:space="preserve">Налоговым кодексом Российской Федерации, статьей 15 Федерального закона от 27.12.2002 N 184-ФЗ "О техническом регулировании" в целях приведения областного законодательства в соответствие с федеральным законодательством и регулирования вопроса применения Общероссийского классификатора видов экономической деятельности </w:t>
      </w:r>
      <w:proofErr w:type="gramStart"/>
      <w:r w:rsidRPr="00E4438A">
        <w:t>ОК</w:t>
      </w:r>
      <w:proofErr w:type="gramEnd"/>
      <w:r w:rsidRPr="00E4438A">
        <w:t xml:space="preserve"> 029-2014.</w:t>
      </w:r>
    </w:p>
    <w:p w:rsidR="00E4438A" w:rsidRDefault="00E4438A" w:rsidP="00E4438A">
      <w:pPr>
        <w:pStyle w:val="ConsPlusNormal"/>
        <w:jc w:val="both"/>
      </w:pPr>
    </w:p>
    <w:p w:rsidR="00E4438A" w:rsidRDefault="00E4438A" w:rsidP="00E4438A">
      <w:pPr>
        <w:pStyle w:val="ConsPlusNormal"/>
        <w:ind w:firstLine="540"/>
        <w:jc w:val="both"/>
        <w:outlineLvl w:val="0"/>
      </w:pPr>
      <w:r>
        <w:t>Статья 1</w:t>
      </w:r>
    </w:p>
    <w:p w:rsidR="00E4438A" w:rsidRDefault="00E4438A" w:rsidP="00E4438A">
      <w:pPr>
        <w:pStyle w:val="ConsPlusNormal"/>
        <w:ind w:firstLine="540"/>
        <w:jc w:val="both"/>
      </w:pPr>
    </w:p>
    <w:p w:rsidR="00E4438A" w:rsidRPr="00E4438A" w:rsidRDefault="00E4438A" w:rsidP="00E4438A">
      <w:pPr>
        <w:pStyle w:val="ConsPlusNormal"/>
        <w:ind w:firstLine="540"/>
        <w:jc w:val="both"/>
      </w:pPr>
      <w:r>
        <w:t xml:space="preserve">Внести в </w:t>
      </w:r>
      <w:r w:rsidRPr="00E4438A">
        <w:t>Закон Ивановской области от 20.12.2010 N 146-ОЗ "О налоговых ставках при упрощенной системе налогообложения" (в действующей редакции) следующие изменения: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в статье 1: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1) в абзаце первом части 2.1 слова "на 2016 - 2018 годы" заменить словами "на 2017 - 2018 годы";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2) дополнить новой частью 2.2 следующего содержания: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"2.2. Установить на 2016 год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основными видами деятельности которых являются виды деятельности в соответствии со следующими разделами, классами, подклассами и группировками видов экономической деятельности Общероссийского классификатора видов экономической деятельности (</w:t>
      </w:r>
      <w:proofErr w:type="gramStart"/>
      <w:r w:rsidRPr="00E4438A">
        <w:t>ОК</w:t>
      </w:r>
      <w:proofErr w:type="gramEnd"/>
      <w:r w:rsidRPr="00E4438A">
        <w:t xml:space="preserve"> 029-2001):</w:t>
      </w:r>
    </w:p>
    <w:p w:rsidR="00E4438A" w:rsidRPr="00E4438A" w:rsidRDefault="00E4438A" w:rsidP="00E4438A">
      <w:pPr>
        <w:pStyle w:val="ConsPlusNormal"/>
        <w:ind w:firstLine="540"/>
        <w:jc w:val="both"/>
      </w:pPr>
      <w:r>
        <w:t>1</w:t>
      </w:r>
      <w:r w:rsidRPr="00E4438A">
        <w:t>) раздел A "Сельское хозяйство, охота и лесное хозяйство";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2) раздел B "Рыболовство, рыбоводство";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 xml:space="preserve">3) раздел D "Обрабатывающие производства", за исключением </w:t>
      </w:r>
      <w:hyperlink r:id="rId5" w:history="1">
        <w:r w:rsidRPr="00E4438A">
          <w:t>класса 16</w:t>
        </w:r>
      </w:hyperlink>
      <w:r w:rsidRPr="00E4438A">
        <w:t xml:space="preserve"> "Производство табачных изделий" и групп 15.91 - 15.97 класса 15 "Производство пищевых продуктов, включая напитки" подраздела DA "Производство пищевых продуктов, включая напитки, и табака", подраздела DF "Производство кокса, нефтепродуктов и ядерных материалов";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4) раздел F "Строительство";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5) раздел H "Гостиницы и рестораны";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6) раздел I "Транспорт и связь";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7) раздел M "Образование";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8) раздел N "Здравоохранение и предоставление социальных услуг";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 xml:space="preserve">9) раздел O "Предоставление прочих коммунальных, социальных и персональных услуг", за исключением </w:t>
      </w:r>
      <w:hyperlink r:id="rId6" w:history="1">
        <w:r w:rsidRPr="00E4438A">
          <w:t>группы 92.71</w:t>
        </w:r>
      </w:hyperlink>
      <w:r w:rsidRPr="00E4438A">
        <w:t xml:space="preserve"> "Деятельность по организации азартных игр";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10) раздел P "Предоставление услуг по ведению домашнего хозяйства";</w:t>
      </w:r>
    </w:p>
    <w:p w:rsidR="00E4438A" w:rsidRDefault="00E4438A" w:rsidP="00E4438A">
      <w:pPr>
        <w:pStyle w:val="ConsPlusNormal"/>
        <w:ind w:firstLine="540"/>
        <w:jc w:val="both"/>
      </w:pPr>
      <w:r w:rsidRPr="00E4438A">
        <w:t xml:space="preserve">11) класс 41 "Сбор, очистка </w:t>
      </w:r>
      <w:r>
        <w:t>и распределение воды" раздела E "Производство и распределение электроэнергии, газа и воды";</w:t>
      </w:r>
    </w:p>
    <w:p w:rsidR="00E4438A" w:rsidRPr="00E4438A" w:rsidRDefault="00E4438A" w:rsidP="00E4438A">
      <w:pPr>
        <w:pStyle w:val="ConsPlusNormal"/>
        <w:ind w:firstLine="540"/>
        <w:jc w:val="both"/>
      </w:pPr>
      <w:r>
        <w:lastRenderedPageBreak/>
        <w:t xml:space="preserve">12) </w:t>
      </w:r>
      <w:r w:rsidRPr="00E4438A">
        <w:t>подклассы 50.2 "Техническое обслуживание и ремонт автотранспортных средств", 52.7 "Ремонт бытовых изделий и предметов личного пользования" раздела G "Оптовая и розничная торговля; ремонт автотранспортных средств, мотоциклов, бытовых изделий и предметов личного пользования";</w:t>
      </w:r>
    </w:p>
    <w:p w:rsidR="00E4438A" w:rsidRPr="00E4438A" w:rsidRDefault="00E4438A" w:rsidP="00E4438A">
      <w:pPr>
        <w:pStyle w:val="ConsPlusNormal"/>
        <w:ind w:firstLine="540"/>
        <w:jc w:val="both"/>
      </w:pPr>
      <w:proofErr w:type="gramStart"/>
      <w:r w:rsidRPr="00E4438A">
        <w:t xml:space="preserve">13) </w:t>
      </w:r>
      <w:hyperlink r:id="rId7" w:history="1">
        <w:r w:rsidRPr="00E4438A">
          <w:t>класс 72</w:t>
        </w:r>
      </w:hyperlink>
      <w:r w:rsidRPr="00E4438A">
        <w:t xml:space="preserve"> "Деятельность, связанная с использованием вычислительной техники и информационных технологий", </w:t>
      </w:r>
      <w:hyperlink r:id="rId8" w:history="1">
        <w:r w:rsidRPr="00E4438A">
          <w:t>класс 73</w:t>
        </w:r>
      </w:hyperlink>
      <w:r w:rsidRPr="00E4438A">
        <w:t xml:space="preserve"> "Научные исследования и разработки", </w:t>
      </w:r>
      <w:hyperlink r:id="rId9" w:history="1">
        <w:r w:rsidRPr="00E4438A">
          <w:t>подклассы 74.3</w:t>
        </w:r>
      </w:hyperlink>
      <w:r w:rsidRPr="00E4438A">
        <w:t xml:space="preserve"> "Технические испытания, исследования и сертификация", </w:t>
      </w:r>
      <w:hyperlink r:id="rId10" w:history="1">
        <w:r w:rsidRPr="00E4438A">
          <w:t>74.4</w:t>
        </w:r>
      </w:hyperlink>
      <w:r w:rsidRPr="00E4438A">
        <w:t xml:space="preserve"> "Рекламная деятельность", </w:t>
      </w:r>
      <w:hyperlink r:id="rId11" w:history="1">
        <w:r w:rsidRPr="00E4438A">
          <w:t>74.5</w:t>
        </w:r>
      </w:hyperlink>
      <w:r w:rsidRPr="00E4438A">
        <w:t xml:space="preserve"> "</w:t>
      </w:r>
      <w:proofErr w:type="spellStart"/>
      <w:r w:rsidRPr="00E4438A">
        <w:t>Найм</w:t>
      </w:r>
      <w:proofErr w:type="spellEnd"/>
      <w:r w:rsidRPr="00E4438A">
        <w:t xml:space="preserve"> рабочей силы и подбор персонала", </w:t>
      </w:r>
      <w:hyperlink r:id="rId12" w:history="1">
        <w:r w:rsidRPr="00E4438A">
          <w:t>74.6</w:t>
        </w:r>
      </w:hyperlink>
      <w:r w:rsidRPr="00E4438A">
        <w:t xml:space="preserve"> "Проведение расследований и обеспечение безопасности", </w:t>
      </w:r>
      <w:hyperlink r:id="rId13" w:history="1">
        <w:r w:rsidRPr="00E4438A">
          <w:t>74.7</w:t>
        </w:r>
      </w:hyperlink>
      <w:r w:rsidRPr="00E4438A">
        <w:t xml:space="preserve"> "Чистка и уборка производственных и жилых помещений, оборудования и транспортных средств", </w:t>
      </w:r>
      <w:hyperlink r:id="rId14" w:history="1">
        <w:r w:rsidRPr="00E4438A">
          <w:t>74.8</w:t>
        </w:r>
      </w:hyperlink>
      <w:r w:rsidRPr="00E4438A">
        <w:t xml:space="preserve"> "Предоставление различных видов услуг" и </w:t>
      </w:r>
      <w:hyperlink r:id="rId15" w:history="1">
        <w:r w:rsidRPr="00E4438A">
          <w:t>группы</w:t>
        </w:r>
        <w:proofErr w:type="gramEnd"/>
        <w:r w:rsidRPr="00E4438A">
          <w:t xml:space="preserve"> 74.13</w:t>
        </w:r>
      </w:hyperlink>
      <w:r w:rsidRPr="00E4438A">
        <w:t xml:space="preserve"> "Исследование конъюнктуры рынка и выявление общественного мнения", </w:t>
      </w:r>
      <w:hyperlink r:id="rId16" w:history="1">
        <w:r w:rsidRPr="00E4438A">
          <w:t>74.20</w:t>
        </w:r>
      </w:hyperlink>
      <w:r w:rsidRPr="00E4438A">
        <w:t xml:space="preserve"> "Деятельность в области архитектуры; инженерно-техническое проектирование; </w:t>
      </w:r>
      <w:proofErr w:type="gramStart"/>
      <w:r w:rsidRPr="00E4438A">
        <w:t>геолого-разведочные</w:t>
      </w:r>
      <w:proofErr w:type="gramEnd"/>
      <w:r w:rsidRPr="00E4438A">
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группировки" раздела K "Операции с недвижимым имуществом, аренда и предоставление услуг".";</w:t>
      </w:r>
    </w:p>
    <w:p w:rsidR="00E4438A" w:rsidRPr="00E4438A" w:rsidRDefault="00E4438A" w:rsidP="00E4438A">
      <w:pPr>
        <w:pStyle w:val="ConsPlusNormal"/>
        <w:ind w:firstLine="540"/>
        <w:jc w:val="both"/>
      </w:pPr>
      <w:r>
        <w:t xml:space="preserve">3) в </w:t>
      </w:r>
      <w:r w:rsidRPr="00E4438A">
        <w:t>части 3.1 слова "Указанная в части 2.1 настоящей статьи налоговая ставка применяется для налогоплательщиков" заменить словами "Указанные в частях 2.1 и 2.2 настоящей статьи налоговые ставки применяются для налогоплательщиков";</w:t>
      </w: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4) абзац первый части 4 изложить в следующей редакции:</w:t>
      </w:r>
    </w:p>
    <w:p w:rsidR="00E4438A" w:rsidRDefault="00E4438A" w:rsidP="00E4438A">
      <w:pPr>
        <w:pStyle w:val="ConsPlusNormal"/>
        <w:ind w:firstLine="540"/>
        <w:jc w:val="both"/>
      </w:pPr>
      <w:r w:rsidRPr="00E4438A">
        <w:t xml:space="preserve">"4. </w:t>
      </w:r>
      <w:proofErr w:type="gramStart"/>
      <w:r w:rsidRPr="00E4438A">
        <w:t xml:space="preserve">Установить, начиная с 2015 года,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</w:t>
      </w:r>
      <w:hyperlink r:id="rId17" w:history="1">
        <w:r w:rsidRPr="00E4438A">
          <w:t>Закона</w:t>
        </w:r>
      </w:hyperlink>
      <w:r w:rsidRPr="00E4438A">
        <w:t xml:space="preserve"> Ивановской области от 10.11.2015 N 117-ОЗ "О внесении изменений в Закон Ивановской области </w:t>
      </w:r>
      <w:r>
        <w:t>"О налоговых ставках при упрощенной системе налогообложения" и осуществляющих предпринимательскую деятельность в производственной, социальной и</w:t>
      </w:r>
      <w:proofErr w:type="gramEnd"/>
      <w:r>
        <w:t xml:space="preserve"> (или) научной </w:t>
      </w:r>
      <w:proofErr w:type="gramStart"/>
      <w:r>
        <w:t>сферах</w:t>
      </w:r>
      <w:proofErr w:type="gramEnd"/>
      <w:r>
        <w:t xml:space="preserve"> согласно следующим разделам, классам и группам видов экономической деятельности:".</w:t>
      </w:r>
    </w:p>
    <w:p w:rsidR="00E4438A" w:rsidRDefault="00E4438A" w:rsidP="00E4438A">
      <w:pPr>
        <w:pStyle w:val="ConsPlusNormal"/>
        <w:ind w:firstLine="540"/>
        <w:jc w:val="both"/>
      </w:pPr>
    </w:p>
    <w:p w:rsidR="00E4438A" w:rsidRDefault="00E4438A" w:rsidP="00E44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38A" w:rsidRPr="00E4438A" w:rsidRDefault="00E4438A" w:rsidP="00E4438A">
      <w:pPr>
        <w:pStyle w:val="ConsPlusNormal"/>
        <w:ind w:firstLine="540"/>
        <w:jc w:val="both"/>
      </w:pPr>
      <w:r>
        <w:t xml:space="preserve">Статья 2 вступила в силу после официального опубликования, но не ранее 1 января 2016 года </w:t>
      </w:r>
      <w:r w:rsidRPr="00E4438A">
        <w:t>(часть 2 статьи 4 данного документа).</w:t>
      </w:r>
    </w:p>
    <w:p w:rsidR="00E4438A" w:rsidRPr="00E4438A" w:rsidRDefault="00E4438A" w:rsidP="00E44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38A" w:rsidRPr="00E4438A" w:rsidRDefault="00E4438A" w:rsidP="00E4438A">
      <w:pPr>
        <w:pStyle w:val="ConsPlusNormal"/>
        <w:ind w:firstLine="540"/>
        <w:jc w:val="both"/>
        <w:outlineLvl w:val="0"/>
      </w:pPr>
      <w:bookmarkStart w:id="1" w:name="Par41"/>
      <w:bookmarkEnd w:id="1"/>
      <w:r w:rsidRPr="00E4438A">
        <w:t>Статья 2</w:t>
      </w:r>
    </w:p>
    <w:p w:rsidR="00E4438A" w:rsidRPr="00E4438A" w:rsidRDefault="00E4438A" w:rsidP="00E4438A">
      <w:pPr>
        <w:pStyle w:val="ConsPlusNormal"/>
        <w:ind w:firstLine="540"/>
        <w:jc w:val="both"/>
      </w:pPr>
    </w:p>
    <w:p w:rsidR="00E4438A" w:rsidRDefault="00E4438A" w:rsidP="00E4438A">
      <w:pPr>
        <w:pStyle w:val="ConsPlusNormal"/>
        <w:ind w:firstLine="540"/>
        <w:jc w:val="both"/>
      </w:pPr>
      <w:proofErr w:type="gramStart"/>
      <w:r w:rsidRPr="00E4438A">
        <w:t xml:space="preserve">Внести в </w:t>
      </w:r>
      <w:hyperlink r:id="rId18" w:history="1">
        <w:r w:rsidRPr="00E4438A">
          <w:t>абзац первый статьи 2.1</w:t>
        </w:r>
      </w:hyperlink>
      <w:r w:rsidRPr="00E4438A">
        <w:t xml:space="preserve"> Закона Ивановской области от 29.11.2012 N 99-ОЗ "О введении патентной системы налогообложения на территории Ивановской области" (в редакции Закона Ивановской области от 10.11.2015 N 118-ОЗ) изменение, заменив слова "настоящего Закона" словами "</w:t>
      </w:r>
      <w:hyperlink r:id="rId19" w:history="1">
        <w:r w:rsidRPr="00E4438A">
          <w:t>Закона</w:t>
        </w:r>
      </w:hyperlink>
      <w:r w:rsidRPr="00E4438A">
        <w:t xml:space="preserve"> Ивановской области от 10.11.2015 N 118-ОЗ "О внесении изменений в Закон Ивановской области </w:t>
      </w:r>
      <w:r>
        <w:t>"О введении патентной системы налогообложения на территории Ивановской области".</w:t>
      </w:r>
      <w:proofErr w:type="gramEnd"/>
    </w:p>
    <w:p w:rsidR="00E4438A" w:rsidRDefault="00E4438A" w:rsidP="00E4438A">
      <w:pPr>
        <w:pStyle w:val="ConsPlusNormal"/>
        <w:ind w:firstLine="540"/>
        <w:jc w:val="both"/>
      </w:pPr>
    </w:p>
    <w:p w:rsidR="00E4438A" w:rsidRDefault="00E4438A" w:rsidP="00E44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38A" w:rsidRPr="00E4438A" w:rsidRDefault="00E4438A" w:rsidP="00E4438A">
      <w:pPr>
        <w:pStyle w:val="ConsPlusNormal"/>
        <w:ind w:firstLine="540"/>
        <w:jc w:val="both"/>
      </w:pPr>
      <w:r>
        <w:t xml:space="preserve">Статья 3 вступила в силу с 1 января 2016 </w:t>
      </w:r>
      <w:r w:rsidRPr="00E4438A">
        <w:t>года (часть 3 статьи 4 данного документа).</w:t>
      </w:r>
    </w:p>
    <w:p w:rsidR="00E4438A" w:rsidRPr="00E4438A" w:rsidRDefault="00E4438A" w:rsidP="00E44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38A" w:rsidRPr="00E4438A" w:rsidRDefault="00E4438A" w:rsidP="00E4438A">
      <w:pPr>
        <w:pStyle w:val="ConsPlusNormal"/>
        <w:ind w:firstLine="540"/>
        <w:jc w:val="both"/>
        <w:outlineLvl w:val="0"/>
      </w:pPr>
      <w:bookmarkStart w:id="2" w:name="Par48"/>
      <w:bookmarkEnd w:id="2"/>
      <w:r w:rsidRPr="00E4438A">
        <w:t>Статья 3</w:t>
      </w:r>
    </w:p>
    <w:p w:rsidR="00E4438A" w:rsidRPr="00E4438A" w:rsidRDefault="00E4438A" w:rsidP="00E4438A">
      <w:pPr>
        <w:pStyle w:val="ConsPlusNormal"/>
        <w:ind w:firstLine="540"/>
        <w:jc w:val="both"/>
      </w:pP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>Приостановить введение в действие пунктов 3 и 4 статьи 2 Закона Ивановской области от 28.11.2014 N 93-ОЗ "О внесении изменений в Закон Ивановской области "О налоге на имущество организаций" (в действующей редакции</w:t>
      </w:r>
      <w:r>
        <w:t xml:space="preserve">) до отмены </w:t>
      </w:r>
      <w:r w:rsidRPr="00E4438A">
        <w:lastRenderedPageBreak/>
        <w:t>Общероссийского классификатора видов экономической деятельности (ОКВЭД) ОК 029-2001 (КДЕС</w:t>
      </w:r>
      <w:proofErr w:type="gramStart"/>
      <w:r w:rsidRPr="00E4438A">
        <w:t xml:space="preserve"> Р</w:t>
      </w:r>
      <w:proofErr w:type="gramEnd"/>
      <w:r w:rsidRPr="00E4438A">
        <w:t>ед. 1).</w:t>
      </w:r>
    </w:p>
    <w:p w:rsidR="00E4438A" w:rsidRPr="00E4438A" w:rsidRDefault="00E4438A" w:rsidP="00E4438A">
      <w:pPr>
        <w:pStyle w:val="ConsPlusNormal"/>
        <w:ind w:firstLine="540"/>
        <w:jc w:val="both"/>
      </w:pPr>
    </w:p>
    <w:p w:rsidR="00E4438A" w:rsidRPr="00E4438A" w:rsidRDefault="00E4438A" w:rsidP="00E4438A">
      <w:pPr>
        <w:pStyle w:val="ConsPlusNormal"/>
        <w:ind w:firstLine="540"/>
        <w:jc w:val="both"/>
        <w:outlineLvl w:val="0"/>
      </w:pPr>
      <w:r w:rsidRPr="00E4438A">
        <w:t>Статья 4</w:t>
      </w:r>
    </w:p>
    <w:p w:rsidR="00E4438A" w:rsidRPr="00E4438A" w:rsidRDefault="00E4438A" w:rsidP="00E4438A">
      <w:pPr>
        <w:pStyle w:val="ConsPlusNormal"/>
        <w:ind w:firstLine="540"/>
        <w:jc w:val="both"/>
      </w:pPr>
    </w:p>
    <w:p w:rsidR="00E4438A" w:rsidRPr="00E4438A" w:rsidRDefault="00E4438A" w:rsidP="00E4438A">
      <w:pPr>
        <w:pStyle w:val="ConsPlusNormal"/>
        <w:ind w:firstLine="540"/>
        <w:jc w:val="both"/>
      </w:pPr>
      <w:r w:rsidRPr="00E4438A">
        <w:t xml:space="preserve">1. Настоящий Закон вступает в силу после его официального опубликования, за исключением статей 2 и </w:t>
      </w:r>
      <w:hyperlink w:anchor="Par48" w:history="1">
        <w:r w:rsidRPr="00E4438A">
          <w:t>3</w:t>
        </w:r>
      </w:hyperlink>
      <w:r w:rsidRPr="00E4438A">
        <w:t>.</w:t>
      </w:r>
    </w:p>
    <w:p w:rsidR="00E4438A" w:rsidRPr="00E4438A" w:rsidRDefault="00E4438A" w:rsidP="00E4438A">
      <w:pPr>
        <w:pStyle w:val="ConsPlusNormal"/>
        <w:ind w:firstLine="540"/>
        <w:jc w:val="both"/>
      </w:pPr>
      <w:bookmarkStart w:id="3" w:name="Par55"/>
      <w:bookmarkEnd w:id="3"/>
      <w:r w:rsidRPr="00E4438A">
        <w:t>2. Статья 2 настоящего Закона вступает в силу после его официального опубликования, но не ранее 1 января 2016 года.</w:t>
      </w:r>
    </w:p>
    <w:p w:rsidR="00E4438A" w:rsidRPr="00E4438A" w:rsidRDefault="00E4438A" w:rsidP="00E4438A">
      <w:pPr>
        <w:pStyle w:val="ConsPlusNormal"/>
        <w:ind w:firstLine="540"/>
        <w:jc w:val="both"/>
      </w:pPr>
      <w:bookmarkStart w:id="4" w:name="Par56"/>
      <w:bookmarkEnd w:id="4"/>
      <w:r w:rsidRPr="00E4438A">
        <w:t>3. Статья 3 настоящего Закона вступает в силу с 1 января 2016 года.</w:t>
      </w:r>
    </w:p>
    <w:p w:rsidR="00E4438A" w:rsidRPr="00E4438A" w:rsidRDefault="00E4438A" w:rsidP="00E4438A">
      <w:pPr>
        <w:pStyle w:val="ConsPlusNormal"/>
        <w:ind w:firstLine="540"/>
        <w:jc w:val="both"/>
      </w:pPr>
    </w:p>
    <w:p w:rsidR="00E4438A" w:rsidRDefault="00E4438A" w:rsidP="00E4438A">
      <w:pPr>
        <w:pStyle w:val="ConsPlusNormal"/>
        <w:jc w:val="right"/>
      </w:pPr>
      <w:r>
        <w:t>Губернатор Ивановской области</w:t>
      </w:r>
    </w:p>
    <w:p w:rsidR="00E4438A" w:rsidRDefault="00E4438A" w:rsidP="00E4438A">
      <w:pPr>
        <w:pStyle w:val="ConsPlusNormal"/>
        <w:jc w:val="right"/>
      </w:pPr>
      <w:r>
        <w:t>П.А.КОНЬКОВ</w:t>
      </w:r>
    </w:p>
    <w:p w:rsidR="00E4438A" w:rsidRDefault="00E4438A" w:rsidP="00E4438A">
      <w:pPr>
        <w:pStyle w:val="ConsPlusNormal"/>
      </w:pPr>
      <w:r>
        <w:t>г. Иваново</w:t>
      </w:r>
    </w:p>
    <w:p w:rsidR="00E4438A" w:rsidRDefault="00E4438A" w:rsidP="00E4438A">
      <w:pPr>
        <w:pStyle w:val="ConsPlusNormal"/>
      </w:pPr>
      <w:r>
        <w:t>25 декабря 2015 года</w:t>
      </w:r>
    </w:p>
    <w:p w:rsidR="00E4438A" w:rsidRDefault="00E4438A" w:rsidP="00E4438A">
      <w:pPr>
        <w:pStyle w:val="ConsPlusNormal"/>
      </w:pPr>
      <w:r>
        <w:t>N 139-ОЗ</w:t>
      </w:r>
    </w:p>
    <w:p w:rsidR="00E4438A" w:rsidRDefault="00E4438A"/>
    <w:sectPr w:rsidR="00E4438A" w:rsidSect="0050123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8A"/>
    <w:rsid w:val="00162549"/>
    <w:rsid w:val="00631F03"/>
    <w:rsid w:val="00E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C471FEEDFC6393ADA19D6FB7C68560B3302347E40D8A9930181200151E9E7B2BDFC71A542F1A2O128O" TargetMode="External"/><Relationship Id="rId13" Type="http://schemas.openxmlformats.org/officeDocument/2006/relationships/hyperlink" Target="consultantplus://offline/ref=9CAC471FEEDFC6393ADA19D6FB7C68560B3302347E40D8A9930181200151E9E7B2BDFC71A542F2AAO127O" TargetMode="External"/><Relationship Id="rId18" Type="http://schemas.openxmlformats.org/officeDocument/2006/relationships/hyperlink" Target="consultantplus://offline/ref=9CAC471FEEDFC6393ADA07DBED1034590E3F54317740D5FEC65EDA7D5658E3B0F5F2A533E04DF2OA23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CAC471FEEDFC6393ADA19D6FB7C68560B3302347E40D8A9930181200151E9E7B2BDFC71A542F6A2O12FO" TargetMode="External"/><Relationship Id="rId12" Type="http://schemas.openxmlformats.org/officeDocument/2006/relationships/hyperlink" Target="consultantplus://offline/ref=9CAC471FEEDFC6393ADA19D6FB7C68560B3302347E40D8A9930181200151E9E7B2BDFC71A542F2A4O129O" TargetMode="External"/><Relationship Id="rId17" Type="http://schemas.openxmlformats.org/officeDocument/2006/relationships/hyperlink" Target="consultantplus://offline/ref=9CAC471FEEDFC6393ADA07DBED1034590E3F54317740D0F6CC5EDA7D5658E3B0OF2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AC471FEEDFC6393ADA19D6FB7C68560B3302347E40D8A9930181200151E9E7B2BDFC71A542F0ABO12B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AC471FEEDFC6393ADA19D6FB7C68560B3302347E40D8A9930181200151E9E7B2BDFC71A443F5A2O129O" TargetMode="External"/><Relationship Id="rId11" Type="http://schemas.openxmlformats.org/officeDocument/2006/relationships/hyperlink" Target="consultantplus://offline/ref=9CAC471FEEDFC6393ADA19D6FB7C68560B3302347E40D8A9930181200151E9E7B2BDFC71A542F2A7O126O" TargetMode="External"/><Relationship Id="rId5" Type="http://schemas.openxmlformats.org/officeDocument/2006/relationships/hyperlink" Target="consultantplus://offline/ref=9CAC471FEEDFC6393ADA19D6FB7C68560B3302347E40D8A9930181200151E9E7B2BDFC71A440F1A4O12AO" TargetMode="External"/><Relationship Id="rId15" Type="http://schemas.openxmlformats.org/officeDocument/2006/relationships/hyperlink" Target="consultantplus://offline/ref=9CAC471FEEDFC6393ADA19D6FB7C68560B3302347E40D8A9930181200151E9E7B2BDFC71A542F0A1O12EO" TargetMode="External"/><Relationship Id="rId10" Type="http://schemas.openxmlformats.org/officeDocument/2006/relationships/hyperlink" Target="consultantplus://offline/ref=9CAC471FEEDFC6393ADA19D6FB7C68560B3302347E40D8A9930181200151E9E7B2BDFC71A542F2A1O127O" TargetMode="External"/><Relationship Id="rId19" Type="http://schemas.openxmlformats.org/officeDocument/2006/relationships/hyperlink" Target="consultantplus://offline/ref=9CAC471FEEDFC6393ADA07DBED1034590E3F54317740D0F6CB5EDA7D5658E3B0OF2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AC471FEEDFC6393ADA19D6FB7C68560B3302347E40D8A9930181200151E9E7B2BDFC71A542F3AAO12BO" TargetMode="External"/><Relationship Id="rId14" Type="http://schemas.openxmlformats.org/officeDocument/2006/relationships/hyperlink" Target="consultantplus://offline/ref=9CAC471FEEDFC6393ADA19D6FB7C68560B3302347E40D8A9930181200151E9E7B2BDFC71A542FDA0O12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3700-01-772</dc:creator>
  <cp:lastModifiedBy>3700-01-772</cp:lastModifiedBy>
  <cp:revision>1</cp:revision>
  <dcterms:created xsi:type="dcterms:W3CDTF">2016-05-25T14:54:00Z</dcterms:created>
  <dcterms:modified xsi:type="dcterms:W3CDTF">2016-05-25T14:58:00Z</dcterms:modified>
</cp:coreProperties>
</file>