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626" w:rsidRPr="00D008F1" w:rsidRDefault="00B41626" w:rsidP="00B41626">
      <w:pPr>
        <w:shd w:val="clear" w:color="auto" w:fill="FFFFFF"/>
        <w:jc w:val="center"/>
        <w:rPr>
          <w:b/>
        </w:rPr>
      </w:pPr>
      <w:r w:rsidRPr="00D008F1">
        <w:rPr>
          <w:b/>
        </w:rPr>
        <w:t>Основные положения Учетной политики</w:t>
      </w:r>
    </w:p>
    <w:p w:rsidR="00B41626" w:rsidRDefault="00B41626" w:rsidP="00B41626">
      <w:pPr>
        <w:jc w:val="center"/>
      </w:pPr>
      <w:r w:rsidRPr="00D008F1">
        <w:rPr>
          <w:b/>
        </w:rPr>
        <w:t>ИФНС России по Октябрьскому округу г. Иркутска, ут</w:t>
      </w:r>
      <w:r>
        <w:rPr>
          <w:b/>
          <w:color w:val="000000"/>
        </w:rPr>
        <w:t>вержденной П</w:t>
      </w:r>
      <w:r w:rsidRPr="00D008F1">
        <w:rPr>
          <w:b/>
          <w:color w:val="000000"/>
        </w:rPr>
        <w:t>риказом ИФНС России по Октябрьскому округу</w:t>
      </w:r>
      <w:r>
        <w:rPr>
          <w:b/>
          <w:color w:val="000000"/>
        </w:rPr>
        <w:t xml:space="preserve"> </w:t>
      </w:r>
      <w:r w:rsidR="00461C32">
        <w:rPr>
          <w:b/>
          <w:color w:val="000000"/>
        </w:rPr>
        <w:t>г. Иркутска от 11.01.2021</w:t>
      </w:r>
      <w:r w:rsidRPr="00D008F1">
        <w:rPr>
          <w:b/>
          <w:color w:val="000000"/>
        </w:rPr>
        <w:t xml:space="preserve"> № 02-0</w:t>
      </w:r>
      <w:r w:rsidR="00461C32">
        <w:rPr>
          <w:b/>
          <w:color w:val="000000"/>
        </w:rPr>
        <w:t>3/02@ и применяемой с 01.01.2021</w:t>
      </w:r>
    </w:p>
    <w:p w:rsidR="00B41626" w:rsidRDefault="00B41626" w:rsidP="00B41626">
      <w:pPr>
        <w:shd w:val="clear" w:color="auto" w:fill="FFFFFF"/>
        <w:jc w:val="center"/>
        <w:rPr>
          <w:b/>
          <w:color w:val="000000"/>
        </w:rPr>
      </w:pPr>
    </w:p>
    <w:p w:rsidR="00662FB8" w:rsidRPr="00662FB8" w:rsidRDefault="00662FB8" w:rsidP="00461C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документами, регламентирующими вопросы бюджетного учета в учреждении, являются </w:t>
      </w:r>
      <w:r w:rsidRPr="000B31E5">
        <w:rPr>
          <w:rFonts w:ascii="Times New Roman" w:hAnsi="Times New Roman" w:cs="Times New Roman"/>
          <w:sz w:val="24"/>
          <w:szCs w:val="24"/>
        </w:rPr>
        <w:t xml:space="preserve">Бюджетный </w:t>
      </w:r>
      <w:hyperlink r:id="rId9" w:history="1">
        <w:r w:rsidRPr="000B31E5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0B31E5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B31E5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0" w:history="1">
        <w:r w:rsidRPr="000B31E5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0B31E5">
        <w:rPr>
          <w:rFonts w:ascii="Times New Roman" w:hAnsi="Times New Roman" w:cs="Times New Roman"/>
          <w:sz w:val="24"/>
          <w:szCs w:val="24"/>
        </w:rPr>
        <w:t xml:space="preserve"> от 06.12.2011 № 402-ФЗ "О бухгалтерском учете"</w:t>
      </w:r>
      <w:r>
        <w:rPr>
          <w:rFonts w:ascii="Times New Roman" w:hAnsi="Times New Roman" w:cs="Times New Roman"/>
          <w:sz w:val="24"/>
          <w:szCs w:val="24"/>
        </w:rPr>
        <w:t>, приказы Минфина России, устанавливающие единые требования по ведению бюджетного учета и Федеральные стандарты бухгалтерского учета для организаций государственного сектора.</w:t>
      </w:r>
    </w:p>
    <w:p w:rsidR="005E00C6" w:rsidRDefault="00662FB8" w:rsidP="00461C32">
      <w:pPr>
        <w:pStyle w:val="ConsPlusNormal"/>
        <w:tabs>
          <w:tab w:val="left" w:pos="3159"/>
        </w:tabs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832A0" w:rsidRDefault="00662FB8" w:rsidP="00461C32">
      <w:pPr>
        <w:pStyle w:val="ConsPlusNormal"/>
        <w:tabs>
          <w:tab w:val="left" w:pos="3159"/>
        </w:tabs>
        <w:outlineLvl w:val="0"/>
        <w:rPr>
          <w:rFonts w:ascii="Times New Roman" w:hAnsi="Times New Roman" w:cs="Times New Roman"/>
          <w:sz w:val="24"/>
          <w:szCs w:val="24"/>
        </w:rPr>
      </w:pPr>
      <w:r w:rsidRPr="00662FB8">
        <w:rPr>
          <w:rFonts w:ascii="Times New Roman" w:hAnsi="Times New Roman" w:cs="Times New Roman"/>
          <w:sz w:val="24"/>
          <w:szCs w:val="24"/>
        </w:rPr>
        <w:t>Структура Учетной политики</w:t>
      </w:r>
      <w:r w:rsidR="001832A0" w:rsidRPr="00662FB8">
        <w:rPr>
          <w:rFonts w:ascii="Times New Roman" w:hAnsi="Times New Roman" w:cs="Times New Roman"/>
          <w:sz w:val="24"/>
          <w:szCs w:val="24"/>
        </w:rPr>
        <w:t xml:space="preserve"> для целей </w:t>
      </w:r>
      <w:r>
        <w:rPr>
          <w:rFonts w:ascii="Times New Roman" w:hAnsi="Times New Roman" w:cs="Times New Roman"/>
          <w:sz w:val="24"/>
          <w:szCs w:val="24"/>
        </w:rPr>
        <w:t>бухгалтерского (</w:t>
      </w:r>
      <w:r w:rsidR="001832A0" w:rsidRPr="00662FB8">
        <w:rPr>
          <w:rFonts w:ascii="Times New Roman" w:hAnsi="Times New Roman" w:cs="Times New Roman"/>
          <w:sz w:val="24"/>
          <w:szCs w:val="24"/>
        </w:rPr>
        <w:t>бюджетного</w:t>
      </w:r>
      <w:r>
        <w:rPr>
          <w:rFonts w:ascii="Times New Roman" w:hAnsi="Times New Roman" w:cs="Times New Roman"/>
          <w:sz w:val="24"/>
          <w:szCs w:val="24"/>
        </w:rPr>
        <w:t>)</w:t>
      </w:r>
      <w:r w:rsidR="001832A0" w:rsidRPr="00662F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налогового </w:t>
      </w:r>
      <w:r w:rsidR="001832A0" w:rsidRPr="00662FB8">
        <w:rPr>
          <w:rFonts w:ascii="Times New Roman" w:hAnsi="Times New Roman" w:cs="Times New Roman"/>
          <w:sz w:val="24"/>
          <w:szCs w:val="24"/>
        </w:rPr>
        <w:t>учета</w:t>
      </w:r>
      <w:r>
        <w:rPr>
          <w:rFonts w:ascii="Times New Roman" w:hAnsi="Times New Roman" w:cs="Times New Roman"/>
          <w:sz w:val="24"/>
          <w:szCs w:val="24"/>
        </w:rPr>
        <w:t xml:space="preserve"> состоит из следующих разделов:</w:t>
      </w:r>
    </w:p>
    <w:p w:rsidR="00662FB8" w:rsidRDefault="00662FB8" w:rsidP="00461C32">
      <w:pPr>
        <w:pStyle w:val="ConsPlusNormal"/>
        <w:numPr>
          <w:ilvl w:val="0"/>
          <w:numId w:val="8"/>
        </w:numPr>
        <w:tabs>
          <w:tab w:val="left" w:pos="3159"/>
        </w:tabs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Организационная часть</w:t>
      </w:r>
    </w:p>
    <w:p w:rsidR="00662FB8" w:rsidRPr="00662FB8" w:rsidRDefault="00657B94" w:rsidP="00461C32">
      <w:pPr>
        <w:pStyle w:val="ConsPlusNormal"/>
        <w:numPr>
          <w:ilvl w:val="0"/>
          <w:numId w:val="8"/>
        </w:numPr>
        <w:tabs>
          <w:tab w:val="left" w:pos="3159"/>
        </w:tabs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Методическая часть</w:t>
      </w:r>
    </w:p>
    <w:p w:rsidR="001832A0" w:rsidRDefault="00657B94" w:rsidP="00461C32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8639E">
        <w:rPr>
          <w:rFonts w:ascii="Times New Roman" w:hAnsi="Times New Roman" w:cs="Times New Roman"/>
          <w:sz w:val="24"/>
          <w:szCs w:val="24"/>
        </w:rPr>
        <w:t>Основные средства</w:t>
      </w:r>
    </w:p>
    <w:p w:rsidR="00657B94" w:rsidRPr="0038639E" w:rsidRDefault="00657B94" w:rsidP="00461C3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8639E">
        <w:rPr>
          <w:rFonts w:ascii="Times New Roman" w:hAnsi="Times New Roman" w:cs="Times New Roman"/>
          <w:sz w:val="24"/>
          <w:szCs w:val="24"/>
        </w:rPr>
        <w:t xml:space="preserve">Материальные запасы </w:t>
      </w:r>
    </w:p>
    <w:p w:rsidR="00BD58A4" w:rsidRPr="0038639E" w:rsidRDefault="00657B94" w:rsidP="00461C3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D58A4" w:rsidRPr="0038639E">
        <w:rPr>
          <w:rFonts w:ascii="Times New Roman" w:hAnsi="Times New Roman" w:cs="Times New Roman"/>
          <w:sz w:val="24"/>
          <w:szCs w:val="24"/>
        </w:rPr>
        <w:t xml:space="preserve"> Денежные средства </w:t>
      </w:r>
    </w:p>
    <w:p w:rsidR="00BD58A4" w:rsidRDefault="00657B94" w:rsidP="00461C3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D58A4" w:rsidRPr="0038639E">
        <w:rPr>
          <w:rFonts w:ascii="Times New Roman" w:hAnsi="Times New Roman" w:cs="Times New Roman"/>
          <w:sz w:val="24"/>
          <w:szCs w:val="24"/>
        </w:rPr>
        <w:t xml:space="preserve"> Расчеты с дебиторами </w:t>
      </w:r>
    </w:p>
    <w:p w:rsidR="0015042A" w:rsidRPr="0038639E" w:rsidRDefault="00657B94" w:rsidP="00461C3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5042A">
        <w:rPr>
          <w:rFonts w:ascii="Times New Roman" w:hAnsi="Times New Roman" w:cs="Times New Roman"/>
          <w:sz w:val="24"/>
          <w:szCs w:val="24"/>
        </w:rPr>
        <w:t xml:space="preserve"> </w:t>
      </w:r>
      <w:r w:rsidR="0015042A" w:rsidRPr="0015042A">
        <w:rPr>
          <w:rFonts w:ascii="Times New Roman" w:hAnsi="Times New Roman" w:cs="Times New Roman"/>
          <w:sz w:val="24"/>
          <w:szCs w:val="24"/>
        </w:rPr>
        <w:t>Учет финансовых результатов и доходов, администрируемых ФНС России</w:t>
      </w:r>
    </w:p>
    <w:p w:rsidR="00B24986" w:rsidRDefault="00657B94" w:rsidP="00461C3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D58A4" w:rsidRPr="0038639E">
        <w:rPr>
          <w:rFonts w:ascii="Times New Roman" w:hAnsi="Times New Roman" w:cs="Times New Roman"/>
          <w:sz w:val="24"/>
          <w:szCs w:val="24"/>
        </w:rPr>
        <w:t xml:space="preserve"> </w:t>
      </w:r>
      <w:r w:rsidR="00B24986">
        <w:rPr>
          <w:rFonts w:ascii="Times New Roman" w:hAnsi="Times New Roman" w:cs="Times New Roman"/>
          <w:sz w:val="24"/>
          <w:szCs w:val="24"/>
        </w:rPr>
        <w:t>Расчеты с подотчетными лицами</w:t>
      </w:r>
    </w:p>
    <w:p w:rsidR="00BD58A4" w:rsidRDefault="00657B94" w:rsidP="00461C3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5422C">
        <w:rPr>
          <w:rFonts w:ascii="Times New Roman" w:hAnsi="Times New Roman" w:cs="Times New Roman"/>
          <w:sz w:val="24"/>
          <w:szCs w:val="24"/>
        </w:rPr>
        <w:t xml:space="preserve"> </w:t>
      </w:r>
      <w:r w:rsidR="00BD58A4" w:rsidRPr="0038639E">
        <w:rPr>
          <w:rFonts w:ascii="Times New Roman" w:hAnsi="Times New Roman" w:cs="Times New Roman"/>
          <w:sz w:val="24"/>
          <w:szCs w:val="24"/>
        </w:rPr>
        <w:t xml:space="preserve">Расчеты по обязательствам </w:t>
      </w:r>
    </w:p>
    <w:p w:rsidR="008D4699" w:rsidRDefault="00657B94" w:rsidP="00461C3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5422C">
        <w:rPr>
          <w:rFonts w:ascii="Times New Roman" w:hAnsi="Times New Roman" w:cs="Times New Roman"/>
          <w:sz w:val="24"/>
          <w:szCs w:val="24"/>
        </w:rPr>
        <w:t xml:space="preserve"> </w:t>
      </w:r>
      <w:r w:rsidR="008D4699">
        <w:rPr>
          <w:rFonts w:ascii="Times New Roman" w:hAnsi="Times New Roman" w:cs="Times New Roman"/>
          <w:sz w:val="24"/>
          <w:szCs w:val="24"/>
        </w:rPr>
        <w:t>Расчеты по платежам в бюджеты</w:t>
      </w:r>
    </w:p>
    <w:p w:rsidR="001135FA" w:rsidRPr="0038639E" w:rsidRDefault="00657B94" w:rsidP="00461C3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5422C">
        <w:rPr>
          <w:rFonts w:ascii="Times New Roman" w:hAnsi="Times New Roman" w:cs="Times New Roman"/>
          <w:sz w:val="24"/>
          <w:szCs w:val="24"/>
        </w:rPr>
        <w:t xml:space="preserve"> </w:t>
      </w:r>
      <w:r w:rsidR="001135FA">
        <w:rPr>
          <w:rFonts w:ascii="Times New Roman" w:hAnsi="Times New Roman" w:cs="Times New Roman"/>
          <w:sz w:val="24"/>
          <w:szCs w:val="24"/>
        </w:rPr>
        <w:t>Прочие расчеты с кредиторами</w:t>
      </w:r>
    </w:p>
    <w:p w:rsidR="00BD58A4" w:rsidRPr="0038639E" w:rsidRDefault="00657B94" w:rsidP="00461C3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D58A4" w:rsidRPr="0038639E">
        <w:rPr>
          <w:rFonts w:ascii="Times New Roman" w:hAnsi="Times New Roman" w:cs="Times New Roman"/>
          <w:sz w:val="24"/>
          <w:szCs w:val="24"/>
        </w:rPr>
        <w:t xml:space="preserve"> Финансовый результат </w:t>
      </w:r>
    </w:p>
    <w:p w:rsidR="00BD58A4" w:rsidRDefault="00657B94" w:rsidP="00461C3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D58A4" w:rsidRPr="0038639E">
        <w:rPr>
          <w:rFonts w:ascii="Times New Roman" w:hAnsi="Times New Roman" w:cs="Times New Roman"/>
          <w:sz w:val="24"/>
          <w:szCs w:val="24"/>
        </w:rPr>
        <w:t xml:space="preserve"> Санкционирование расходов </w:t>
      </w:r>
    </w:p>
    <w:p w:rsidR="006B52C6" w:rsidRDefault="00657B94" w:rsidP="00461C3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B52C6" w:rsidRPr="006B5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2C6" w:rsidRPr="0038639E">
        <w:rPr>
          <w:rFonts w:ascii="Times New Roman" w:hAnsi="Times New Roman" w:cs="Times New Roman"/>
          <w:sz w:val="24"/>
          <w:szCs w:val="24"/>
        </w:rPr>
        <w:t>Забалансовые</w:t>
      </w:r>
      <w:proofErr w:type="spellEnd"/>
      <w:r w:rsidR="006B52C6" w:rsidRPr="0038639E">
        <w:rPr>
          <w:rFonts w:ascii="Times New Roman" w:hAnsi="Times New Roman" w:cs="Times New Roman"/>
          <w:sz w:val="24"/>
          <w:szCs w:val="24"/>
        </w:rPr>
        <w:t xml:space="preserve"> счета </w:t>
      </w:r>
    </w:p>
    <w:p w:rsidR="00DF0CBC" w:rsidRPr="00DF0CBC" w:rsidRDefault="00657B94" w:rsidP="00461C32">
      <w:pPr>
        <w:pStyle w:val="ConsPlusNormal"/>
        <w:ind w:firstLine="539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B52C6" w:rsidRPr="006B52C6">
        <w:rPr>
          <w:rFonts w:ascii="Times New Roman" w:hAnsi="Times New Roman" w:cs="Times New Roman"/>
          <w:sz w:val="24"/>
          <w:szCs w:val="24"/>
        </w:rPr>
        <w:t xml:space="preserve"> </w:t>
      </w:r>
      <w:r w:rsidR="00DF0CBC" w:rsidRPr="00DF0CBC">
        <w:rPr>
          <w:rFonts w:ascii="Times New Roman" w:hAnsi="Times New Roman" w:cs="Times New Roman"/>
          <w:sz w:val="24"/>
          <w:szCs w:val="24"/>
        </w:rPr>
        <w:t>Порядок организации и обеспечения (осуществления)</w:t>
      </w:r>
      <w:r w:rsidR="00DF0CBC">
        <w:rPr>
          <w:rFonts w:ascii="Times New Roman" w:hAnsi="Times New Roman" w:cs="Times New Roman"/>
          <w:sz w:val="24"/>
          <w:szCs w:val="24"/>
        </w:rPr>
        <w:t xml:space="preserve"> в</w:t>
      </w:r>
      <w:r w:rsidR="00DF0CBC" w:rsidRPr="00DF0CBC">
        <w:rPr>
          <w:rFonts w:ascii="Times New Roman" w:hAnsi="Times New Roman" w:cs="Times New Roman"/>
          <w:sz w:val="24"/>
          <w:szCs w:val="24"/>
        </w:rPr>
        <w:t>нутреннего финансового контроля</w:t>
      </w:r>
    </w:p>
    <w:p w:rsidR="006B52C6" w:rsidRDefault="00657B94" w:rsidP="00461C3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F0CBC">
        <w:rPr>
          <w:rFonts w:ascii="Times New Roman" w:hAnsi="Times New Roman" w:cs="Times New Roman"/>
          <w:sz w:val="24"/>
          <w:szCs w:val="24"/>
        </w:rPr>
        <w:t xml:space="preserve"> </w:t>
      </w:r>
      <w:r w:rsidR="006B52C6" w:rsidRPr="006B52C6">
        <w:rPr>
          <w:rFonts w:ascii="Times New Roman" w:hAnsi="Times New Roman" w:cs="Times New Roman"/>
          <w:sz w:val="24"/>
          <w:szCs w:val="24"/>
        </w:rPr>
        <w:t>Порядок и сроки проведения инвентаризации</w:t>
      </w:r>
    </w:p>
    <w:p w:rsidR="006B52C6" w:rsidRPr="006B52C6" w:rsidRDefault="00657B94" w:rsidP="00461C3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5422C">
        <w:rPr>
          <w:rFonts w:ascii="Times New Roman" w:hAnsi="Times New Roman" w:cs="Times New Roman"/>
          <w:sz w:val="24"/>
          <w:szCs w:val="24"/>
        </w:rPr>
        <w:t xml:space="preserve"> </w:t>
      </w:r>
      <w:r w:rsidR="006B52C6" w:rsidRPr="006B52C6">
        <w:rPr>
          <w:rFonts w:ascii="Times New Roman" w:hAnsi="Times New Roman" w:cs="Times New Roman"/>
          <w:sz w:val="24"/>
          <w:szCs w:val="24"/>
        </w:rPr>
        <w:t>По</w:t>
      </w:r>
      <w:r w:rsidR="006B52C6">
        <w:rPr>
          <w:rFonts w:ascii="Times New Roman" w:hAnsi="Times New Roman" w:cs="Times New Roman"/>
          <w:sz w:val="24"/>
          <w:szCs w:val="24"/>
        </w:rPr>
        <w:t>рядок и сроки представления бухгалтерской (финансовой) отчетности</w:t>
      </w:r>
      <w:r w:rsidR="00D008F1">
        <w:rPr>
          <w:rFonts w:ascii="Times New Roman" w:hAnsi="Times New Roman" w:cs="Times New Roman"/>
          <w:sz w:val="24"/>
          <w:szCs w:val="24"/>
        </w:rPr>
        <w:t>.</w:t>
      </w:r>
    </w:p>
    <w:p w:rsidR="00A86B05" w:rsidRDefault="006B52C6" w:rsidP="00461C3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       </w:t>
      </w:r>
      <w:bookmarkStart w:id="0" w:name="P211"/>
      <w:bookmarkEnd w:id="0"/>
    </w:p>
    <w:p w:rsidR="00BD58A4" w:rsidRDefault="00657B94" w:rsidP="00461C32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Отдельными приложениями к Учетной политике </w:t>
      </w:r>
      <w:proofErr w:type="gramStart"/>
      <w:r>
        <w:rPr>
          <w:rFonts w:ascii="Times New Roman" w:hAnsi="Times New Roman" w:cs="Times New Roman"/>
          <w:sz w:val="24"/>
          <w:szCs w:val="24"/>
        </w:rPr>
        <w:t>оформлены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657B94" w:rsidRDefault="00657B94" w:rsidP="00461C32">
      <w:pPr>
        <w:pStyle w:val="ConsPlusNormal"/>
        <w:numPr>
          <w:ilvl w:val="0"/>
          <w:numId w:val="9"/>
        </w:numPr>
        <w:outlineLvl w:val="2"/>
        <w:rPr>
          <w:rFonts w:ascii="Times New Roman" w:hAnsi="Times New Roman" w:cs="Times New Roman"/>
          <w:sz w:val="24"/>
          <w:szCs w:val="24"/>
        </w:rPr>
      </w:pPr>
      <w:r w:rsidRPr="0010200A">
        <w:rPr>
          <w:rFonts w:ascii="Times New Roman" w:hAnsi="Times New Roman" w:cs="Times New Roman"/>
          <w:sz w:val="24"/>
          <w:szCs w:val="24"/>
        </w:rPr>
        <w:t>Рабочий план счетов бюджетного учета</w:t>
      </w:r>
    </w:p>
    <w:p w:rsidR="00657B94" w:rsidRDefault="00657B94" w:rsidP="00461C32">
      <w:pPr>
        <w:pStyle w:val="ConsPlusNormal"/>
        <w:numPr>
          <w:ilvl w:val="0"/>
          <w:numId w:val="9"/>
        </w:numPr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10200A">
        <w:rPr>
          <w:rFonts w:ascii="Times New Roman" w:hAnsi="Times New Roman" w:cs="Times New Roman"/>
          <w:sz w:val="24"/>
          <w:szCs w:val="24"/>
        </w:rPr>
        <w:t xml:space="preserve">амостоятельно разработанные </w:t>
      </w:r>
      <w:r>
        <w:rPr>
          <w:rFonts w:ascii="Times New Roman" w:hAnsi="Times New Roman" w:cs="Times New Roman"/>
          <w:sz w:val="24"/>
          <w:szCs w:val="24"/>
        </w:rPr>
        <w:t>Инспекцией</w:t>
      </w:r>
      <w:r w:rsidRPr="0010200A">
        <w:rPr>
          <w:rFonts w:ascii="Times New Roman" w:hAnsi="Times New Roman" w:cs="Times New Roman"/>
          <w:sz w:val="24"/>
          <w:szCs w:val="24"/>
        </w:rPr>
        <w:t xml:space="preserve"> формы первичных учетных документов</w:t>
      </w:r>
    </w:p>
    <w:p w:rsidR="00657B94" w:rsidRPr="00657B94" w:rsidRDefault="00657B94" w:rsidP="00461C32">
      <w:pPr>
        <w:pStyle w:val="ConsPlusNormal"/>
        <w:numPr>
          <w:ilvl w:val="0"/>
          <w:numId w:val="9"/>
        </w:numPr>
        <w:outlineLvl w:val="2"/>
        <w:rPr>
          <w:rFonts w:ascii="Times New Roman" w:hAnsi="Times New Roman" w:cs="Times New Roman"/>
          <w:sz w:val="24"/>
          <w:szCs w:val="24"/>
        </w:rPr>
      </w:pPr>
      <w:r w:rsidRPr="005E0723">
        <w:rPr>
          <w:rFonts w:ascii="Times New Roman" w:hAnsi="Times New Roman" w:cs="Times New Roman"/>
          <w:snapToGrid w:val="0"/>
          <w:color w:val="000000"/>
          <w:sz w:val="24"/>
          <w:szCs w:val="24"/>
        </w:rPr>
        <w:t>Перечень унифицированных форм первичных учетных документов, применяемых Инспекцией</w:t>
      </w:r>
    </w:p>
    <w:p w:rsidR="00657B94" w:rsidRPr="00657B94" w:rsidRDefault="00657B94" w:rsidP="00461C32">
      <w:pPr>
        <w:pStyle w:val="ConsPlusNormal"/>
        <w:numPr>
          <w:ilvl w:val="0"/>
          <w:numId w:val="9"/>
        </w:numPr>
        <w:outlineLvl w:val="2"/>
        <w:rPr>
          <w:rFonts w:ascii="Times New Roman" w:hAnsi="Times New Roman" w:cs="Times New Roman"/>
          <w:sz w:val="24"/>
          <w:szCs w:val="24"/>
        </w:rPr>
      </w:pPr>
      <w:r w:rsidRPr="005E0723">
        <w:rPr>
          <w:rFonts w:ascii="Times New Roman" w:hAnsi="Times New Roman" w:cs="Times New Roman"/>
          <w:snapToGrid w:val="0"/>
          <w:color w:val="000000"/>
          <w:sz w:val="24"/>
          <w:szCs w:val="24"/>
        </w:rPr>
        <w:t>Перечень регистров бухгалтерского учета, применяемых Инспекцией</w:t>
      </w:r>
    </w:p>
    <w:p w:rsidR="00657B94" w:rsidRDefault="00657B94" w:rsidP="00461C32">
      <w:pPr>
        <w:pStyle w:val="ConsPlusNormal"/>
        <w:numPr>
          <w:ilvl w:val="0"/>
          <w:numId w:val="9"/>
        </w:numPr>
        <w:outlineLvl w:val="2"/>
        <w:rPr>
          <w:rFonts w:ascii="Times New Roman" w:hAnsi="Times New Roman" w:cs="Times New Roman"/>
          <w:sz w:val="24"/>
          <w:szCs w:val="24"/>
        </w:rPr>
      </w:pPr>
      <w:r w:rsidRPr="00635687">
        <w:rPr>
          <w:rFonts w:ascii="Times New Roman" w:hAnsi="Times New Roman" w:cs="Times New Roman"/>
          <w:sz w:val="24"/>
          <w:szCs w:val="24"/>
        </w:rPr>
        <w:t>График документооборота</w:t>
      </w:r>
    </w:p>
    <w:p w:rsidR="00657B94" w:rsidRPr="00657B94" w:rsidRDefault="00657B94" w:rsidP="00461C32">
      <w:pPr>
        <w:pStyle w:val="ConsPlusNormal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57B94">
        <w:rPr>
          <w:rFonts w:ascii="Times New Roman" w:hAnsi="Times New Roman" w:cs="Times New Roman"/>
          <w:sz w:val="24"/>
          <w:szCs w:val="24"/>
        </w:rPr>
        <w:t>Периодичность формирования регистров бухгалтерского учета</w:t>
      </w:r>
    </w:p>
    <w:p w:rsidR="00657B94" w:rsidRPr="00657B94" w:rsidRDefault="00657B94" w:rsidP="00461C32">
      <w:pPr>
        <w:pStyle w:val="ConsPlusNormal"/>
        <w:ind w:left="720"/>
        <w:rPr>
          <w:rFonts w:ascii="Times New Roman" w:hAnsi="Times New Roman" w:cs="Times New Roman"/>
          <w:sz w:val="24"/>
          <w:szCs w:val="24"/>
        </w:rPr>
      </w:pPr>
      <w:r w:rsidRPr="00657B94">
        <w:rPr>
          <w:rFonts w:ascii="Times New Roman" w:hAnsi="Times New Roman" w:cs="Times New Roman"/>
          <w:sz w:val="24"/>
          <w:szCs w:val="24"/>
        </w:rPr>
        <w:t>на бумажных носителях</w:t>
      </w:r>
    </w:p>
    <w:p w:rsidR="00657B94" w:rsidRPr="00657B94" w:rsidRDefault="00657B94" w:rsidP="00461C32">
      <w:pPr>
        <w:pStyle w:val="ConsPlusNormal"/>
        <w:numPr>
          <w:ilvl w:val="0"/>
          <w:numId w:val="9"/>
        </w:numPr>
        <w:outlineLvl w:val="2"/>
        <w:rPr>
          <w:rFonts w:ascii="Times New Roman" w:hAnsi="Times New Roman" w:cs="Times New Roman"/>
          <w:sz w:val="24"/>
          <w:szCs w:val="24"/>
        </w:rPr>
      </w:pPr>
      <w:r w:rsidRPr="00657B94">
        <w:rPr>
          <w:rFonts w:ascii="Times New Roman" w:eastAsiaTheme="minorHAnsi" w:hAnsi="Times New Roman" w:cs="Times New Roman"/>
          <w:sz w:val="24"/>
          <w:szCs w:val="24"/>
          <w:lang w:eastAsia="en-US"/>
        </w:rPr>
        <w:t>Порядок передачи документов бухгалтерского учета</w:t>
      </w:r>
    </w:p>
    <w:p w:rsidR="00657B94" w:rsidRDefault="00657B94" w:rsidP="00461C32">
      <w:pPr>
        <w:pStyle w:val="ConsPlusNormal"/>
        <w:numPr>
          <w:ilvl w:val="0"/>
          <w:numId w:val="9"/>
        </w:numPr>
        <w:outlineLvl w:val="2"/>
        <w:rPr>
          <w:rFonts w:ascii="Times New Roman" w:hAnsi="Times New Roman" w:cs="Times New Roman"/>
          <w:sz w:val="24"/>
          <w:szCs w:val="24"/>
        </w:rPr>
      </w:pPr>
      <w:r w:rsidRPr="0010200A">
        <w:rPr>
          <w:rFonts w:ascii="Times New Roman" w:hAnsi="Times New Roman" w:cs="Times New Roman"/>
          <w:sz w:val="24"/>
          <w:szCs w:val="24"/>
        </w:rPr>
        <w:t>Положением о выдаче под отчет денежных средств, составлении и представлении отчетов подотчетными лицами</w:t>
      </w:r>
    </w:p>
    <w:p w:rsidR="00657B94" w:rsidRDefault="00657B94" w:rsidP="00461C32">
      <w:pPr>
        <w:pStyle w:val="ConsPlusNormal"/>
        <w:numPr>
          <w:ilvl w:val="0"/>
          <w:numId w:val="9"/>
        </w:numPr>
        <w:outlineLvl w:val="2"/>
        <w:rPr>
          <w:rFonts w:ascii="Times New Roman" w:hAnsi="Times New Roman" w:cs="Times New Roman"/>
          <w:sz w:val="24"/>
          <w:szCs w:val="24"/>
        </w:rPr>
      </w:pPr>
      <w:r w:rsidRPr="00CA6C11">
        <w:rPr>
          <w:rFonts w:ascii="Times New Roman" w:hAnsi="Times New Roman" w:cs="Times New Roman"/>
          <w:sz w:val="24"/>
          <w:szCs w:val="24"/>
        </w:rPr>
        <w:t>Положение о приемке, хранении, выдаче (списании) бланков строгой отчетности</w:t>
      </w:r>
    </w:p>
    <w:p w:rsidR="00657B94" w:rsidRDefault="00657B94" w:rsidP="00461C32">
      <w:pPr>
        <w:pStyle w:val="ConsPlusNormal"/>
        <w:numPr>
          <w:ilvl w:val="0"/>
          <w:numId w:val="9"/>
        </w:numPr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</w:t>
      </w:r>
      <w:r w:rsidRPr="00430764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430764">
        <w:rPr>
          <w:rFonts w:ascii="Times New Roman" w:hAnsi="Times New Roman" w:cs="Times New Roman"/>
          <w:sz w:val="24"/>
          <w:szCs w:val="24"/>
        </w:rPr>
        <w:t xml:space="preserve"> командирования и оформления документов, связанных со служебными командировками, возмещения расходов и представления авансового отчета по служебной командировке</w:t>
      </w:r>
    </w:p>
    <w:p w:rsidR="00657B94" w:rsidRDefault="00657B94" w:rsidP="00461C32">
      <w:pPr>
        <w:pStyle w:val="ConsPlusNormal"/>
        <w:numPr>
          <w:ilvl w:val="0"/>
          <w:numId w:val="9"/>
        </w:numPr>
        <w:outlineLvl w:val="2"/>
        <w:rPr>
          <w:rFonts w:ascii="Times New Roman" w:hAnsi="Times New Roman" w:cs="Times New Roman"/>
          <w:sz w:val="24"/>
          <w:szCs w:val="24"/>
        </w:rPr>
      </w:pPr>
      <w:r w:rsidRPr="00430764">
        <w:rPr>
          <w:rFonts w:ascii="Times New Roman" w:hAnsi="Times New Roman" w:cs="Times New Roman"/>
          <w:sz w:val="24"/>
          <w:szCs w:val="24"/>
        </w:rPr>
        <w:t>Положением о комиссии по поступлению и выбытию активов</w:t>
      </w:r>
    </w:p>
    <w:p w:rsidR="00657B94" w:rsidRDefault="00657B94" w:rsidP="00461C32">
      <w:pPr>
        <w:pStyle w:val="ConsPlusNormal"/>
        <w:numPr>
          <w:ilvl w:val="0"/>
          <w:numId w:val="9"/>
        </w:numPr>
        <w:outlineLvl w:val="2"/>
        <w:rPr>
          <w:rFonts w:ascii="Times New Roman" w:hAnsi="Times New Roman" w:cs="Times New Roman"/>
          <w:sz w:val="24"/>
          <w:szCs w:val="24"/>
        </w:rPr>
      </w:pPr>
      <w:r w:rsidRPr="00430764">
        <w:rPr>
          <w:rFonts w:ascii="Times New Roman" w:hAnsi="Times New Roman" w:cs="Times New Roman"/>
          <w:sz w:val="24"/>
          <w:szCs w:val="24"/>
        </w:rPr>
        <w:t xml:space="preserve">Положением об инвентаризации имущества и обязательств </w:t>
      </w:r>
      <w:r>
        <w:rPr>
          <w:rFonts w:ascii="Times New Roman" w:hAnsi="Times New Roman" w:cs="Times New Roman"/>
          <w:sz w:val="24"/>
          <w:szCs w:val="24"/>
        </w:rPr>
        <w:t>Инспекции</w:t>
      </w:r>
    </w:p>
    <w:p w:rsidR="00657B94" w:rsidRDefault="00657B94" w:rsidP="00461C32">
      <w:pPr>
        <w:pStyle w:val="ConsPlusNormal"/>
        <w:numPr>
          <w:ilvl w:val="0"/>
          <w:numId w:val="9"/>
        </w:numPr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проведения инвентаризации при передаче имущества организации в безвозмездное пользование</w:t>
      </w:r>
    </w:p>
    <w:p w:rsidR="00657B94" w:rsidRPr="00657B94" w:rsidRDefault="00657B94" w:rsidP="00461C32">
      <w:pPr>
        <w:pStyle w:val="ConsPlusNormal"/>
        <w:numPr>
          <w:ilvl w:val="0"/>
          <w:numId w:val="9"/>
        </w:numPr>
        <w:outlineLvl w:val="2"/>
        <w:rPr>
          <w:rFonts w:ascii="Times New Roman" w:hAnsi="Times New Roman" w:cs="Times New Roman"/>
          <w:sz w:val="24"/>
          <w:szCs w:val="24"/>
        </w:rPr>
      </w:pPr>
      <w:r w:rsidRPr="00061E6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Порядок отражения в учете и отчетности событий после отчетной даты</w:t>
      </w:r>
    </w:p>
    <w:p w:rsidR="00657B94" w:rsidRPr="00A2276A" w:rsidRDefault="00A2276A" w:rsidP="00461C32">
      <w:pPr>
        <w:pStyle w:val="ConsPlusNormal"/>
        <w:numPr>
          <w:ilvl w:val="0"/>
          <w:numId w:val="9"/>
        </w:numPr>
        <w:outlineLvl w:val="2"/>
        <w:rPr>
          <w:rFonts w:ascii="Times New Roman" w:hAnsi="Times New Roman" w:cs="Times New Roman"/>
          <w:sz w:val="24"/>
          <w:szCs w:val="24"/>
        </w:rPr>
      </w:pPr>
      <w:r w:rsidRPr="00A2276A">
        <w:rPr>
          <w:rFonts w:ascii="Times New Roman" w:hAnsi="Times New Roman" w:cs="Times New Roman"/>
          <w:color w:val="000000" w:themeColor="text1"/>
          <w:sz w:val="24"/>
          <w:szCs w:val="24"/>
        </w:rPr>
        <w:t>Порядок и периодичность определения объектов имущества, не соответствующих критериям актива</w:t>
      </w:r>
    </w:p>
    <w:p w:rsidR="00A2276A" w:rsidRPr="00A2276A" w:rsidRDefault="00A2276A" w:rsidP="00461C32">
      <w:pPr>
        <w:pStyle w:val="ConsPlusNormal"/>
        <w:numPr>
          <w:ilvl w:val="0"/>
          <w:numId w:val="9"/>
        </w:numPr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014F2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оряд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ок</w:t>
      </w:r>
      <w:r w:rsidRPr="00014F2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определения стоимостных оценок объектов имущества</w:t>
      </w:r>
    </w:p>
    <w:p w:rsidR="00A2276A" w:rsidRPr="00A2276A" w:rsidRDefault="00A2276A" w:rsidP="00461C32">
      <w:pPr>
        <w:pStyle w:val="ConsPlusNormal"/>
        <w:numPr>
          <w:ilvl w:val="0"/>
          <w:numId w:val="9"/>
        </w:numPr>
        <w:outlineLvl w:val="2"/>
        <w:rPr>
          <w:rFonts w:ascii="Times New Roman" w:hAnsi="Times New Roman" w:cs="Times New Roman"/>
          <w:sz w:val="24"/>
          <w:szCs w:val="24"/>
        </w:rPr>
      </w:pPr>
      <w:r w:rsidRPr="00A2276A">
        <w:rPr>
          <w:rFonts w:ascii="Times New Roman" w:hAnsi="Times New Roman" w:cs="Times New Roman"/>
          <w:sz w:val="24"/>
          <w:szCs w:val="24"/>
        </w:rPr>
        <w:t>Мероприятия по обеспечению сохранности наличных денежных сре</w:t>
      </w:r>
      <w:proofErr w:type="gramStart"/>
      <w:r w:rsidRPr="00A2276A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A2276A">
        <w:rPr>
          <w:rFonts w:ascii="Times New Roman" w:hAnsi="Times New Roman" w:cs="Times New Roman"/>
          <w:sz w:val="24"/>
          <w:szCs w:val="24"/>
        </w:rPr>
        <w:t>и ведении кассовых операций</w:t>
      </w:r>
    </w:p>
    <w:p w:rsidR="00A2276A" w:rsidRDefault="00A2276A" w:rsidP="00461C32">
      <w:pPr>
        <w:pStyle w:val="ConsPlusNormal"/>
        <w:numPr>
          <w:ilvl w:val="0"/>
          <w:numId w:val="9"/>
        </w:numPr>
        <w:outlineLvl w:val="2"/>
        <w:rPr>
          <w:rFonts w:ascii="Times New Roman" w:hAnsi="Times New Roman" w:cs="Times New Roman"/>
          <w:sz w:val="24"/>
          <w:szCs w:val="24"/>
        </w:rPr>
      </w:pPr>
      <w:r w:rsidRPr="00372512">
        <w:rPr>
          <w:rFonts w:ascii="Times New Roman" w:hAnsi="Times New Roman" w:cs="Times New Roman"/>
          <w:sz w:val="24"/>
          <w:szCs w:val="24"/>
        </w:rPr>
        <w:t>Порядок формирования резервов предстоящих расходов и их использования</w:t>
      </w:r>
    </w:p>
    <w:p w:rsidR="00A2276A" w:rsidRPr="00A2276A" w:rsidRDefault="00A2276A" w:rsidP="00461C32">
      <w:pPr>
        <w:pStyle w:val="ConsPlusNormal"/>
        <w:numPr>
          <w:ilvl w:val="0"/>
          <w:numId w:val="9"/>
        </w:numPr>
        <w:outlineLvl w:val="2"/>
        <w:rPr>
          <w:rFonts w:ascii="Times New Roman" w:hAnsi="Times New Roman" w:cs="Times New Roman"/>
          <w:sz w:val="24"/>
          <w:szCs w:val="24"/>
        </w:rPr>
      </w:pPr>
      <w:r w:rsidRPr="00A2276A">
        <w:rPr>
          <w:rFonts w:ascii="Times New Roman" w:hAnsi="Times New Roman" w:cs="Times New Roman"/>
          <w:sz w:val="24"/>
          <w:szCs w:val="24"/>
        </w:rPr>
        <w:t>Внутренний финансовый контроль</w:t>
      </w:r>
      <w:r w:rsidR="00D008F1">
        <w:rPr>
          <w:rFonts w:ascii="Times New Roman" w:hAnsi="Times New Roman" w:cs="Times New Roman"/>
          <w:sz w:val="24"/>
          <w:szCs w:val="24"/>
        </w:rPr>
        <w:t>.</w:t>
      </w:r>
    </w:p>
    <w:p w:rsidR="00BD58A4" w:rsidRDefault="00BD58A4" w:rsidP="00461C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276A" w:rsidRDefault="00A2276A" w:rsidP="00461C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учетной политике закреплено следующее:</w:t>
      </w:r>
    </w:p>
    <w:p w:rsidR="00A2276A" w:rsidRDefault="00A2276A" w:rsidP="00461C32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Бухгалтерский учет</w:t>
      </w:r>
      <w:r w:rsidR="00FD7101">
        <w:rPr>
          <w:rFonts w:ascii="Times New Roman" w:hAnsi="Times New Roman" w:cs="Times New Roman"/>
          <w:sz w:val="24"/>
          <w:szCs w:val="24"/>
        </w:rPr>
        <w:t xml:space="preserve"> ведется с применением регистров учета, установленных Инструкцией 157.</w:t>
      </w:r>
    </w:p>
    <w:p w:rsidR="00A2276A" w:rsidRDefault="00FD7101" w:rsidP="00461C32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Регистры бухгалтерского учета (журналы операций) формируются в учреждении на бумажном носителе один раз в месяц на последнее число этого месяца. Главная книга – один раз в год на последнее число финансового года.</w:t>
      </w:r>
    </w:p>
    <w:p w:rsidR="00B23D8B" w:rsidRPr="00FD7101" w:rsidRDefault="00B23D8B" w:rsidP="00461C32">
      <w:pPr>
        <w:pStyle w:val="a9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proofErr w:type="gramStart"/>
      <w:r w:rsidRPr="00FD7101">
        <w:rPr>
          <w:rFonts w:eastAsiaTheme="minorHAnsi"/>
          <w:bCs/>
          <w:lang w:eastAsia="en-US"/>
        </w:rPr>
        <w:t>Основные средства</w:t>
      </w:r>
      <w:r w:rsidRPr="00FD7101">
        <w:rPr>
          <w:rFonts w:eastAsiaTheme="minorHAnsi"/>
          <w:lang w:eastAsia="en-US"/>
        </w:rPr>
        <w:t xml:space="preserve"> - это материальные ценности (активы),</w:t>
      </w:r>
      <w:r w:rsidR="00687BB8" w:rsidRPr="00FD7101">
        <w:rPr>
          <w:rFonts w:eastAsiaTheme="minorHAnsi"/>
          <w:lang w:eastAsia="en-US"/>
        </w:rPr>
        <w:t xml:space="preserve"> </w:t>
      </w:r>
      <w:r w:rsidR="00DC4B32" w:rsidRPr="00FD7101">
        <w:rPr>
          <w:rFonts w:eastAsiaTheme="minorHAnsi"/>
          <w:lang w:eastAsia="en-US"/>
        </w:rPr>
        <w:t>которые обладают любой стоимостью,</w:t>
      </w:r>
      <w:r w:rsidRPr="00FD7101">
        <w:rPr>
          <w:rFonts w:eastAsiaTheme="minorHAnsi"/>
          <w:lang w:eastAsia="en-US"/>
        </w:rPr>
        <w:t xml:space="preserve"> имеют срок полезного использования более 12 месяцев</w:t>
      </w:r>
      <w:r w:rsidR="00DC4B32" w:rsidRPr="00FD7101">
        <w:rPr>
          <w:rFonts w:eastAsiaTheme="minorHAnsi"/>
          <w:lang w:eastAsia="en-US"/>
        </w:rPr>
        <w:t>,</w:t>
      </w:r>
      <w:r w:rsidRPr="00FD7101">
        <w:rPr>
          <w:rFonts w:eastAsiaTheme="minorHAnsi"/>
          <w:lang w:eastAsia="en-US"/>
        </w:rPr>
        <w:t xml:space="preserve"> предназначены для неоднократного или постоянног</w:t>
      </w:r>
      <w:r w:rsidR="00DC4B32" w:rsidRPr="00FD7101">
        <w:rPr>
          <w:rFonts w:eastAsiaTheme="minorHAnsi"/>
          <w:lang w:eastAsia="en-US"/>
        </w:rPr>
        <w:t>о использования субъектом учета,</w:t>
      </w:r>
      <w:r w:rsidRPr="00FD7101">
        <w:rPr>
          <w:rFonts w:eastAsiaTheme="minorHAnsi"/>
          <w:lang w:eastAsia="en-US"/>
        </w:rPr>
        <w:t xml:space="preserve"> принадлежат субъекту учета на праве оперативного </w:t>
      </w:r>
      <w:r w:rsidR="00492B6B" w:rsidRPr="00FD7101">
        <w:rPr>
          <w:rFonts w:eastAsiaTheme="minorHAnsi"/>
          <w:lang w:eastAsia="en-US"/>
        </w:rPr>
        <w:t>управления</w:t>
      </w:r>
      <w:r w:rsidRPr="00FD7101">
        <w:rPr>
          <w:rFonts w:eastAsiaTheme="minorHAnsi"/>
          <w:lang w:eastAsia="en-US"/>
        </w:rPr>
        <w:t>, на праве владения и (или) пользования имуществом по договору аренды либо договору безвозмездного пользования</w:t>
      </w:r>
      <w:r w:rsidR="00DC4B32" w:rsidRPr="00FD7101">
        <w:rPr>
          <w:rFonts w:eastAsiaTheme="minorHAnsi"/>
          <w:lang w:eastAsia="en-US"/>
        </w:rPr>
        <w:t>,</w:t>
      </w:r>
      <w:r w:rsidRPr="00FD7101">
        <w:rPr>
          <w:rFonts w:eastAsiaTheme="minorHAnsi"/>
          <w:lang w:eastAsia="en-US"/>
        </w:rPr>
        <w:t xml:space="preserve"> используются для выполнения государственных (муниципальных) полномочий (функций), выполнения работ, оказания услуг, для управленческих нужд.</w:t>
      </w:r>
      <w:proofErr w:type="gramEnd"/>
    </w:p>
    <w:p w:rsidR="00BD58A4" w:rsidRPr="0038639E" w:rsidRDefault="00BD58A4" w:rsidP="00461C3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39E">
        <w:rPr>
          <w:rFonts w:ascii="Times New Roman" w:hAnsi="Times New Roman" w:cs="Times New Roman"/>
          <w:sz w:val="24"/>
          <w:szCs w:val="24"/>
        </w:rPr>
        <w:t xml:space="preserve">Срок полезного использования объектов нефинансовых активов в целях принятия их к учету в составе основных средств определяется комиссией по поступлению и выбытию активов в соответствии с </w:t>
      </w:r>
      <w:hyperlink r:id="rId11" w:history="1">
        <w:r w:rsidRPr="0038639E">
          <w:rPr>
            <w:rFonts w:ascii="Times New Roman" w:hAnsi="Times New Roman" w:cs="Times New Roman"/>
            <w:sz w:val="24"/>
            <w:szCs w:val="24"/>
          </w:rPr>
          <w:t>п. 44</w:t>
        </w:r>
      </w:hyperlink>
      <w:r w:rsidRPr="0038639E">
        <w:rPr>
          <w:rFonts w:ascii="Times New Roman" w:hAnsi="Times New Roman" w:cs="Times New Roman"/>
          <w:sz w:val="24"/>
          <w:szCs w:val="24"/>
        </w:rPr>
        <w:t xml:space="preserve"> Инструкции </w:t>
      </w:r>
      <w:r w:rsidR="00FC3927" w:rsidRPr="0038639E">
        <w:rPr>
          <w:rFonts w:ascii="Times New Roman" w:hAnsi="Times New Roman" w:cs="Times New Roman"/>
          <w:sz w:val="24"/>
          <w:szCs w:val="24"/>
        </w:rPr>
        <w:t>№</w:t>
      </w:r>
      <w:r w:rsidR="00FC3927" w:rsidRPr="0038639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8639E">
        <w:rPr>
          <w:rFonts w:ascii="Times New Roman" w:hAnsi="Times New Roman" w:cs="Times New Roman"/>
          <w:sz w:val="24"/>
          <w:szCs w:val="24"/>
        </w:rPr>
        <w:t xml:space="preserve"> 157н.</w:t>
      </w:r>
    </w:p>
    <w:p w:rsidR="00BD58A4" w:rsidRPr="0038639E" w:rsidRDefault="00BD58A4" w:rsidP="00461C3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8639E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12" w:history="1">
        <w:r w:rsidRPr="0038639E">
          <w:rPr>
            <w:rFonts w:ascii="Times New Roman" w:hAnsi="Times New Roman" w:cs="Times New Roman"/>
            <w:i/>
            <w:sz w:val="24"/>
            <w:szCs w:val="24"/>
          </w:rPr>
          <w:t>п. 44</w:t>
        </w:r>
      </w:hyperlink>
      <w:r w:rsidRPr="0038639E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38639E" w:rsidRPr="0038639E">
        <w:rPr>
          <w:rFonts w:ascii="Times New Roman" w:hAnsi="Times New Roman" w:cs="Times New Roman"/>
          <w:i/>
          <w:sz w:val="24"/>
          <w:szCs w:val="24"/>
        </w:rPr>
        <w:t>№</w:t>
      </w:r>
      <w:r w:rsidRPr="0038639E">
        <w:rPr>
          <w:rFonts w:ascii="Times New Roman" w:hAnsi="Times New Roman" w:cs="Times New Roman"/>
          <w:i/>
          <w:sz w:val="24"/>
          <w:szCs w:val="24"/>
        </w:rPr>
        <w:t xml:space="preserve"> 157н</w:t>
      </w:r>
      <w:r w:rsidR="003222DC">
        <w:rPr>
          <w:rFonts w:ascii="Times New Roman" w:hAnsi="Times New Roman" w:cs="Times New Roman"/>
          <w:i/>
          <w:sz w:val="24"/>
          <w:szCs w:val="24"/>
        </w:rPr>
        <w:t>, п. 35 Стандарта «Основные средства»</w:t>
      </w:r>
      <w:r w:rsidRPr="0038639E">
        <w:rPr>
          <w:rFonts w:ascii="Times New Roman" w:hAnsi="Times New Roman" w:cs="Times New Roman"/>
          <w:i/>
          <w:sz w:val="24"/>
          <w:szCs w:val="24"/>
        </w:rPr>
        <w:t>)</w:t>
      </w:r>
    </w:p>
    <w:p w:rsidR="00BD58A4" w:rsidRPr="00880BAD" w:rsidRDefault="00BD58A4" w:rsidP="00461C3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80BAD">
        <w:rPr>
          <w:rFonts w:ascii="Times New Roman" w:hAnsi="Times New Roman" w:cs="Times New Roman"/>
          <w:sz w:val="24"/>
          <w:szCs w:val="24"/>
        </w:rPr>
        <w:t xml:space="preserve">Нефинансовые активы, которые в соответствии с </w:t>
      </w:r>
      <w:hyperlink r:id="rId13" w:history="1">
        <w:r w:rsidRPr="00880BAD">
          <w:rPr>
            <w:rFonts w:ascii="Times New Roman" w:hAnsi="Times New Roman" w:cs="Times New Roman"/>
            <w:sz w:val="24"/>
            <w:szCs w:val="24"/>
          </w:rPr>
          <w:t>Инструкцией</w:t>
        </w:r>
      </w:hyperlink>
      <w:r w:rsidRPr="00880BAD">
        <w:rPr>
          <w:rFonts w:ascii="Times New Roman" w:hAnsi="Times New Roman" w:cs="Times New Roman"/>
          <w:sz w:val="24"/>
          <w:szCs w:val="24"/>
        </w:rPr>
        <w:t xml:space="preserve"> </w:t>
      </w:r>
      <w:r w:rsidR="00FC3927" w:rsidRPr="00880BAD">
        <w:rPr>
          <w:rFonts w:ascii="Times New Roman" w:hAnsi="Times New Roman" w:cs="Times New Roman"/>
          <w:sz w:val="24"/>
          <w:szCs w:val="24"/>
        </w:rPr>
        <w:t>№</w:t>
      </w:r>
      <w:r w:rsidRPr="00880BAD">
        <w:rPr>
          <w:rFonts w:ascii="Times New Roman" w:hAnsi="Times New Roman" w:cs="Times New Roman"/>
          <w:sz w:val="24"/>
          <w:szCs w:val="24"/>
        </w:rPr>
        <w:t xml:space="preserve"> 157н относятся к объектам основных средств, но не вошли в ОКОФ </w:t>
      </w:r>
      <w:hyperlink r:id="rId14" w:history="1">
        <w:proofErr w:type="gramStart"/>
        <w:r w:rsidRPr="00880BAD">
          <w:rPr>
            <w:rFonts w:ascii="Times New Roman" w:hAnsi="Times New Roman" w:cs="Times New Roman"/>
            <w:sz w:val="24"/>
            <w:szCs w:val="24"/>
          </w:rPr>
          <w:t>ОК</w:t>
        </w:r>
        <w:proofErr w:type="gramEnd"/>
        <w:r w:rsidRPr="00880BAD">
          <w:rPr>
            <w:rFonts w:ascii="Times New Roman" w:hAnsi="Times New Roman" w:cs="Times New Roman"/>
            <w:sz w:val="24"/>
            <w:szCs w:val="24"/>
          </w:rPr>
          <w:t xml:space="preserve"> 013-2014 (СНС 2008)</w:t>
        </w:r>
      </w:hyperlink>
      <w:r w:rsidRPr="00880BAD">
        <w:rPr>
          <w:rFonts w:ascii="Times New Roman" w:hAnsi="Times New Roman" w:cs="Times New Roman"/>
          <w:sz w:val="24"/>
          <w:szCs w:val="24"/>
        </w:rPr>
        <w:t xml:space="preserve">, принимаются к учету как основные средства с группировкой согласно ОКОФ </w:t>
      </w:r>
      <w:hyperlink r:id="rId15" w:history="1">
        <w:r w:rsidRPr="00880BAD">
          <w:rPr>
            <w:rFonts w:ascii="Times New Roman" w:hAnsi="Times New Roman" w:cs="Times New Roman"/>
            <w:sz w:val="24"/>
            <w:szCs w:val="24"/>
          </w:rPr>
          <w:t>ОК 013-94</w:t>
        </w:r>
      </w:hyperlink>
      <w:r w:rsidRPr="00880BAD">
        <w:rPr>
          <w:rFonts w:ascii="Times New Roman" w:hAnsi="Times New Roman" w:cs="Times New Roman"/>
          <w:sz w:val="24"/>
          <w:szCs w:val="24"/>
        </w:rPr>
        <w:t>.</w:t>
      </w:r>
    </w:p>
    <w:p w:rsidR="00BD58A4" w:rsidRDefault="002F50C2" w:rsidP="00461C32">
      <w:pPr>
        <w:pStyle w:val="ConsPlusNormal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880BAD">
        <w:rPr>
          <w:rFonts w:ascii="Times New Roman" w:hAnsi="Times New Roman" w:cs="Times New Roman"/>
          <w:i/>
          <w:sz w:val="24"/>
          <w:szCs w:val="24"/>
        </w:rPr>
        <w:t>(</w:t>
      </w:r>
      <w:r w:rsidR="00BD58A4" w:rsidRPr="00880BAD">
        <w:rPr>
          <w:rFonts w:ascii="Times New Roman" w:hAnsi="Times New Roman" w:cs="Times New Roman"/>
          <w:i/>
          <w:sz w:val="24"/>
          <w:szCs w:val="24"/>
        </w:rPr>
        <w:t>Основание:</w:t>
      </w:r>
      <w:proofErr w:type="gramEnd"/>
      <w:r w:rsidR="00BD58A4" w:rsidRPr="00880BA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BD58A4" w:rsidRPr="00880BAD">
        <w:rPr>
          <w:rFonts w:ascii="Times New Roman" w:hAnsi="Times New Roman" w:cs="Times New Roman"/>
          <w:i/>
          <w:sz w:val="24"/>
          <w:szCs w:val="24"/>
        </w:rPr>
        <w:t>Письма Минфина России от 30.12.2016</w:t>
      </w:r>
      <w:r w:rsidRPr="00880BAD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16" w:history="1">
        <w:r w:rsidR="00FC3927" w:rsidRPr="00880BAD">
          <w:rPr>
            <w:rFonts w:ascii="Times New Roman" w:hAnsi="Times New Roman" w:cs="Times New Roman"/>
            <w:i/>
            <w:sz w:val="24"/>
            <w:szCs w:val="24"/>
          </w:rPr>
          <w:t xml:space="preserve">№ </w:t>
        </w:r>
        <w:r w:rsidR="00BD58A4" w:rsidRPr="00880BAD">
          <w:rPr>
            <w:rFonts w:ascii="Times New Roman" w:hAnsi="Times New Roman" w:cs="Times New Roman"/>
            <w:i/>
            <w:sz w:val="24"/>
            <w:szCs w:val="24"/>
          </w:rPr>
          <w:t>02-08-07/79584</w:t>
        </w:r>
      </w:hyperlink>
      <w:r w:rsidR="00BD58A4" w:rsidRPr="00880BAD">
        <w:rPr>
          <w:rFonts w:ascii="Times New Roman" w:hAnsi="Times New Roman" w:cs="Times New Roman"/>
          <w:i/>
          <w:sz w:val="24"/>
          <w:szCs w:val="24"/>
        </w:rPr>
        <w:t xml:space="preserve">, от 27.12.2016 </w:t>
      </w:r>
      <w:hyperlink r:id="rId17" w:history="1">
        <w:r w:rsidR="00FC3927" w:rsidRPr="00880BAD">
          <w:rPr>
            <w:rFonts w:ascii="Times New Roman" w:hAnsi="Times New Roman" w:cs="Times New Roman"/>
            <w:i/>
            <w:sz w:val="24"/>
            <w:szCs w:val="24"/>
          </w:rPr>
          <w:t>№</w:t>
        </w:r>
        <w:r w:rsidRPr="00880BAD">
          <w:rPr>
            <w:rFonts w:ascii="Times New Roman" w:hAnsi="Times New Roman" w:cs="Times New Roman"/>
            <w:i/>
            <w:sz w:val="24"/>
            <w:szCs w:val="24"/>
          </w:rPr>
          <w:t xml:space="preserve"> </w:t>
        </w:r>
        <w:r w:rsidR="00BD58A4" w:rsidRPr="00880BAD">
          <w:rPr>
            <w:rFonts w:ascii="Times New Roman" w:hAnsi="Times New Roman" w:cs="Times New Roman"/>
            <w:i/>
            <w:sz w:val="24"/>
            <w:szCs w:val="24"/>
          </w:rPr>
          <w:t>02-07-08/78243</w:t>
        </w:r>
      </w:hyperlink>
      <w:r w:rsidR="00BD58A4" w:rsidRPr="00880BAD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</w:p>
    <w:p w:rsidR="00E31BE2" w:rsidRPr="00280BEE" w:rsidRDefault="00E31BE2" w:rsidP="00461C32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Запасы - совокупность материальных запасов. Материалы – материальные запасы, которые используются не более чем 12 месяцев либо приобретены для обеспечения организаций.</w:t>
      </w:r>
    </w:p>
    <w:p w:rsidR="00E31BE2" w:rsidRPr="00280BEE" w:rsidRDefault="00E31BE2" w:rsidP="00461C3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BEE">
        <w:rPr>
          <w:rFonts w:ascii="Times New Roman" w:hAnsi="Times New Roman" w:cs="Times New Roman"/>
          <w:sz w:val="24"/>
          <w:szCs w:val="24"/>
        </w:rPr>
        <w:t xml:space="preserve"> Оценка материальных запасов, приобретенных за плату, осуществляется по фактической стоимости приобретения с учетом расходов, связанных с приобретением.</w:t>
      </w:r>
    </w:p>
    <w:p w:rsidR="00E31BE2" w:rsidRPr="00280BEE" w:rsidRDefault="00E31BE2" w:rsidP="00461C3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BEE">
        <w:rPr>
          <w:rFonts w:ascii="Times New Roman" w:hAnsi="Times New Roman" w:cs="Times New Roman"/>
          <w:sz w:val="24"/>
          <w:szCs w:val="24"/>
        </w:rPr>
        <w:t xml:space="preserve">При одновременном приобретении нескольких видов материальных запасов платежи, связанные с приобретением материальных запасов и указанные в </w:t>
      </w:r>
      <w:hyperlink r:id="rId18" w:history="1">
        <w:r w:rsidRPr="00280BEE">
          <w:rPr>
            <w:rFonts w:ascii="Times New Roman" w:hAnsi="Times New Roman" w:cs="Times New Roman"/>
            <w:sz w:val="24"/>
            <w:szCs w:val="24"/>
          </w:rPr>
          <w:t>п. 102</w:t>
        </w:r>
      </w:hyperlink>
      <w:r w:rsidRPr="00280BEE">
        <w:rPr>
          <w:rFonts w:ascii="Times New Roman" w:hAnsi="Times New Roman" w:cs="Times New Roman"/>
          <w:sz w:val="24"/>
          <w:szCs w:val="24"/>
        </w:rPr>
        <w:t xml:space="preserve"> Инструкции №</w:t>
      </w:r>
      <w:r w:rsidRPr="00280B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0BEE">
        <w:rPr>
          <w:rFonts w:ascii="Times New Roman" w:hAnsi="Times New Roman" w:cs="Times New Roman"/>
          <w:sz w:val="24"/>
          <w:szCs w:val="24"/>
        </w:rPr>
        <w:t>157н, включаются в фактическую стоимость материальных запасов пропорционально договорной цене приобретаемых материальных запасов.</w:t>
      </w:r>
    </w:p>
    <w:p w:rsidR="006422A2" w:rsidRPr="00280BEE" w:rsidRDefault="00DA5B38" w:rsidP="00461C3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Единицей бухгалтерского учета является номенклатурная (реестровая) единица.</w:t>
      </w:r>
    </w:p>
    <w:p w:rsidR="00BD58A4" w:rsidRPr="00280BEE" w:rsidRDefault="00BD58A4" w:rsidP="00461C3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80BEE">
        <w:rPr>
          <w:rFonts w:ascii="Times New Roman" w:hAnsi="Times New Roman" w:cs="Times New Roman"/>
          <w:sz w:val="24"/>
          <w:szCs w:val="24"/>
        </w:rPr>
        <w:t>Списание материальных запасов производится по средней фактической стоимости.</w:t>
      </w:r>
    </w:p>
    <w:p w:rsidR="00BD58A4" w:rsidRPr="00280BEE" w:rsidRDefault="00BD58A4" w:rsidP="00461C32">
      <w:pPr>
        <w:pStyle w:val="ConsPlusNormal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0BEE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19" w:history="1">
        <w:r w:rsidRPr="00280BEE">
          <w:rPr>
            <w:rFonts w:ascii="Times New Roman" w:hAnsi="Times New Roman" w:cs="Times New Roman"/>
            <w:i/>
            <w:sz w:val="24"/>
            <w:szCs w:val="24"/>
          </w:rPr>
          <w:t>п. 108</w:t>
        </w:r>
      </w:hyperlink>
      <w:r w:rsidRPr="00280BEE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AF0927" w:rsidRPr="00280BEE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Pr="00280BEE">
        <w:rPr>
          <w:rFonts w:ascii="Times New Roman" w:hAnsi="Times New Roman" w:cs="Times New Roman"/>
          <w:i/>
          <w:sz w:val="24"/>
          <w:szCs w:val="24"/>
        </w:rPr>
        <w:t>157н)</w:t>
      </w:r>
    </w:p>
    <w:p w:rsidR="00BD58A4" w:rsidRPr="00280BEE" w:rsidRDefault="00BD58A4" w:rsidP="00461C3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80BEE">
        <w:rPr>
          <w:rFonts w:ascii="Times New Roman" w:hAnsi="Times New Roman" w:cs="Times New Roman"/>
          <w:sz w:val="24"/>
          <w:szCs w:val="24"/>
        </w:rPr>
        <w:t xml:space="preserve"> Нормы расхода ГСМ разрабатываются </w:t>
      </w:r>
      <w:r w:rsidR="00BA4209" w:rsidRPr="00280BEE">
        <w:rPr>
          <w:rFonts w:ascii="Times New Roman" w:hAnsi="Times New Roman" w:cs="Times New Roman"/>
          <w:sz w:val="24"/>
          <w:szCs w:val="24"/>
        </w:rPr>
        <w:t>Инспекция</w:t>
      </w:r>
      <w:r w:rsidR="0051531D" w:rsidRPr="00280BEE">
        <w:rPr>
          <w:rFonts w:ascii="Times New Roman" w:hAnsi="Times New Roman" w:cs="Times New Roman"/>
          <w:sz w:val="24"/>
          <w:szCs w:val="24"/>
        </w:rPr>
        <w:t>м</w:t>
      </w:r>
      <w:r w:rsidRPr="00280BEE">
        <w:rPr>
          <w:rFonts w:ascii="Times New Roman" w:hAnsi="Times New Roman" w:cs="Times New Roman"/>
          <w:sz w:val="24"/>
          <w:szCs w:val="24"/>
        </w:rPr>
        <w:t xml:space="preserve"> самостоятельно на основе </w:t>
      </w:r>
      <w:r w:rsidR="00DD3D98" w:rsidRPr="00280BEE">
        <w:rPr>
          <w:rFonts w:ascii="Times New Roman" w:hAnsi="Times New Roman" w:cs="Times New Roman"/>
          <w:sz w:val="24"/>
          <w:szCs w:val="24"/>
        </w:rPr>
        <w:t xml:space="preserve">Методических </w:t>
      </w:r>
      <w:hyperlink r:id="rId20" w:history="1">
        <w:r w:rsidR="00DD3D98" w:rsidRPr="00280BEE">
          <w:rPr>
            <w:rFonts w:ascii="Times New Roman" w:hAnsi="Times New Roman" w:cs="Times New Roman"/>
            <w:sz w:val="24"/>
            <w:szCs w:val="24"/>
          </w:rPr>
          <w:t>рекомендаци</w:t>
        </w:r>
      </w:hyperlink>
      <w:r w:rsidR="00DD3D98" w:rsidRPr="00280BEE">
        <w:rPr>
          <w:rFonts w:ascii="Times New Roman" w:hAnsi="Times New Roman" w:cs="Times New Roman"/>
          <w:sz w:val="24"/>
          <w:szCs w:val="24"/>
        </w:rPr>
        <w:t xml:space="preserve">й № АМ-23-р </w:t>
      </w:r>
      <w:r w:rsidRPr="00280BEE">
        <w:rPr>
          <w:rFonts w:ascii="Times New Roman" w:hAnsi="Times New Roman" w:cs="Times New Roman"/>
          <w:sz w:val="24"/>
          <w:szCs w:val="24"/>
        </w:rPr>
        <w:t xml:space="preserve">и </w:t>
      </w:r>
      <w:r w:rsidR="00492604" w:rsidRPr="00280BEE">
        <w:rPr>
          <w:rFonts w:ascii="Times New Roman" w:hAnsi="Times New Roman" w:cs="Times New Roman"/>
          <w:sz w:val="24"/>
          <w:szCs w:val="24"/>
        </w:rPr>
        <w:t>не более норматива, утвержденного приказом ФНС России от 30.12.2016 № 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России».</w:t>
      </w:r>
      <w:r w:rsidRPr="00280B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0CEA" w:rsidRDefault="00950CEA" w:rsidP="00461C3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Безвозмездное получение материальных запасов в рамках внутриведомственных расчетов, отражается в бюджетном учете с использованием счета 1 304 04 340 "Внутриведомственные расчеты по приобретению материальных запасов" </w:t>
      </w:r>
      <w:r w:rsidRPr="00D008F1">
        <w:rPr>
          <w:rFonts w:eastAsiaTheme="minorHAnsi"/>
          <w:lang w:eastAsia="en-US"/>
        </w:rPr>
        <w:t>(</w:t>
      </w:r>
      <w:hyperlink r:id="rId21" w:history="1">
        <w:r w:rsidRPr="00D008F1">
          <w:rPr>
            <w:rFonts w:eastAsiaTheme="minorHAnsi"/>
            <w:lang w:eastAsia="en-US"/>
          </w:rPr>
          <w:t>п. 23</w:t>
        </w:r>
      </w:hyperlink>
      <w:r w:rsidR="00D008F1">
        <w:rPr>
          <w:rFonts w:eastAsiaTheme="minorHAnsi"/>
          <w:lang w:eastAsia="en-US"/>
        </w:rPr>
        <w:t xml:space="preserve"> Инструкции №</w:t>
      </w:r>
      <w:r>
        <w:rPr>
          <w:rFonts w:eastAsiaTheme="minorHAnsi"/>
          <w:lang w:eastAsia="en-US"/>
        </w:rPr>
        <w:t xml:space="preserve"> 162н).</w:t>
      </w:r>
    </w:p>
    <w:p w:rsidR="004E4439" w:rsidRDefault="00950CEA" w:rsidP="00461C32">
      <w:pPr>
        <w:pStyle w:val="ConsPlusNormal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443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Полученные материальные запасы принимаются к бюджетному учету по фактической </w:t>
      </w:r>
      <w:r w:rsidRPr="004E4439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стоимости</w:t>
      </w:r>
      <w:r>
        <w:rPr>
          <w:rFonts w:eastAsiaTheme="minorHAnsi"/>
          <w:lang w:eastAsia="en-US"/>
        </w:rPr>
        <w:t xml:space="preserve"> </w:t>
      </w:r>
      <w:r w:rsidR="004E4439" w:rsidRPr="00240F83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22" w:history="1">
        <w:r w:rsidR="004E4439" w:rsidRPr="00240F83">
          <w:rPr>
            <w:rFonts w:ascii="Times New Roman" w:hAnsi="Times New Roman" w:cs="Times New Roman"/>
            <w:i/>
            <w:sz w:val="24"/>
            <w:szCs w:val="24"/>
          </w:rPr>
          <w:t xml:space="preserve">п. </w:t>
        </w:r>
      </w:hyperlink>
      <w:r w:rsidR="004E4439">
        <w:rPr>
          <w:rFonts w:ascii="Times New Roman" w:hAnsi="Times New Roman" w:cs="Times New Roman"/>
          <w:i/>
          <w:sz w:val="24"/>
          <w:szCs w:val="24"/>
        </w:rPr>
        <w:t>29</w:t>
      </w:r>
      <w:r w:rsidR="004E4439" w:rsidRPr="00240F83">
        <w:rPr>
          <w:rFonts w:ascii="Times New Roman" w:hAnsi="Times New Roman" w:cs="Times New Roman"/>
          <w:i/>
          <w:sz w:val="24"/>
          <w:szCs w:val="24"/>
        </w:rPr>
        <w:t xml:space="preserve"> Инструкции № 157н</w:t>
      </w:r>
      <w:r w:rsidR="00FD7101">
        <w:rPr>
          <w:rFonts w:ascii="Times New Roman" w:hAnsi="Times New Roman" w:cs="Times New Roman"/>
          <w:i/>
          <w:sz w:val="24"/>
          <w:szCs w:val="24"/>
        </w:rPr>
        <w:t>.</w:t>
      </w:r>
      <w:r w:rsidR="004E4439" w:rsidRPr="00240F83">
        <w:rPr>
          <w:rFonts w:ascii="Times New Roman" w:hAnsi="Times New Roman" w:cs="Times New Roman"/>
          <w:i/>
          <w:sz w:val="24"/>
          <w:szCs w:val="24"/>
        </w:rPr>
        <w:t>)</w:t>
      </w:r>
      <w:r w:rsidR="00FD7101">
        <w:rPr>
          <w:rFonts w:ascii="Times New Roman" w:hAnsi="Times New Roman" w:cs="Times New Roman"/>
          <w:i/>
          <w:sz w:val="24"/>
          <w:szCs w:val="24"/>
        </w:rPr>
        <w:t>.</w:t>
      </w:r>
    </w:p>
    <w:p w:rsidR="00BD58A4" w:rsidRPr="00D008F1" w:rsidRDefault="00FD7101" w:rsidP="00461C3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bookmarkStart w:id="1" w:name="P297"/>
      <w:bookmarkEnd w:id="1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D58A4" w:rsidRPr="00C6482D">
        <w:rPr>
          <w:rFonts w:ascii="Times New Roman" w:hAnsi="Times New Roman" w:cs="Times New Roman"/>
          <w:sz w:val="24"/>
          <w:szCs w:val="24"/>
        </w:rPr>
        <w:t xml:space="preserve">Учет кассовых операций в </w:t>
      </w:r>
      <w:r w:rsidR="005D2282">
        <w:rPr>
          <w:rFonts w:ascii="Times New Roman" w:hAnsi="Times New Roman" w:cs="Times New Roman"/>
          <w:sz w:val="24"/>
          <w:szCs w:val="24"/>
        </w:rPr>
        <w:t>Инспекции</w:t>
      </w:r>
      <w:r w:rsidR="00A30875">
        <w:rPr>
          <w:rFonts w:ascii="Times New Roman" w:hAnsi="Times New Roman" w:cs="Times New Roman"/>
          <w:sz w:val="24"/>
          <w:szCs w:val="24"/>
        </w:rPr>
        <w:t xml:space="preserve"> </w:t>
      </w:r>
      <w:r w:rsidR="00BD58A4" w:rsidRPr="00C6482D">
        <w:rPr>
          <w:rFonts w:ascii="Times New Roman" w:hAnsi="Times New Roman" w:cs="Times New Roman"/>
          <w:sz w:val="24"/>
          <w:szCs w:val="24"/>
        </w:rPr>
        <w:t xml:space="preserve">осуществляется согласно </w:t>
      </w:r>
      <w:hyperlink r:id="rId23" w:history="1">
        <w:r w:rsidR="00BD58A4" w:rsidRPr="00C6482D">
          <w:rPr>
            <w:rFonts w:ascii="Times New Roman" w:hAnsi="Times New Roman" w:cs="Times New Roman"/>
            <w:sz w:val="24"/>
            <w:szCs w:val="24"/>
          </w:rPr>
          <w:t>Указанию</w:t>
        </w:r>
      </w:hyperlink>
      <w:r w:rsidR="00BD58A4" w:rsidRPr="00C6482D">
        <w:rPr>
          <w:rFonts w:ascii="Times New Roman" w:hAnsi="Times New Roman" w:cs="Times New Roman"/>
          <w:sz w:val="24"/>
          <w:szCs w:val="24"/>
        </w:rPr>
        <w:t xml:space="preserve"> </w:t>
      </w:r>
      <w:r w:rsidR="00C6482D" w:rsidRPr="00C6482D">
        <w:rPr>
          <w:rFonts w:ascii="Times New Roman" w:hAnsi="Times New Roman" w:cs="Times New Roman"/>
          <w:sz w:val="24"/>
          <w:szCs w:val="24"/>
        </w:rPr>
        <w:t>№</w:t>
      </w:r>
      <w:r w:rsidR="00BD58A4" w:rsidRPr="00C6482D">
        <w:rPr>
          <w:rFonts w:ascii="Times New Roman" w:hAnsi="Times New Roman" w:cs="Times New Roman"/>
          <w:sz w:val="24"/>
          <w:szCs w:val="24"/>
        </w:rPr>
        <w:t xml:space="preserve"> 3210-</w:t>
      </w:r>
      <w:r>
        <w:rPr>
          <w:rFonts w:ascii="Times New Roman" w:hAnsi="Times New Roman" w:cs="Times New Roman"/>
          <w:sz w:val="24"/>
          <w:szCs w:val="24"/>
        </w:rPr>
        <w:t xml:space="preserve">У. </w:t>
      </w:r>
      <w:r w:rsidR="00BD58A4" w:rsidRPr="00C6482D">
        <w:rPr>
          <w:rFonts w:ascii="Times New Roman" w:hAnsi="Times New Roman" w:cs="Times New Roman"/>
          <w:sz w:val="24"/>
          <w:szCs w:val="24"/>
        </w:rPr>
        <w:t xml:space="preserve">Кассовая книга </w:t>
      </w:r>
      <w:hyperlink r:id="rId24" w:history="1">
        <w:r w:rsidR="00BD58A4" w:rsidRPr="00C6482D">
          <w:rPr>
            <w:rFonts w:ascii="Times New Roman" w:hAnsi="Times New Roman" w:cs="Times New Roman"/>
            <w:sz w:val="24"/>
            <w:szCs w:val="24"/>
          </w:rPr>
          <w:t>(ф. 0504514)</w:t>
        </w:r>
      </w:hyperlink>
      <w:r w:rsidR="00BD58A4" w:rsidRPr="00C6482D">
        <w:rPr>
          <w:rFonts w:ascii="Times New Roman" w:hAnsi="Times New Roman" w:cs="Times New Roman"/>
          <w:sz w:val="24"/>
          <w:szCs w:val="24"/>
        </w:rPr>
        <w:t xml:space="preserve"> оформляется на бумажном носителе с применением компьютера и программы </w:t>
      </w:r>
      <w:r w:rsidR="00C6482D" w:rsidRPr="00C6482D">
        <w:rPr>
          <w:rFonts w:ascii="Times New Roman" w:hAnsi="Times New Roman" w:cs="Times New Roman"/>
          <w:sz w:val="24"/>
          <w:szCs w:val="24"/>
        </w:rPr>
        <w:t>1С</w:t>
      </w:r>
      <w:r w:rsidR="00850DC3">
        <w:rPr>
          <w:rFonts w:ascii="Times New Roman" w:hAnsi="Times New Roman" w:cs="Times New Roman"/>
          <w:sz w:val="24"/>
          <w:szCs w:val="24"/>
        </w:rPr>
        <w:t xml:space="preserve">: Предприятие. </w:t>
      </w:r>
      <w:r w:rsidR="00C6482D" w:rsidRPr="00C6482D">
        <w:rPr>
          <w:rFonts w:ascii="Times New Roman" w:hAnsi="Times New Roman" w:cs="Times New Roman"/>
          <w:sz w:val="24"/>
          <w:szCs w:val="24"/>
        </w:rPr>
        <w:t>Бухгалтерия</w:t>
      </w:r>
      <w:r w:rsidR="00850DC3">
        <w:rPr>
          <w:rFonts w:ascii="Times New Roman" w:hAnsi="Times New Roman" w:cs="Times New Roman"/>
          <w:sz w:val="24"/>
          <w:szCs w:val="24"/>
        </w:rPr>
        <w:t xml:space="preserve"> государственного учреждения</w:t>
      </w:r>
      <w:r w:rsidR="00D008F1">
        <w:rPr>
          <w:rFonts w:ascii="Times New Roman" w:hAnsi="Times New Roman" w:cs="Times New Roman"/>
          <w:sz w:val="24"/>
          <w:szCs w:val="24"/>
        </w:rPr>
        <w:t xml:space="preserve"> </w:t>
      </w:r>
      <w:r w:rsidR="00BD58A4" w:rsidRPr="00C6482D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25" w:history="1">
        <w:r w:rsidR="00BD58A4" w:rsidRPr="00C6482D">
          <w:rPr>
            <w:rFonts w:ascii="Times New Roman" w:hAnsi="Times New Roman" w:cs="Times New Roman"/>
            <w:i/>
            <w:sz w:val="24"/>
            <w:szCs w:val="24"/>
          </w:rPr>
          <w:t>п</w:t>
        </w:r>
        <w:r w:rsidR="001135FA">
          <w:rPr>
            <w:rFonts w:ascii="Times New Roman" w:hAnsi="Times New Roman" w:cs="Times New Roman"/>
            <w:i/>
            <w:sz w:val="24"/>
            <w:szCs w:val="24"/>
          </w:rPr>
          <w:t xml:space="preserve">. </w:t>
        </w:r>
        <w:r w:rsidR="00BD58A4" w:rsidRPr="00C6482D">
          <w:rPr>
            <w:rFonts w:ascii="Times New Roman" w:hAnsi="Times New Roman" w:cs="Times New Roman"/>
            <w:i/>
            <w:sz w:val="24"/>
            <w:szCs w:val="24"/>
          </w:rPr>
          <w:t>п. 4.7 п. 4</w:t>
        </w:r>
      </w:hyperlink>
      <w:r w:rsidR="00BD58A4" w:rsidRPr="00C6482D">
        <w:rPr>
          <w:rFonts w:ascii="Times New Roman" w:hAnsi="Times New Roman" w:cs="Times New Roman"/>
          <w:i/>
          <w:sz w:val="24"/>
          <w:szCs w:val="24"/>
        </w:rPr>
        <w:t xml:space="preserve"> Указания </w:t>
      </w:r>
      <w:r w:rsidR="00C6482D" w:rsidRPr="00C6482D">
        <w:rPr>
          <w:rFonts w:ascii="Times New Roman" w:hAnsi="Times New Roman" w:cs="Times New Roman"/>
          <w:i/>
          <w:sz w:val="24"/>
          <w:szCs w:val="24"/>
        </w:rPr>
        <w:t>№</w:t>
      </w:r>
      <w:r w:rsidR="00BD58A4" w:rsidRPr="00C6482D">
        <w:rPr>
          <w:rFonts w:ascii="Times New Roman" w:hAnsi="Times New Roman" w:cs="Times New Roman"/>
          <w:i/>
          <w:sz w:val="24"/>
          <w:szCs w:val="24"/>
        </w:rPr>
        <w:t xml:space="preserve"> 3210-У)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2E1A9A" w:rsidRPr="00D008F1" w:rsidRDefault="00FD7101" w:rsidP="00461C3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2" w:name="P304"/>
      <w:bookmarkStart w:id="3" w:name="P320"/>
      <w:bookmarkEnd w:id="2"/>
      <w:bookmarkEnd w:id="3"/>
      <w:r>
        <w:t>6</w:t>
      </w:r>
      <w:r w:rsidR="00BD58A4" w:rsidRPr="005D2282">
        <w:t xml:space="preserve">. </w:t>
      </w:r>
      <w:r w:rsidR="002E1A9A">
        <w:rPr>
          <w:rFonts w:eastAsiaTheme="minorHAnsi"/>
          <w:lang w:eastAsia="en-US"/>
        </w:rPr>
        <w:t xml:space="preserve">Суммы денежных средств, перечисленные Инспекцией в виде авансов в счет оплаты материальных ценностей, работ, услуг и прочих расходов, учитываются на </w:t>
      </w:r>
      <w:hyperlink r:id="rId26" w:history="1">
        <w:r w:rsidR="002E1A9A" w:rsidRPr="002E1A9A">
          <w:rPr>
            <w:rFonts w:eastAsiaTheme="minorHAnsi"/>
            <w:lang w:eastAsia="en-US"/>
          </w:rPr>
          <w:t>счете 0 206 00 000</w:t>
        </w:r>
      </w:hyperlink>
      <w:r w:rsidR="002E1A9A" w:rsidRPr="002E1A9A">
        <w:rPr>
          <w:rFonts w:eastAsiaTheme="minorHAnsi"/>
          <w:lang w:eastAsia="en-US"/>
        </w:rPr>
        <w:t xml:space="preserve">. Расчеты с подотчетными лицами на данном счете не отражаются, для учета таких расчетов предназначен </w:t>
      </w:r>
      <w:hyperlink r:id="rId27" w:history="1">
        <w:r w:rsidR="002E1A9A" w:rsidRPr="002E1A9A">
          <w:rPr>
            <w:rFonts w:eastAsiaTheme="minorHAnsi"/>
            <w:lang w:eastAsia="en-US"/>
          </w:rPr>
          <w:t>счет 0 208 00 000</w:t>
        </w:r>
      </w:hyperlink>
      <w:r w:rsidR="00B41626">
        <w:rPr>
          <w:rFonts w:eastAsiaTheme="minorHAnsi"/>
          <w:lang w:eastAsia="en-US"/>
        </w:rPr>
        <w:t xml:space="preserve"> </w:t>
      </w:r>
      <w:proofErr w:type="gramStart"/>
      <w:r w:rsidR="002E1A9A" w:rsidRPr="002E1A9A">
        <w:rPr>
          <w:rFonts w:eastAsiaTheme="minorHAnsi"/>
          <w:i/>
          <w:lang w:eastAsia="en-US"/>
        </w:rPr>
        <w:t xml:space="preserve">( </w:t>
      </w:r>
      <w:proofErr w:type="gramEnd"/>
      <w:r w:rsidR="002E1A9A" w:rsidRPr="002E1A9A">
        <w:rPr>
          <w:rFonts w:eastAsiaTheme="minorHAnsi"/>
          <w:i/>
          <w:lang w:eastAsia="en-US"/>
        </w:rPr>
        <w:t xml:space="preserve">Основание </w:t>
      </w:r>
      <w:hyperlink r:id="rId28" w:history="1">
        <w:r w:rsidR="002E1A9A" w:rsidRPr="002E1A9A">
          <w:rPr>
            <w:rFonts w:eastAsiaTheme="minorHAnsi"/>
            <w:i/>
            <w:lang w:eastAsia="en-US"/>
          </w:rPr>
          <w:t>п. 79</w:t>
        </w:r>
      </w:hyperlink>
      <w:r w:rsidR="002E1A9A" w:rsidRPr="002E1A9A">
        <w:rPr>
          <w:rFonts w:eastAsiaTheme="minorHAnsi"/>
          <w:i/>
          <w:lang w:eastAsia="en-US"/>
        </w:rPr>
        <w:t xml:space="preserve"> Инструкции </w:t>
      </w:r>
      <w:r w:rsidR="00D008F1">
        <w:rPr>
          <w:rFonts w:eastAsiaTheme="minorHAnsi"/>
          <w:i/>
          <w:lang w:eastAsia="en-US"/>
        </w:rPr>
        <w:t>№</w:t>
      </w:r>
      <w:r w:rsidR="002E1A9A" w:rsidRPr="002E1A9A">
        <w:rPr>
          <w:rFonts w:eastAsiaTheme="minorHAnsi"/>
          <w:i/>
          <w:lang w:eastAsia="en-US"/>
        </w:rPr>
        <w:t xml:space="preserve">162н, </w:t>
      </w:r>
      <w:hyperlink r:id="rId29" w:history="1">
        <w:r w:rsidR="002E1A9A" w:rsidRPr="002E1A9A">
          <w:rPr>
            <w:rFonts w:eastAsiaTheme="minorHAnsi"/>
            <w:i/>
            <w:lang w:eastAsia="en-US"/>
          </w:rPr>
          <w:t>п. 83</w:t>
        </w:r>
      </w:hyperlink>
      <w:r w:rsidR="002E1A9A" w:rsidRPr="002E1A9A">
        <w:rPr>
          <w:rFonts w:eastAsiaTheme="minorHAnsi"/>
          <w:i/>
          <w:lang w:eastAsia="en-US"/>
        </w:rPr>
        <w:t xml:space="preserve"> Инструкции </w:t>
      </w:r>
      <w:r w:rsidR="00D008F1">
        <w:rPr>
          <w:rFonts w:eastAsiaTheme="minorHAnsi"/>
          <w:i/>
          <w:lang w:eastAsia="en-US"/>
        </w:rPr>
        <w:t>№</w:t>
      </w:r>
      <w:r w:rsidR="002E1A9A" w:rsidRPr="002E1A9A">
        <w:rPr>
          <w:rFonts w:eastAsiaTheme="minorHAnsi"/>
          <w:i/>
          <w:lang w:eastAsia="en-US"/>
        </w:rPr>
        <w:t>162н).</w:t>
      </w:r>
    </w:p>
    <w:p w:rsidR="0022181C" w:rsidRPr="0022181C" w:rsidRDefault="00FD7101" w:rsidP="00461C32">
      <w:pPr>
        <w:ind w:firstLine="539"/>
        <w:jc w:val="both"/>
      </w:pPr>
      <w:bookmarkStart w:id="4" w:name="P332"/>
      <w:bookmarkEnd w:id="4"/>
      <w:r w:rsidRPr="000F62E3">
        <w:t>7</w:t>
      </w:r>
      <w:r w:rsidR="0022181C" w:rsidRPr="000F62E3">
        <w:t>. Инспекция ведет учет расчетов с подотчетными лица</w:t>
      </w:r>
      <w:r w:rsidR="0022181C" w:rsidRPr="0022181C">
        <w:t>ми в разрезе:</w:t>
      </w:r>
    </w:p>
    <w:p w:rsidR="0022181C" w:rsidRPr="0022181C" w:rsidRDefault="0022181C" w:rsidP="00461C32">
      <w:pPr>
        <w:ind w:firstLine="709"/>
        <w:jc w:val="both"/>
      </w:pPr>
      <w:r w:rsidRPr="0022181C">
        <w:t>- основания возникновения задолженности;</w:t>
      </w:r>
    </w:p>
    <w:p w:rsidR="0022181C" w:rsidRPr="0022181C" w:rsidRDefault="0022181C" w:rsidP="00461C32">
      <w:pPr>
        <w:ind w:firstLine="709"/>
        <w:jc w:val="both"/>
      </w:pPr>
      <w:r w:rsidRPr="0022181C">
        <w:t>- подотчетных лиц;</w:t>
      </w:r>
    </w:p>
    <w:p w:rsidR="0022181C" w:rsidRPr="0022181C" w:rsidRDefault="0022181C" w:rsidP="00461C32">
      <w:pPr>
        <w:ind w:firstLine="709"/>
        <w:jc w:val="both"/>
      </w:pPr>
      <w:r w:rsidRPr="0022181C">
        <w:t>- видов задолженности;</w:t>
      </w:r>
    </w:p>
    <w:p w:rsidR="0022181C" w:rsidRDefault="0022181C" w:rsidP="00461C32">
      <w:pPr>
        <w:ind w:firstLine="709"/>
        <w:jc w:val="both"/>
      </w:pPr>
      <w:r w:rsidRPr="0022181C">
        <w:t>- сроков погашения.</w:t>
      </w:r>
    </w:p>
    <w:p w:rsidR="001E3028" w:rsidRDefault="000F62E3" w:rsidP="00461C32">
      <w:pPr>
        <w:ind w:firstLine="539"/>
        <w:jc w:val="both"/>
        <w:rPr>
          <w:rFonts w:eastAsiaTheme="minorHAnsi"/>
          <w:lang w:eastAsia="en-US"/>
        </w:rPr>
      </w:pPr>
      <w:r>
        <w:t>8.</w:t>
      </w:r>
      <w:bookmarkStart w:id="5" w:name="P347"/>
      <w:bookmarkEnd w:id="5"/>
      <w:r w:rsidR="00BD58A4" w:rsidRPr="002845E5">
        <w:t xml:space="preserve"> </w:t>
      </w:r>
      <w:r w:rsidR="001E3028">
        <w:rPr>
          <w:rFonts w:eastAsiaTheme="minorHAnsi"/>
          <w:lang w:eastAsia="en-US"/>
        </w:rPr>
        <w:t xml:space="preserve">На счете 0 302 00 000 </w:t>
      </w:r>
      <w:r w:rsidR="00C112B1">
        <w:rPr>
          <w:rFonts w:eastAsiaTheme="minorHAnsi"/>
          <w:lang w:eastAsia="en-US"/>
        </w:rPr>
        <w:t>«</w:t>
      </w:r>
      <w:r w:rsidR="001E3028">
        <w:rPr>
          <w:rFonts w:eastAsiaTheme="minorHAnsi"/>
          <w:lang w:eastAsia="en-US"/>
        </w:rPr>
        <w:t>Расчеты по принятым обязательствам</w:t>
      </w:r>
      <w:r w:rsidR="00C112B1">
        <w:rPr>
          <w:rFonts w:eastAsiaTheme="minorHAnsi"/>
          <w:lang w:eastAsia="en-US"/>
        </w:rPr>
        <w:t>»</w:t>
      </w:r>
      <w:r w:rsidR="001E3028">
        <w:rPr>
          <w:rFonts w:eastAsiaTheme="minorHAnsi"/>
          <w:lang w:eastAsia="en-US"/>
        </w:rPr>
        <w:t xml:space="preserve"> учитываются расчеты:</w:t>
      </w:r>
    </w:p>
    <w:p w:rsidR="001E3028" w:rsidRDefault="001E3028" w:rsidP="00461C3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с поставщиками материальных ценностей;</w:t>
      </w:r>
    </w:p>
    <w:p w:rsidR="001E3028" w:rsidRDefault="001E3028" w:rsidP="00461C3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с исполнителями за оказанные услуги;</w:t>
      </w:r>
    </w:p>
    <w:p w:rsidR="001E3028" w:rsidRDefault="001E3028" w:rsidP="00461C3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с подрядчиками за выполненные работы.</w:t>
      </w:r>
    </w:p>
    <w:p w:rsidR="001E3028" w:rsidRDefault="001E3028" w:rsidP="00461C3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с работниками по суммам заработной платы, премий, пособий социального характера;</w:t>
      </w:r>
    </w:p>
    <w:p w:rsidR="001E3028" w:rsidRDefault="001E3028" w:rsidP="00461C3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по выплате пенсий, пособий и выплатам по пенсионному, социальному и медицинскому страхованию населения;</w:t>
      </w:r>
    </w:p>
    <w:p w:rsidR="001E3028" w:rsidRPr="00D008F1" w:rsidRDefault="001E3028" w:rsidP="00461C3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по выплате суде</w:t>
      </w:r>
      <w:r w:rsidR="00D008F1">
        <w:rPr>
          <w:rFonts w:eastAsiaTheme="minorHAnsi"/>
          <w:lang w:eastAsia="en-US"/>
        </w:rPr>
        <w:t xml:space="preserve">бных издержек, возмещению вреда </w:t>
      </w:r>
      <w:r w:rsidRPr="001E3028">
        <w:rPr>
          <w:rFonts w:eastAsiaTheme="minorHAnsi"/>
          <w:i/>
          <w:lang w:eastAsia="en-US"/>
        </w:rPr>
        <w:t>(</w:t>
      </w:r>
      <w:r>
        <w:rPr>
          <w:rFonts w:eastAsiaTheme="minorHAnsi"/>
          <w:i/>
          <w:lang w:eastAsia="en-US"/>
        </w:rPr>
        <w:t xml:space="preserve">Основание </w:t>
      </w:r>
      <w:hyperlink r:id="rId30" w:history="1">
        <w:r w:rsidRPr="00D008F1">
          <w:rPr>
            <w:rFonts w:eastAsiaTheme="minorHAnsi"/>
            <w:i/>
            <w:lang w:eastAsia="en-US"/>
          </w:rPr>
          <w:t>п. 254</w:t>
        </w:r>
      </w:hyperlink>
      <w:r w:rsidRPr="00D008F1">
        <w:rPr>
          <w:rFonts w:eastAsiaTheme="minorHAnsi"/>
          <w:i/>
          <w:lang w:eastAsia="en-US"/>
        </w:rPr>
        <w:t xml:space="preserve"> </w:t>
      </w:r>
      <w:r w:rsidRPr="001E3028">
        <w:rPr>
          <w:rFonts w:eastAsiaTheme="minorHAnsi"/>
          <w:i/>
          <w:lang w:eastAsia="en-US"/>
        </w:rPr>
        <w:t xml:space="preserve">Инструкции </w:t>
      </w:r>
      <w:r w:rsidR="00D008F1">
        <w:rPr>
          <w:rFonts w:eastAsiaTheme="minorHAnsi"/>
          <w:i/>
          <w:lang w:eastAsia="en-US"/>
        </w:rPr>
        <w:t xml:space="preserve">№ </w:t>
      </w:r>
      <w:r w:rsidRPr="001E3028">
        <w:rPr>
          <w:rFonts w:eastAsiaTheme="minorHAnsi"/>
          <w:i/>
          <w:lang w:eastAsia="en-US"/>
        </w:rPr>
        <w:t>157н)</w:t>
      </w:r>
      <w:r w:rsidR="00726DCF">
        <w:rPr>
          <w:rFonts w:eastAsiaTheme="minorHAnsi"/>
          <w:i/>
          <w:lang w:eastAsia="en-US"/>
        </w:rPr>
        <w:t>.</w:t>
      </w:r>
    </w:p>
    <w:p w:rsidR="003850DE" w:rsidRPr="00D008F1" w:rsidRDefault="000F62E3" w:rsidP="00461C3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9.</w:t>
      </w:r>
      <w:r w:rsidR="003850DE">
        <w:t xml:space="preserve"> </w:t>
      </w:r>
      <w:r w:rsidR="003850DE" w:rsidRPr="003850DE">
        <w:rPr>
          <w:rFonts w:eastAsiaTheme="minorHAnsi"/>
          <w:lang w:eastAsia="en-US"/>
        </w:rPr>
        <w:t xml:space="preserve">На </w:t>
      </w:r>
      <w:hyperlink r:id="rId31" w:history="1">
        <w:r w:rsidR="003850DE" w:rsidRPr="003850DE">
          <w:rPr>
            <w:rFonts w:eastAsiaTheme="minorHAnsi"/>
            <w:lang w:eastAsia="en-US"/>
          </w:rPr>
          <w:t>счете 0 303 00 000</w:t>
        </w:r>
      </w:hyperlink>
      <w:r w:rsidR="003850DE">
        <w:rPr>
          <w:rFonts w:eastAsiaTheme="minorHAnsi"/>
          <w:lang w:eastAsia="en-US"/>
        </w:rPr>
        <w:t xml:space="preserve"> Инспекция отражает суммы налогов, взносов, которые начисляет в соответствии с законодательством РФ и уплачивает в качестве налогоплательщика (плательщика взносов). Также на данном счете учитываются расчеты  по налогам, которые перечисляются в бюджет в качестве налогового агента. Суммы переплат, произведенных в бюджеты бюджетной системы Российской Федерации, по платежам в бюджеты учитываются на счете обособленно </w:t>
      </w:r>
      <w:r w:rsidR="00D008F1">
        <w:rPr>
          <w:rFonts w:eastAsiaTheme="minorHAnsi"/>
          <w:i/>
          <w:lang w:eastAsia="en-US"/>
        </w:rPr>
        <w:t>(</w:t>
      </w:r>
      <w:r w:rsidR="003850DE" w:rsidRPr="003850DE">
        <w:rPr>
          <w:rFonts w:eastAsiaTheme="minorHAnsi"/>
          <w:i/>
          <w:lang w:eastAsia="en-US"/>
        </w:rPr>
        <w:t xml:space="preserve">Основание </w:t>
      </w:r>
      <w:hyperlink r:id="rId32" w:history="1">
        <w:r w:rsidR="003850DE" w:rsidRPr="00D008F1">
          <w:rPr>
            <w:rFonts w:eastAsiaTheme="minorHAnsi"/>
            <w:i/>
            <w:lang w:eastAsia="en-US"/>
          </w:rPr>
          <w:t>п. 259</w:t>
        </w:r>
      </w:hyperlink>
      <w:r w:rsidR="003850DE" w:rsidRPr="00D008F1">
        <w:rPr>
          <w:rFonts w:eastAsiaTheme="minorHAnsi"/>
          <w:i/>
          <w:lang w:eastAsia="en-US"/>
        </w:rPr>
        <w:t xml:space="preserve"> </w:t>
      </w:r>
      <w:r w:rsidR="003850DE" w:rsidRPr="003850DE">
        <w:rPr>
          <w:rFonts w:eastAsiaTheme="minorHAnsi"/>
          <w:i/>
          <w:lang w:eastAsia="en-US"/>
        </w:rPr>
        <w:t xml:space="preserve">Инструкции </w:t>
      </w:r>
      <w:r w:rsidR="00D008F1">
        <w:rPr>
          <w:rFonts w:eastAsiaTheme="minorHAnsi"/>
          <w:i/>
          <w:lang w:eastAsia="en-US"/>
        </w:rPr>
        <w:t>№</w:t>
      </w:r>
      <w:r w:rsidR="003850DE" w:rsidRPr="003850DE">
        <w:rPr>
          <w:rFonts w:eastAsiaTheme="minorHAnsi"/>
          <w:i/>
          <w:lang w:eastAsia="en-US"/>
        </w:rPr>
        <w:t>157н).</w:t>
      </w:r>
    </w:p>
    <w:p w:rsidR="003850DE" w:rsidRPr="003850DE" w:rsidRDefault="003850DE" w:rsidP="00461C32">
      <w:pPr>
        <w:autoSpaceDE w:val="0"/>
        <w:autoSpaceDN w:val="0"/>
        <w:adjustRightInd w:val="0"/>
        <w:ind w:firstLine="540"/>
        <w:jc w:val="both"/>
        <w:rPr>
          <w:rFonts w:eastAsiaTheme="minorHAnsi"/>
          <w:iCs/>
          <w:lang w:eastAsia="en-US"/>
        </w:rPr>
      </w:pPr>
      <w:r w:rsidRPr="003850DE">
        <w:rPr>
          <w:rFonts w:eastAsiaTheme="minorHAnsi"/>
          <w:iCs/>
          <w:lang w:eastAsia="en-US"/>
        </w:rPr>
        <w:t xml:space="preserve">Порядок исчисления и уплаты </w:t>
      </w:r>
      <w:r>
        <w:rPr>
          <w:rFonts w:eastAsiaTheme="minorHAnsi"/>
          <w:iCs/>
          <w:lang w:eastAsia="en-US"/>
        </w:rPr>
        <w:t>н</w:t>
      </w:r>
      <w:r w:rsidRPr="003850DE">
        <w:rPr>
          <w:rFonts w:eastAsiaTheme="minorHAnsi"/>
          <w:iCs/>
          <w:lang w:eastAsia="en-US"/>
        </w:rPr>
        <w:t xml:space="preserve">алогов регулируется нормами Налогового </w:t>
      </w:r>
      <w:hyperlink r:id="rId33" w:history="1">
        <w:r w:rsidRPr="00D008F1">
          <w:rPr>
            <w:rFonts w:eastAsiaTheme="minorHAnsi"/>
            <w:iCs/>
            <w:lang w:eastAsia="en-US"/>
          </w:rPr>
          <w:t>кодекса</w:t>
        </w:r>
      </w:hyperlink>
      <w:r w:rsidRPr="00D008F1">
        <w:rPr>
          <w:rFonts w:eastAsiaTheme="minorHAnsi"/>
          <w:iCs/>
          <w:lang w:eastAsia="en-US"/>
        </w:rPr>
        <w:t xml:space="preserve"> </w:t>
      </w:r>
      <w:r w:rsidRPr="003850DE">
        <w:rPr>
          <w:rFonts w:eastAsiaTheme="minorHAnsi"/>
          <w:iCs/>
          <w:lang w:eastAsia="en-US"/>
        </w:rPr>
        <w:t>РФ.</w:t>
      </w:r>
    </w:p>
    <w:p w:rsidR="003850DE" w:rsidRPr="003850DE" w:rsidRDefault="003850DE" w:rsidP="00461C32">
      <w:pPr>
        <w:autoSpaceDE w:val="0"/>
        <w:autoSpaceDN w:val="0"/>
        <w:adjustRightInd w:val="0"/>
        <w:ind w:firstLine="540"/>
        <w:jc w:val="both"/>
        <w:rPr>
          <w:rFonts w:eastAsiaTheme="minorHAnsi"/>
          <w:iCs/>
          <w:lang w:eastAsia="en-US"/>
        </w:rPr>
      </w:pPr>
      <w:r w:rsidRPr="003850DE">
        <w:rPr>
          <w:rFonts w:eastAsiaTheme="minorHAnsi"/>
          <w:iCs/>
          <w:lang w:eastAsia="en-US"/>
        </w:rPr>
        <w:t xml:space="preserve">Помимо налогов </w:t>
      </w:r>
      <w:r>
        <w:rPr>
          <w:rFonts w:eastAsiaTheme="minorHAnsi"/>
          <w:iCs/>
          <w:lang w:eastAsia="en-US"/>
        </w:rPr>
        <w:t>Инспекция являе</w:t>
      </w:r>
      <w:r w:rsidRPr="003850DE">
        <w:rPr>
          <w:rFonts w:eastAsiaTheme="minorHAnsi"/>
          <w:iCs/>
          <w:lang w:eastAsia="en-US"/>
        </w:rPr>
        <w:t>тся плательщик</w:t>
      </w:r>
      <w:r>
        <w:rPr>
          <w:rFonts w:eastAsiaTheme="minorHAnsi"/>
          <w:iCs/>
          <w:lang w:eastAsia="en-US"/>
        </w:rPr>
        <w:t>ом</w:t>
      </w:r>
      <w:r w:rsidRPr="003850DE">
        <w:rPr>
          <w:rFonts w:eastAsiaTheme="minorHAnsi"/>
          <w:iCs/>
          <w:lang w:eastAsia="en-US"/>
        </w:rPr>
        <w:t xml:space="preserve"> обязательных страховых взносов:</w:t>
      </w:r>
    </w:p>
    <w:p w:rsidR="003850DE" w:rsidRPr="003850DE" w:rsidRDefault="003850DE" w:rsidP="00461C32">
      <w:pPr>
        <w:autoSpaceDE w:val="0"/>
        <w:autoSpaceDN w:val="0"/>
        <w:adjustRightInd w:val="0"/>
        <w:ind w:firstLine="540"/>
        <w:jc w:val="both"/>
        <w:rPr>
          <w:rFonts w:eastAsiaTheme="minorHAnsi"/>
          <w:iCs/>
          <w:lang w:eastAsia="en-US"/>
        </w:rPr>
      </w:pPr>
      <w:r w:rsidRPr="003850DE">
        <w:rPr>
          <w:rFonts w:eastAsiaTheme="minorHAnsi"/>
          <w:iCs/>
          <w:lang w:eastAsia="en-US"/>
        </w:rPr>
        <w:t>- на обязательное пенсионное страхование;</w:t>
      </w:r>
    </w:p>
    <w:p w:rsidR="003850DE" w:rsidRPr="003850DE" w:rsidRDefault="003850DE" w:rsidP="00461C32">
      <w:pPr>
        <w:autoSpaceDE w:val="0"/>
        <w:autoSpaceDN w:val="0"/>
        <w:adjustRightInd w:val="0"/>
        <w:ind w:firstLine="540"/>
        <w:jc w:val="both"/>
        <w:rPr>
          <w:rFonts w:eastAsiaTheme="minorHAnsi"/>
          <w:iCs/>
          <w:lang w:eastAsia="en-US"/>
        </w:rPr>
      </w:pPr>
      <w:r w:rsidRPr="003850DE">
        <w:rPr>
          <w:rFonts w:eastAsiaTheme="minorHAnsi"/>
          <w:iCs/>
          <w:lang w:eastAsia="en-US"/>
        </w:rPr>
        <w:t>- на обязательное медицинское страхование;</w:t>
      </w:r>
    </w:p>
    <w:p w:rsidR="003850DE" w:rsidRPr="003850DE" w:rsidRDefault="003850DE" w:rsidP="00461C32">
      <w:pPr>
        <w:autoSpaceDE w:val="0"/>
        <w:autoSpaceDN w:val="0"/>
        <w:adjustRightInd w:val="0"/>
        <w:ind w:firstLine="540"/>
        <w:jc w:val="both"/>
        <w:rPr>
          <w:rFonts w:eastAsiaTheme="minorHAnsi"/>
          <w:iCs/>
          <w:lang w:eastAsia="en-US"/>
        </w:rPr>
      </w:pPr>
      <w:r w:rsidRPr="003850DE">
        <w:rPr>
          <w:rFonts w:eastAsiaTheme="minorHAnsi"/>
          <w:iCs/>
          <w:lang w:eastAsia="en-US"/>
        </w:rPr>
        <w:t>- на обязательное социальное страхование на случай временной нетрудоспособности и в связи с материнством;</w:t>
      </w:r>
    </w:p>
    <w:p w:rsidR="003850DE" w:rsidRDefault="003850DE" w:rsidP="00461C32">
      <w:pPr>
        <w:autoSpaceDE w:val="0"/>
        <w:autoSpaceDN w:val="0"/>
        <w:adjustRightInd w:val="0"/>
        <w:ind w:firstLine="540"/>
        <w:jc w:val="both"/>
        <w:rPr>
          <w:rFonts w:eastAsiaTheme="minorHAnsi"/>
          <w:iCs/>
          <w:lang w:eastAsia="en-US"/>
        </w:rPr>
      </w:pPr>
      <w:r w:rsidRPr="003850DE">
        <w:rPr>
          <w:rFonts w:eastAsiaTheme="minorHAnsi"/>
          <w:iCs/>
          <w:lang w:eastAsia="en-US"/>
        </w:rPr>
        <w:t>- на обязательное социальное страхование от несчастных случаев на производстве и профессиональных заболеваний.</w:t>
      </w:r>
    </w:p>
    <w:p w:rsidR="001135FA" w:rsidRDefault="000F62E3" w:rsidP="00461C3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iCs/>
          <w:lang w:eastAsia="en-US"/>
        </w:rPr>
        <w:t xml:space="preserve">10. </w:t>
      </w:r>
      <w:r w:rsidR="001135FA">
        <w:rPr>
          <w:rFonts w:eastAsiaTheme="minorHAnsi"/>
          <w:lang w:eastAsia="en-US"/>
        </w:rPr>
        <w:t xml:space="preserve">На </w:t>
      </w:r>
      <w:hyperlink r:id="rId34" w:history="1">
        <w:r w:rsidR="001135FA" w:rsidRPr="00D008F1">
          <w:rPr>
            <w:rFonts w:eastAsiaTheme="minorHAnsi"/>
            <w:lang w:eastAsia="en-US"/>
          </w:rPr>
          <w:t>счете 0 304 00 000</w:t>
        </w:r>
      </w:hyperlink>
      <w:r w:rsidR="001135FA" w:rsidRPr="00D008F1">
        <w:rPr>
          <w:rFonts w:eastAsiaTheme="minorHAnsi"/>
          <w:lang w:eastAsia="en-US"/>
        </w:rPr>
        <w:t xml:space="preserve"> </w:t>
      </w:r>
      <w:r w:rsidR="001135FA">
        <w:rPr>
          <w:rFonts w:eastAsiaTheme="minorHAnsi"/>
          <w:lang w:eastAsia="en-US"/>
        </w:rPr>
        <w:t>"Прочие расчеты с кредиторами" учитываются расчеты:</w:t>
      </w:r>
    </w:p>
    <w:p w:rsidR="001135FA" w:rsidRDefault="001135FA" w:rsidP="00461C32">
      <w:pPr>
        <w:autoSpaceDE w:val="0"/>
        <w:autoSpaceDN w:val="0"/>
        <w:adjustRightInd w:val="0"/>
        <w:ind w:left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805091">
        <w:rPr>
          <w:rFonts w:eastAsiaTheme="minorHAnsi"/>
          <w:lang w:eastAsia="en-US"/>
        </w:rPr>
        <w:t xml:space="preserve">   </w:t>
      </w:r>
      <w:r>
        <w:rPr>
          <w:rFonts w:eastAsiaTheme="minorHAnsi"/>
          <w:lang w:eastAsia="en-US"/>
        </w:rPr>
        <w:t>по средствам, которые находятся во временном распоряжении;</w:t>
      </w:r>
    </w:p>
    <w:p w:rsidR="001135FA" w:rsidRDefault="001135FA" w:rsidP="00461C3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по суммам удержаний, произведенных из заработной платы на основании заявлений работников, по исполнительным листам и другим документам;</w:t>
      </w:r>
    </w:p>
    <w:p w:rsidR="001135FA" w:rsidRDefault="00805091" w:rsidP="00461C3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  внутренних расчетов</w:t>
      </w:r>
    </w:p>
    <w:p w:rsidR="001135FA" w:rsidRDefault="00805091" w:rsidP="00461C3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05091">
        <w:rPr>
          <w:rFonts w:eastAsiaTheme="minorHAnsi"/>
          <w:i/>
          <w:lang w:eastAsia="en-US"/>
        </w:rPr>
        <w:t>(</w:t>
      </w:r>
      <w:r w:rsidRPr="00D008F1">
        <w:rPr>
          <w:rFonts w:eastAsiaTheme="minorHAnsi"/>
          <w:i/>
          <w:lang w:eastAsia="en-US"/>
        </w:rPr>
        <w:t xml:space="preserve">Основание </w:t>
      </w:r>
      <w:hyperlink r:id="rId35" w:history="1">
        <w:r w:rsidR="001135FA" w:rsidRPr="00D008F1">
          <w:rPr>
            <w:rFonts w:eastAsiaTheme="minorHAnsi"/>
            <w:i/>
            <w:lang w:eastAsia="en-US"/>
          </w:rPr>
          <w:t>п. 266</w:t>
        </w:r>
      </w:hyperlink>
      <w:r w:rsidR="001135FA" w:rsidRPr="00D008F1">
        <w:rPr>
          <w:rFonts w:eastAsiaTheme="minorHAnsi"/>
          <w:i/>
          <w:lang w:eastAsia="en-US"/>
        </w:rPr>
        <w:t xml:space="preserve"> Инструкции </w:t>
      </w:r>
      <w:r w:rsidR="00B41626">
        <w:rPr>
          <w:rFonts w:eastAsiaTheme="minorHAnsi"/>
          <w:i/>
          <w:lang w:eastAsia="en-US"/>
        </w:rPr>
        <w:t>№</w:t>
      </w:r>
      <w:r w:rsidR="001135FA" w:rsidRPr="00D008F1">
        <w:rPr>
          <w:rFonts w:eastAsiaTheme="minorHAnsi"/>
          <w:i/>
          <w:lang w:eastAsia="en-US"/>
        </w:rPr>
        <w:t xml:space="preserve">157н, </w:t>
      </w:r>
      <w:hyperlink r:id="rId36" w:history="1">
        <w:r w:rsidR="001135FA" w:rsidRPr="00D008F1">
          <w:rPr>
            <w:rFonts w:eastAsiaTheme="minorHAnsi"/>
            <w:i/>
            <w:lang w:eastAsia="en-US"/>
          </w:rPr>
          <w:t>п. 105</w:t>
        </w:r>
      </w:hyperlink>
      <w:r w:rsidR="001135FA" w:rsidRPr="00D008F1">
        <w:rPr>
          <w:rFonts w:eastAsiaTheme="minorHAnsi"/>
          <w:i/>
          <w:lang w:eastAsia="en-US"/>
        </w:rPr>
        <w:t xml:space="preserve"> Инструкции </w:t>
      </w:r>
      <w:r w:rsidR="00D008F1">
        <w:rPr>
          <w:rFonts w:eastAsiaTheme="minorHAnsi"/>
          <w:i/>
          <w:lang w:eastAsia="en-US"/>
        </w:rPr>
        <w:t>№</w:t>
      </w:r>
      <w:r w:rsidR="001135FA" w:rsidRPr="00805091">
        <w:rPr>
          <w:rFonts w:eastAsiaTheme="minorHAnsi"/>
          <w:i/>
          <w:lang w:eastAsia="en-US"/>
        </w:rPr>
        <w:t>162н</w:t>
      </w:r>
      <w:r w:rsidR="001135FA">
        <w:rPr>
          <w:rFonts w:eastAsiaTheme="minorHAnsi"/>
          <w:lang w:eastAsia="en-US"/>
        </w:rPr>
        <w:t>)</w:t>
      </w:r>
      <w:r>
        <w:rPr>
          <w:rFonts w:eastAsiaTheme="minorHAnsi"/>
          <w:lang w:eastAsia="en-US"/>
        </w:rPr>
        <w:t>.</w:t>
      </w:r>
    </w:p>
    <w:p w:rsidR="00D7363B" w:rsidRPr="00D008F1" w:rsidRDefault="00B41626" w:rsidP="00461C3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</w:t>
      </w:r>
      <w:r w:rsidR="000F62E3">
        <w:rPr>
          <w:rFonts w:eastAsiaTheme="minorHAnsi"/>
          <w:lang w:eastAsia="en-US"/>
        </w:rPr>
        <w:t xml:space="preserve">11. </w:t>
      </w:r>
      <w:bookmarkStart w:id="6" w:name="P365"/>
      <w:bookmarkEnd w:id="6"/>
      <w:r w:rsidR="00D7363B">
        <w:rPr>
          <w:rFonts w:eastAsiaTheme="minorHAnsi"/>
          <w:lang w:eastAsia="en-US"/>
        </w:rPr>
        <w:t>Счет 0 401 00 000 предназначен для отражения рез</w:t>
      </w:r>
      <w:r w:rsidR="00D008F1">
        <w:rPr>
          <w:rFonts w:eastAsiaTheme="minorHAnsi"/>
          <w:lang w:eastAsia="en-US"/>
        </w:rPr>
        <w:t>ультата финансовой деятельности</w:t>
      </w:r>
      <w:r w:rsidR="00D7363B">
        <w:rPr>
          <w:rFonts w:eastAsiaTheme="minorHAnsi"/>
          <w:lang w:eastAsia="en-US"/>
        </w:rPr>
        <w:t xml:space="preserve"> </w:t>
      </w:r>
      <w:r w:rsidR="00D7363B" w:rsidRPr="00D7363B">
        <w:rPr>
          <w:rFonts w:eastAsiaTheme="minorHAnsi"/>
          <w:i/>
          <w:lang w:eastAsia="en-US"/>
        </w:rPr>
        <w:t xml:space="preserve">(Основание </w:t>
      </w:r>
      <w:hyperlink r:id="rId37" w:history="1">
        <w:r w:rsidR="00D7363B" w:rsidRPr="00D008F1">
          <w:rPr>
            <w:rFonts w:eastAsiaTheme="minorHAnsi"/>
            <w:i/>
            <w:lang w:eastAsia="en-US"/>
          </w:rPr>
          <w:t>п. 293</w:t>
        </w:r>
      </w:hyperlink>
      <w:r w:rsidR="00D008F1">
        <w:rPr>
          <w:rFonts w:eastAsiaTheme="minorHAnsi"/>
          <w:i/>
          <w:lang w:eastAsia="en-US"/>
        </w:rPr>
        <w:t xml:space="preserve"> Инструкции №</w:t>
      </w:r>
      <w:r w:rsidR="00D7363B" w:rsidRPr="00D7363B">
        <w:rPr>
          <w:rFonts w:eastAsiaTheme="minorHAnsi"/>
          <w:i/>
          <w:lang w:eastAsia="en-US"/>
        </w:rPr>
        <w:t xml:space="preserve"> 157н).</w:t>
      </w:r>
    </w:p>
    <w:p w:rsidR="00AD4B00" w:rsidRPr="00AD4B00" w:rsidRDefault="000F62E3" w:rsidP="00461C32">
      <w:pPr>
        <w:autoSpaceDE w:val="0"/>
        <w:autoSpaceDN w:val="0"/>
        <w:adjustRightInd w:val="0"/>
        <w:ind w:firstLine="539"/>
        <w:jc w:val="both"/>
      </w:pPr>
      <w:r>
        <w:t>12</w:t>
      </w:r>
      <w:r w:rsidR="00BD58A4" w:rsidRPr="002845E5">
        <w:t xml:space="preserve">. </w:t>
      </w:r>
      <w:r w:rsidR="00AD4B00" w:rsidRPr="00AD4B00">
        <w:t>Лимиты бюджетных обязательств распорядителя (получателя) средств федерального бюджета утверждаются в пределах лимитов бюджетных обязательств, доведенных</w:t>
      </w:r>
      <w:r w:rsidR="001101A1">
        <w:t xml:space="preserve"> </w:t>
      </w:r>
      <w:r w:rsidR="00AD4B00" w:rsidRPr="00AD4B00">
        <w:t xml:space="preserve">распорядителем – </w:t>
      </w:r>
      <w:r w:rsidR="001101A1">
        <w:t>УФНС России по Иркутской области.</w:t>
      </w:r>
    </w:p>
    <w:p w:rsidR="00BD58A4" w:rsidRPr="00D008F1" w:rsidRDefault="00BD58A4" w:rsidP="00461C3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845E5">
        <w:rPr>
          <w:rFonts w:ascii="Times New Roman" w:hAnsi="Times New Roman" w:cs="Times New Roman"/>
          <w:sz w:val="24"/>
          <w:szCs w:val="24"/>
        </w:rPr>
        <w:t xml:space="preserve">Бюджетные обязательства принимаются к учету в пределах доведенных ЛБО в </w:t>
      </w:r>
      <w:hyperlink w:anchor="P389" w:history="1">
        <w:r w:rsidRPr="00D008F1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D008F1">
        <w:rPr>
          <w:rFonts w:ascii="Times New Roman" w:hAnsi="Times New Roman" w:cs="Times New Roman"/>
          <w:sz w:val="24"/>
          <w:szCs w:val="24"/>
        </w:rPr>
        <w:t xml:space="preserve">, приведенном в таблице </w:t>
      </w:r>
      <w:r w:rsidR="0053393E" w:rsidRPr="00D008F1">
        <w:rPr>
          <w:rFonts w:ascii="Times New Roman" w:hAnsi="Times New Roman" w:cs="Times New Roman"/>
          <w:sz w:val="24"/>
          <w:szCs w:val="24"/>
        </w:rPr>
        <w:t>№</w:t>
      </w:r>
      <w:r w:rsidR="00D008F1">
        <w:rPr>
          <w:rFonts w:ascii="Times New Roman" w:hAnsi="Times New Roman" w:cs="Times New Roman"/>
          <w:sz w:val="24"/>
          <w:szCs w:val="24"/>
        </w:rPr>
        <w:t xml:space="preserve"> 1 </w:t>
      </w:r>
      <w:r w:rsidRPr="00D008F1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38" w:history="1">
        <w:r w:rsidRPr="00D008F1">
          <w:rPr>
            <w:rFonts w:ascii="Times New Roman" w:hAnsi="Times New Roman" w:cs="Times New Roman"/>
            <w:i/>
            <w:sz w:val="24"/>
            <w:szCs w:val="24"/>
          </w:rPr>
          <w:t>п. 3 ст. 219</w:t>
        </w:r>
      </w:hyperlink>
      <w:r w:rsidRPr="00D008F1">
        <w:rPr>
          <w:rFonts w:ascii="Times New Roman" w:hAnsi="Times New Roman" w:cs="Times New Roman"/>
          <w:i/>
          <w:sz w:val="24"/>
          <w:szCs w:val="24"/>
        </w:rPr>
        <w:t xml:space="preserve"> БК РФ, </w:t>
      </w:r>
      <w:hyperlink r:id="rId39" w:history="1">
        <w:r w:rsidRPr="00D008F1">
          <w:rPr>
            <w:rFonts w:ascii="Times New Roman" w:hAnsi="Times New Roman" w:cs="Times New Roman"/>
            <w:i/>
            <w:sz w:val="24"/>
            <w:szCs w:val="24"/>
          </w:rPr>
          <w:t>п. п. 6</w:t>
        </w:r>
      </w:hyperlink>
      <w:r w:rsidRPr="00D008F1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40" w:history="1">
        <w:r w:rsidRPr="00D008F1">
          <w:rPr>
            <w:rFonts w:ascii="Times New Roman" w:hAnsi="Times New Roman" w:cs="Times New Roman"/>
            <w:i/>
            <w:sz w:val="24"/>
            <w:szCs w:val="24"/>
          </w:rPr>
          <w:t>318</w:t>
        </w:r>
      </w:hyperlink>
      <w:r w:rsidRPr="00D008F1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53393E" w:rsidRPr="00D008F1">
        <w:rPr>
          <w:rFonts w:ascii="Times New Roman" w:hAnsi="Times New Roman" w:cs="Times New Roman"/>
          <w:i/>
          <w:sz w:val="24"/>
          <w:szCs w:val="24"/>
        </w:rPr>
        <w:t>№</w:t>
      </w:r>
      <w:r w:rsidRPr="00D008F1">
        <w:rPr>
          <w:rFonts w:ascii="Times New Roman" w:hAnsi="Times New Roman" w:cs="Times New Roman"/>
          <w:i/>
          <w:sz w:val="24"/>
          <w:szCs w:val="24"/>
        </w:rPr>
        <w:t xml:space="preserve"> 157н, </w:t>
      </w:r>
      <w:hyperlink r:id="rId41" w:history="1">
        <w:r w:rsidRPr="00D008F1">
          <w:rPr>
            <w:rFonts w:ascii="Times New Roman" w:hAnsi="Times New Roman" w:cs="Times New Roman"/>
            <w:i/>
            <w:sz w:val="24"/>
            <w:szCs w:val="24"/>
          </w:rPr>
          <w:t>Письмо</w:t>
        </w:r>
      </w:hyperlink>
      <w:r w:rsidRPr="00D008F1">
        <w:rPr>
          <w:rFonts w:ascii="Times New Roman" w:hAnsi="Times New Roman" w:cs="Times New Roman"/>
          <w:i/>
          <w:sz w:val="24"/>
          <w:szCs w:val="24"/>
        </w:rPr>
        <w:t xml:space="preserve"> Минфина России от 21.01.2013 </w:t>
      </w:r>
      <w:r w:rsidR="0053393E" w:rsidRPr="00D008F1">
        <w:rPr>
          <w:rFonts w:ascii="Times New Roman" w:hAnsi="Times New Roman" w:cs="Times New Roman"/>
          <w:i/>
          <w:sz w:val="24"/>
          <w:szCs w:val="24"/>
        </w:rPr>
        <w:t>№</w:t>
      </w:r>
      <w:r w:rsidRPr="00D008F1">
        <w:rPr>
          <w:rFonts w:ascii="Times New Roman" w:hAnsi="Times New Roman" w:cs="Times New Roman"/>
          <w:i/>
          <w:sz w:val="24"/>
          <w:szCs w:val="24"/>
        </w:rPr>
        <w:t xml:space="preserve"> 02-06-07/155</w:t>
      </w:r>
      <w:r w:rsidR="00D008F1">
        <w:rPr>
          <w:rFonts w:ascii="Times New Roman" w:hAnsi="Times New Roman" w:cs="Times New Roman"/>
          <w:i/>
          <w:sz w:val="24"/>
          <w:szCs w:val="24"/>
        </w:rPr>
        <w:t>.</w:t>
      </w:r>
      <w:r w:rsidRPr="00D008F1">
        <w:rPr>
          <w:rFonts w:ascii="Times New Roman" w:hAnsi="Times New Roman" w:cs="Times New Roman"/>
          <w:i/>
          <w:sz w:val="24"/>
          <w:szCs w:val="24"/>
        </w:rPr>
        <w:t>)</w:t>
      </w:r>
    </w:p>
    <w:p w:rsidR="00BD58A4" w:rsidRPr="00D008F1" w:rsidRDefault="000F62E3" w:rsidP="00461C32">
      <w:pPr>
        <w:pStyle w:val="ConsPlusNormal"/>
        <w:ind w:firstLine="53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13.</w:t>
      </w:r>
      <w:bookmarkStart w:id="7" w:name="P519"/>
      <w:bookmarkEnd w:id="7"/>
      <w:r w:rsidR="00BD58A4" w:rsidRPr="005C3C00">
        <w:rPr>
          <w:rFonts w:ascii="Times New Roman" w:hAnsi="Times New Roman" w:cs="Times New Roman"/>
          <w:sz w:val="24"/>
          <w:szCs w:val="24"/>
        </w:rPr>
        <w:t xml:space="preserve"> Учет на </w:t>
      </w:r>
      <w:proofErr w:type="spellStart"/>
      <w:r w:rsidR="00BD58A4" w:rsidRPr="005C3C00">
        <w:rPr>
          <w:rFonts w:ascii="Times New Roman" w:hAnsi="Times New Roman" w:cs="Times New Roman"/>
          <w:sz w:val="24"/>
          <w:szCs w:val="24"/>
        </w:rPr>
        <w:t>забалансовых</w:t>
      </w:r>
      <w:proofErr w:type="spellEnd"/>
      <w:r w:rsidR="00BD58A4" w:rsidRPr="005C3C00">
        <w:rPr>
          <w:rFonts w:ascii="Times New Roman" w:hAnsi="Times New Roman" w:cs="Times New Roman"/>
          <w:sz w:val="24"/>
          <w:szCs w:val="24"/>
        </w:rPr>
        <w:t xml:space="preserve"> счетах ведется </w:t>
      </w:r>
      <w:r w:rsidR="005E39D9">
        <w:rPr>
          <w:rFonts w:ascii="Times New Roman" w:hAnsi="Times New Roman" w:cs="Times New Roman"/>
          <w:sz w:val="24"/>
          <w:szCs w:val="24"/>
        </w:rPr>
        <w:t>согласно</w:t>
      </w:r>
      <w:r w:rsidR="002E404E">
        <w:rPr>
          <w:rFonts w:ascii="Times New Roman" w:hAnsi="Times New Roman" w:cs="Times New Roman"/>
          <w:sz w:val="24"/>
          <w:szCs w:val="24"/>
        </w:rPr>
        <w:t xml:space="preserve"> Инструкци</w:t>
      </w:r>
      <w:r w:rsidR="005E39D9">
        <w:rPr>
          <w:rFonts w:ascii="Times New Roman" w:hAnsi="Times New Roman" w:cs="Times New Roman"/>
          <w:sz w:val="24"/>
          <w:szCs w:val="24"/>
        </w:rPr>
        <w:t>и</w:t>
      </w:r>
      <w:r w:rsidR="00D008F1">
        <w:rPr>
          <w:rFonts w:ascii="Times New Roman" w:hAnsi="Times New Roman" w:cs="Times New Roman"/>
          <w:sz w:val="24"/>
          <w:szCs w:val="24"/>
        </w:rPr>
        <w:t xml:space="preserve"> № 157н </w:t>
      </w:r>
      <w:r w:rsidR="00BD58A4" w:rsidRPr="00612B67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42" w:history="1">
        <w:r w:rsidR="00BD58A4" w:rsidRPr="00612B67">
          <w:rPr>
            <w:rFonts w:ascii="Times New Roman" w:hAnsi="Times New Roman" w:cs="Times New Roman"/>
            <w:i/>
            <w:sz w:val="24"/>
            <w:szCs w:val="24"/>
          </w:rPr>
          <w:t>п. 6</w:t>
        </w:r>
      </w:hyperlink>
      <w:r w:rsidR="00BD58A4" w:rsidRPr="00612B67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5C3C00" w:rsidRPr="00612B67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="00BD58A4" w:rsidRPr="00612B67">
        <w:rPr>
          <w:rFonts w:ascii="Times New Roman" w:hAnsi="Times New Roman" w:cs="Times New Roman"/>
          <w:i/>
          <w:sz w:val="24"/>
          <w:szCs w:val="24"/>
        </w:rPr>
        <w:t>157н</w:t>
      </w:r>
      <w:r w:rsidR="00D008F1">
        <w:rPr>
          <w:rFonts w:ascii="Times New Roman" w:hAnsi="Times New Roman" w:cs="Times New Roman"/>
          <w:i/>
          <w:sz w:val="24"/>
          <w:szCs w:val="24"/>
        </w:rPr>
        <w:t>.</w:t>
      </w:r>
      <w:r w:rsidR="00BD58A4" w:rsidRPr="00612B67">
        <w:rPr>
          <w:rFonts w:ascii="Times New Roman" w:hAnsi="Times New Roman" w:cs="Times New Roman"/>
          <w:i/>
          <w:sz w:val="24"/>
          <w:szCs w:val="24"/>
        </w:rPr>
        <w:t>)</w:t>
      </w:r>
    </w:p>
    <w:p w:rsidR="00C96C26" w:rsidRPr="00C96C26" w:rsidRDefault="000F62E3" w:rsidP="00461C32">
      <w:pPr>
        <w:keepNext/>
        <w:overflowPunct w:val="0"/>
        <w:autoSpaceDE w:val="0"/>
        <w:autoSpaceDN w:val="0"/>
        <w:adjustRightInd w:val="0"/>
        <w:ind w:firstLine="539"/>
        <w:jc w:val="both"/>
        <w:textAlignment w:val="baseline"/>
        <w:outlineLvl w:val="8"/>
        <w:rPr>
          <w:i/>
        </w:rPr>
      </w:pPr>
      <w:r>
        <w:t>14</w:t>
      </w:r>
      <w:r w:rsidR="00F63D3B" w:rsidRPr="004C09C2">
        <w:t xml:space="preserve">. </w:t>
      </w:r>
      <w:r w:rsidR="00C96C26">
        <w:t>В</w:t>
      </w:r>
      <w:r w:rsidR="00F63D3B" w:rsidRPr="004C09C2">
        <w:t>нутренн</w:t>
      </w:r>
      <w:r w:rsidR="00C96C26">
        <w:t>ий</w:t>
      </w:r>
      <w:r w:rsidR="00F63D3B" w:rsidRPr="004C09C2">
        <w:t xml:space="preserve"> финансов</w:t>
      </w:r>
      <w:r w:rsidR="00C96C26">
        <w:t xml:space="preserve">ый контроль в Инспекции осуществляется </w:t>
      </w:r>
      <w:r w:rsidR="00F63D3B" w:rsidRPr="004C09C2">
        <w:t xml:space="preserve">в соответствии с </w:t>
      </w:r>
      <w:r w:rsidR="001C6EB4">
        <w:t>Порядком осуществления внутреннего финансового контроля в ИФНС России по Октябрьскому округу г. Иркутска</w:t>
      </w:r>
      <w:r w:rsidR="00C96C26">
        <w:rPr>
          <w:i/>
        </w:rPr>
        <w:t>.</w:t>
      </w:r>
    </w:p>
    <w:p w:rsidR="004A0B2A" w:rsidRDefault="003D09BF" w:rsidP="00461C32">
      <w:pPr>
        <w:keepNext/>
        <w:overflowPunct w:val="0"/>
        <w:autoSpaceDE w:val="0"/>
        <w:autoSpaceDN w:val="0"/>
        <w:adjustRightInd w:val="0"/>
        <w:ind w:firstLine="539"/>
        <w:jc w:val="both"/>
        <w:textAlignment w:val="baseline"/>
        <w:outlineLvl w:val="8"/>
      </w:pPr>
      <w:r>
        <w:t xml:space="preserve"> </w:t>
      </w:r>
      <w:r w:rsidR="000F62E3">
        <w:t xml:space="preserve">15. </w:t>
      </w:r>
      <w:r w:rsidR="004A0B2A" w:rsidRPr="004A0B2A">
        <w:t>Инвентаризация активов и обязатель</w:t>
      </w:r>
      <w:proofErr w:type="gramStart"/>
      <w:r w:rsidR="004A0B2A" w:rsidRPr="004A0B2A">
        <w:t>ств</w:t>
      </w:r>
      <w:r w:rsidR="004A0B2A" w:rsidRPr="004A0B2A">
        <w:rPr>
          <w:color w:val="3366FF"/>
        </w:rPr>
        <w:t xml:space="preserve"> </w:t>
      </w:r>
      <w:r w:rsidR="004A0B2A" w:rsidRPr="004A0B2A">
        <w:t>пр</w:t>
      </w:r>
      <w:proofErr w:type="gramEnd"/>
      <w:r w:rsidR="004A0B2A" w:rsidRPr="004A0B2A">
        <w:t xml:space="preserve">оводится </w:t>
      </w:r>
      <w:r w:rsidR="00A0756C">
        <w:t>п</w:t>
      </w:r>
      <w:r w:rsidR="00A0756C" w:rsidRPr="00A0756C">
        <w:rPr>
          <w:rFonts w:eastAsiaTheme="minorHAnsi"/>
          <w:bCs/>
          <w:lang w:eastAsia="en-US"/>
        </w:rPr>
        <w:t>еред составлением годовой бухгалтерской отчетности, кроме имущества, инвентаризация которого проводилась не ранее 1 октября отчетного года. Инвентаризация основных средств может проводиться один раз в три года</w:t>
      </w:r>
      <w:r w:rsidR="004A0B2A">
        <w:t>.</w:t>
      </w:r>
      <w:r w:rsidR="004A0B2A" w:rsidRPr="004A0B2A">
        <w:t xml:space="preserve"> Основанием для проведения инвентаризации в Инспекции является приказ Инспекции. Инвентаризация проводится в соответствии с </w:t>
      </w:r>
      <w:hyperlink r:id="rId43" w:history="1">
        <w:r w:rsidR="004A0B2A" w:rsidRPr="004A0B2A">
          <w:t>Приказом</w:t>
        </w:r>
      </w:hyperlink>
      <w:r w:rsidR="004A0B2A" w:rsidRPr="004A0B2A">
        <w:t xml:space="preserve"> Министерства финансов Российской Федерации от 13.06.1995 № 49 «Об утверждении методических указаний по инвентаризации имущества и финансовых обязательств» (с изменениями и дополнениями). </w:t>
      </w:r>
    </w:p>
    <w:p w:rsidR="00AA2913" w:rsidRPr="004A0B2A" w:rsidRDefault="000F62E3" w:rsidP="00461C32">
      <w:pPr>
        <w:autoSpaceDE w:val="0"/>
        <w:autoSpaceDN w:val="0"/>
        <w:adjustRightInd w:val="0"/>
        <w:ind w:firstLine="540"/>
        <w:jc w:val="both"/>
      </w:pPr>
      <w:r>
        <w:t>16.</w:t>
      </w:r>
      <w:r w:rsidR="004A0B2A" w:rsidRPr="004A0B2A">
        <w:t xml:space="preserve"> Инспекция составляет и представляет в соответствующие органы годовую бухгалтерскую (финансовую) и промежуточную бухгалтерскую (финансовую) отчетность в порядке и в сроки, установленные соответствующими нормативными правовыми актами федеральных органов исполнительной власти и указаниями УФНС России по Иркутской области. </w:t>
      </w:r>
    </w:p>
    <w:p w:rsidR="00BD58A4" w:rsidRDefault="00BD58A4" w:rsidP="00461C32">
      <w:bookmarkStart w:id="8" w:name="_GoBack"/>
      <w:bookmarkEnd w:id="8"/>
    </w:p>
    <w:sectPr w:rsidR="00BD58A4" w:rsidSect="00461C32">
      <w:headerReference w:type="default" r:id="rId44"/>
      <w:pgSz w:w="11905" w:h="16838"/>
      <w:pgMar w:top="1134" w:right="850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032" w:rsidRDefault="00C07032" w:rsidP="00AD2350">
      <w:r>
        <w:separator/>
      </w:r>
    </w:p>
  </w:endnote>
  <w:endnote w:type="continuationSeparator" w:id="0">
    <w:p w:rsidR="00C07032" w:rsidRDefault="00C07032" w:rsidP="00AD2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032" w:rsidRDefault="00C07032" w:rsidP="00AD2350">
      <w:r>
        <w:separator/>
      </w:r>
    </w:p>
  </w:footnote>
  <w:footnote w:type="continuationSeparator" w:id="0">
    <w:p w:rsidR="00C07032" w:rsidRDefault="00C07032" w:rsidP="00AD2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101" w:rsidRPr="00555F7F" w:rsidRDefault="00FD7101" w:rsidP="00555F7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3pt;height:24pt;visibility:visible;mso-wrap-style:square" o:bullet="t">
        <v:imagedata r:id="rId1" o:title=""/>
      </v:shape>
    </w:pict>
  </w:numPicBullet>
  <w:abstractNum w:abstractNumId="0">
    <w:nsid w:val="06064DFC"/>
    <w:multiLevelType w:val="hybridMultilevel"/>
    <w:tmpl w:val="A692C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D7391"/>
    <w:multiLevelType w:val="hybridMultilevel"/>
    <w:tmpl w:val="2BF82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0F2D14"/>
    <w:multiLevelType w:val="multilevel"/>
    <w:tmpl w:val="D7C425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24405367"/>
    <w:multiLevelType w:val="hybridMultilevel"/>
    <w:tmpl w:val="954E4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BB701C"/>
    <w:multiLevelType w:val="hybridMultilevel"/>
    <w:tmpl w:val="9F920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402156"/>
    <w:multiLevelType w:val="hybridMultilevel"/>
    <w:tmpl w:val="0F128266"/>
    <w:lvl w:ilvl="0" w:tplc="FA1A39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2811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8E66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12DB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0C8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8A51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BCE2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2420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AC12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8364EE4"/>
    <w:multiLevelType w:val="multilevel"/>
    <w:tmpl w:val="6FDCE6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5C061BA2"/>
    <w:multiLevelType w:val="multilevel"/>
    <w:tmpl w:val="757CB680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49" w:hanging="11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28" w:hanging="111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07" w:hanging="111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86" w:hanging="111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65" w:hanging="111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87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053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592" w:hanging="1800"/>
      </w:pPr>
      <w:rPr>
        <w:rFonts w:hint="default"/>
        <w:color w:val="auto"/>
      </w:rPr>
    </w:lvl>
  </w:abstractNum>
  <w:abstractNum w:abstractNumId="8">
    <w:nsid w:val="61997156"/>
    <w:multiLevelType w:val="hybridMultilevel"/>
    <w:tmpl w:val="8C586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A8140E"/>
    <w:multiLevelType w:val="hybridMultilevel"/>
    <w:tmpl w:val="EFE00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D46C71"/>
    <w:multiLevelType w:val="multilevel"/>
    <w:tmpl w:val="EAC4F54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82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24" w:hanging="1800"/>
      </w:pPr>
      <w:rPr>
        <w:rFonts w:hint="default"/>
      </w:rPr>
    </w:lvl>
  </w:abstractNum>
  <w:abstractNum w:abstractNumId="11">
    <w:nsid w:val="7F3A2413"/>
    <w:multiLevelType w:val="hybridMultilevel"/>
    <w:tmpl w:val="FB8A6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0"/>
  </w:num>
  <w:num w:numId="5">
    <w:abstractNumId w:val="11"/>
  </w:num>
  <w:num w:numId="6">
    <w:abstractNumId w:val="2"/>
  </w:num>
  <w:num w:numId="7">
    <w:abstractNumId w:val="6"/>
  </w:num>
  <w:num w:numId="8">
    <w:abstractNumId w:val="1"/>
  </w:num>
  <w:num w:numId="9">
    <w:abstractNumId w:val="0"/>
  </w:num>
  <w:num w:numId="10">
    <w:abstractNumId w:val="9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8A4"/>
    <w:rsid w:val="00003694"/>
    <w:rsid w:val="00004AA2"/>
    <w:rsid w:val="0000624C"/>
    <w:rsid w:val="00006992"/>
    <w:rsid w:val="00010471"/>
    <w:rsid w:val="00014F24"/>
    <w:rsid w:val="00020C0A"/>
    <w:rsid w:val="00021486"/>
    <w:rsid w:val="0002418A"/>
    <w:rsid w:val="00024272"/>
    <w:rsid w:val="000258D3"/>
    <w:rsid w:val="000303EF"/>
    <w:rsid w:val="00032700"/>
    <w:rsid w:val="0004319D"/>
    <w:rsid w:val="0004459F"/>
    <w:rsid w:val="00051992"/>
    <w:rsid w:val="00052F3B"/>
    <w:rsid w:val="0005422C"/>
    <w:rsid w:val="000566EF"/>
    <w:rsid w:val="00057402"/>
    <w:rsid w:val="00061E6A"/>
    <w:rsid w:val="00063A1D"/>
    <w:rsid w:val="000703DB"/>
    <w:rsid w:val="00075936"/>
    <w:rsid w:val="00076167"/>
    <w:rsid w:val="000779EF"/>
    <w:rsid w:val="00081CC6"/>
    <w:rsid w:val="00093219"/>
    <w:rsid w:val="000935D3"/>
    <w:rsid w:val="00095191"/>
    <w:rsid w:val="00096779"/>
    <w:rsid w:val="000A46FD"/>
    <w:rsid w:val="000A51E1"/>
    <w:rsid w:val="000A5C2F"/>
    <w:rsid w:val="000A7E27"/>
    <w:rsid w:val="000B31E5"/>
    <w:rsid w:val="000B3B6F"/>
    <w:rsid w:val="000B63B3"/>
    <w:rsid w:val="000B796D"/>
    <w:rsid w:val="000C2ACF"/>
    <w:rsid w:val="000C584A"/>
    <w:rsid w:val="000D1DF6"/>
    <w:rsid w:val="000D37FE"/>
    <w:rsid w:val="000D683D"/>
    <w:rsid w:val="000D6A8D"/>
    <w:rsid w:val="000D746C"/>
    <w:rsid w:val="000E5740"/>
    <w:rsid w:val="000E71D9"/>
    <w:rsid w:val="000E7AD0"/>
    <w:rsid w:val="000F543B"/>
    <w:rsid w:val="000F62E3"/>
    <w:rsid w:val="000F7081"/>
    <w:rsid w:val="001004DB"/>
    <w:rsid w:val="0010200A"/>
    <w:rsid w:val="001101A1"/>
    <w:rsid w:val="001135FA"/>
    <w:rsid w:val="00120B99"/>
    <w:rsid w:val="00123EA3"/>
    <w:rsid w:val="00127C6A"/>
    <w:rsid w:val="00132B00"/>
    <w:rsid w:val="0013368C"/>
    <w:rsid w:val="00134608"/>
    <w:rsid w:val="00135477"/>
    <w:rsid w:val="00140070"/>
    <w:rsid w:val="00141077"/>
    <w:rsid w:val="001446B9"/>
    <w:rsid w:val="00150040"/>
    <w:rsid w:val="0015042A"/>
    <w:rsid w:val="0015079C"/>
    <w:rsid w:val="00150B72"/>
    <w:rsid w:val="001512D0"/>
    <w:rsid w:val="00153234"/>
    <w:rsid w:val="00156FD9"/>
    <w:rsid w:val="00160912"/>
    <w:rsid w:val="00162DA0"/>
    <w:rsid w:val="00166D44"/>
    <w:rsid w:val="0017153C"/>
    <w:rsid w:val="00174B1A"/>
    <w:rsid w:val="001826AC"/>
    <w:rsid w:val="001832A0"/>
    <w:rsid w:val="00197101"/>
    <w:rsid w:val="0019732D"/>
    <w:rsid w:val="00197ECF"/>
    <w:rsid w:val="001A045B"/>
    <w:rsid w:val="001A10BC"/>
    <w:rsid w:val="001A6BA2"/>
    <w:rsid w:val="001B5EC1"/>
    <w:rsid w:val="001C6EB4"/>
    <w:rsid w:val="001D1310"/>
    <w:rsid w:val="001D38C0"/>
    <w:rsid w:val="001D4A9A"/>
    <w:rsid w:val="001D7971"/>
    <w:rsid w:val="001E227B"/>
    <w:rsid w:val="001E3028"/>
    <w:rsid w:val="001E6A62"/>
    <w:rsid w:val="001F43A5"/>
    <w:rsid w:val="00213526"/>
    <w:rsid w:val="00215AEA"/>
    <w:rsid w:val="00217E34"/>
    <w:rsid w:val="0022120B"/>
    <w:rsid w:val="0022181C"/>
    <w:rsid w:val="002328FF"/>
    <w:rsid w:val="00233D52"/>
    <w:rsid w:val="002377EE"/>
    <w:rsid w:val="00237E07"/>
    <w:rsid w:val="0024077F"/>
    <w:rsid w:val="00240F83"/>
    <w:rsid w:val="0024561E"/>
    <w:rsid w:val="00255D40"/>
    <w:rsid w:val="0026171A"/>
    <w:rsid w:val="002623A5"/>
    <w:rsid w:val="002629CA"/>
    <w:rsid w:val="002642E4"/>
    <w:rsid w:val="002661BE"/>
    <w:rsid w:val="00266B0C"/>
    <w:rsid w:val="00272660"/>
    <w:rsid w:val="00273C56"/>
    <w:rsid w:val="00275A66"/>
    <w:rsid w:val="00276C8E"/>
    <w:rsid w:val="00276FAD"/>
    <w:rsid w:val="00280451"/>
    <w:rsid w:val="00280BEE"/>
    <w:rsid w:val="002845E5"/>
    <w:rsid w:val="00287052"/>
    <w:rsid w:val="002943F0"/>
    <w:rsid w:val="002A18E3"/>
    <w:rsid w:val="002A213D"/>
    <w:rsid w:val="002A3EEC"/>
    <w:rsid w:val="002A42A1"/>
    <w:rsid w:val="002B0C95"/>
    <w:rsid w:val="002B3764"/>
    <w:rsid w:val="002B6583"/>
    <w:rsid w:val="002B799D"/>
    <w:rsid w:val="002C22CC"/>
    <w:rsid w:val="002C4CD8"/>
    <w:rsid w:val="002D198A"/>
    <w:rsid w:val="002D35FC"/>
    <w:rsid w:val="002E1A9A"/>
    <w:rsid w:val="002E404E"/>
    <w:rsid w:val="002E75EC"/>
    <w:rsid w:val="002F3B6B"/>
    <w:rsid w:val="002F5054"/>
    <w:rsid w:val="002F50C2"/>
    <w:rsid w:val="003016EB"/>
    <w:rsid w:val="003043F3"/>
    <w:rsid w:val="00304D0C"/>
    <w:rsid w:val="003058EB"/>
    <w:rsid w:val="00305A0C"/>
    <w:rsid w:val="003111CD"/>
    <w:rsid w:val="00315F91"/>
    <w:rsid w:val="00317045"/>
    <w:rsid w:val="003222DC"/>
    <w:rsid w:val="00327F34"/>
    <w:rsid w:val="00330BFF"/>
    <w:rsid w:val="0034177B"/>
    <w:rsid w:val="003540CF"/>
    <w:rsid w:val="00355D1A"/>
    <w:rsid w:val="00357A85"/>
    <w:rsid w:val="0036257B"/>
    <w:rsid w:val="0036455D"/>
    <w:rsid w:val="003731F2"/>
    <w:rsid w:val="0038447D"/>
    <w:rsid w:val="003850DE"/>
    <w:rsid w:val="00385948"/>
    <w:rsid w:val="0038639E"/>
    <w:rsid w:val="003918B3"/>
    <w:rsid w:val="00392985"/>
    <w:rsid w:val="0039340E"/>
    <w:rsid w:val="003937C9"/>
    <w:rsid w:val="003A11BD"/>
    <w:rsid w:val="003A42EC"/>
    <w:rsid w:val="003A43BD"/>
    <w:rsid w:val="003C0351"/>
    <w:rsid w:val="003C097B"/>
    <w:rsid w:val="003D09BF"/>
    <w:rsid w:val="003D26DF"/>
    <w:rsid w:val="003D4BFA"/>
    <w:rsid w:val="003D54F3"/>
    <w:rsid w:val="003D5CE1"/>
    <w:rsid w:val="003F67C1"/>
    <w:rsid w:val="003F7163"/>
    <w:rsid w:val="00401102"/>
    <w:rsid w:val="00402167"/>
    <w:rsid w:val="0040362F"/>
    <w:rsid w:val="00405B17"/>
    <w:rsid w:val="00407CE0"/>
    <w:rsid w:val="004105C2"/>
    <w:rsid w:val="004120B4"/>
    <w:rsid w:val="00412D39"/>
    <w:rsid w:val="00416245"/>
    <w:rsid w:val="00417F7B"/>
    <w:rsid w:val="00417FE3"/>
    <w:rsid w:val="00425E06"/>
    <w:rsid w:val="00430764"/>
    <w:rsid w:val="00431699"/>
    <w:rsid w:val="00432A15"/>
    <w:rsid w:val="004358F6"/>
    <w:rsid w:val="00437B15"/>
    <w:rsid w:val="004416EC"/>
    <w:rsid w:val="00446F4A"/>
    <w:rsid w:val="004517D0"/>
    <w:rsid w:val="0045389F"/>
    <w:rsid w:val="00454E3D"/>
    <w:rsid w:val="00461C32"/>
    <w:rsid w:val="00461FFD"/>
    <w:rsid w:val="0046325D"/>
    <w:rsid w:val="00470639"/>
    <w:rsid w:val="0047071E"/>
    <w:rsid w:val="00481E45"/>
    <w:rsid w:val="00483AEE"/>
    <w:rsid w:val="00486951"/>
    <w:rsid w:val="00490453"/>
    <w:rsid w:val="004920A7"/>
    <w:rsid w:val="00492604"/>
    <w:rsid w:val="00492AA6"/>
    <w:rsid w:val="00492B6B"/>
    <w:rsid w:val="00496081"/>
    <w:rsid w:val="004A0B2A"/>
    <w:rsid w:val="004A1B34"/>
    <w:rsid w:val="004A219A"/>
    <w:rsid w:val="004A3C45"/>
    <w:rsid w:val="004A59D6"/>
    <w:rsid w:val="004A6318"/>
    <w:rsid w:val="004B0B1C"/>
    <w:rsid w:val="004B33CC"/>
    <w:rsid w:val="004B73F3"/>
    <w:rsid w:val="004B7BEE"/>
    <w:rsid w:val="004C09C2"/>
    <w:rsid w:val="004C4AD7"/>
    <w:rsid w:val="004D088F"/>
    <w:rsid w:val="004E4439"/>
    <w:rsid w:val="004E5F11"/>
    <w:rsid w:val="004E6F8D"/>
    <w:rsid w:val="004F226C"/>
    <w:rsid w:val="00501E5D"/>
    <w:rsid w:val="00502EF0"/>
    <w:rsid w:val="00506758"/>
    <w:rsid w:val="0050707D"/>
    <w:rsid w:val="00510C62"/>
    <w:rsid w:val="0051400A"/>
    <w:rsid w:val="00514D07"/>
    <w:rsid w:val="0051531D"/>
    <w:rsid w:val="00517231"/>
    <w:rsid w:val="00520368"/>
    <w:rsid w:val="005218E8"/>
    <w:rsid w:val="00523F07"/>
    <w:rsid w:val="005253EB"/>
    <w:rsid w:val="00530683"/>
    <w:rsid w:val="00530DBD"/>
    <w:rsid w:val="005311D3"/>
    <w:rsid w:val="0053393E"/>
    <w:rsid w:val="00534E61"/>
    <w:rsid w:val="0054117F"/>
    <w:rsid w:val="005415A3"/>
    <w:rsid w:val="00541A1E"/>
    <w:rsid w:val="005433CC"/>
    <w:rsid w:val="005436B7"/>
    <w:rsid w:val="00544F5B"/>
    <w:rsid w:val="005453BC"/>
    <w:rsid w:val="00545FA4"/>
    <w:rsid w:val="0054794E"/>
    <w:rsid w:val="005548E6"/>
    <w:rsid w:val="00555F7F"/>
    <w:rsid w:val="0055626B"/>
    <w:rsid w:val="005600C2"/>
    <w:rsid w:val="005617D3"/>
    <w:rsid w:val="005623B9"/>
    <w:rsid w:val="00565C19"/>
    <w:rsid w:val="00574689"/>
    <w:rsid w:val="005750F9"/>
    <w:rsid w:val="005810D0"/>
    <w:rsid w:val="00582685"/>
    <w:rsid w:val="00584148"/>
    <w:rsid w:val="005871F8"/>
    <w:rsid w:val="00587AAE"/>
    <w:rsid w:val="00592459"/>
    <w:rsid w:val="00593992"/>
    <w:rsid w:val="00596DDF"/>
    <w:rsid w:val="00597C92"/>
    <w:rsid w:val="005A0D8D"/>
    <w:rsid w:val="005A2F9A"/>
    <w:rsid w:val="005B062C"/>
    <w:rsid w:val="005B1D3D"/>
    <w:rsid w:val="005B20D1"/>
    <w:rsid w:val="005B3B1D"/>
    <w:rsid w:val="005B52E2"/>
    <w:rsid w:val="005C248D"/>
    <w:rsid w:val="005C27E5"/>
    <w:rsid w:val="005C3508"/>
    <w:rsid w:val="005C3C00"/>
    <w:rsid w:val="005C73B7"/>
    <w:rsid w:val="005D2282"/>
    <w:rsid w:val="005D2DBE"/>
    <w:rsid w:val="005D3015"/>
    <w:rsid w:val="005E00C6"/>
    <w:rsid w:val="005E02C4"/>
    <w:rsid w:val="005E0723"/>
    <w:rsid w:val="005E10C5"/>
    <w:rsid w:val="005E39D9"/>
    <w:rsid w:val="005F1BC9"/>
    <w:rsid w:val="005F25BE"/>
    <w:rsid w:val="005F7BA7"/>
    <w:rsid w:val="006025A6"/>
    <w:rsid w:val="00602EF3"/>
    <w:rsid w:val="00612B67"/>
    <w:rsid w:val="00615EA1"/>
    <w:rsid w:val="006162A2"/>
    <w:rsid w:val="00616FC8"/>
    <w:rsid w:val="00617873"/>
    <w:rsid w:val="00622695"/>
    <w:rsid w:val="00622F95"/>
    <w:rsid w:val="00634B1C"/>
    <w:rsid w:val="00635687"/>
    <w:rsid w:val="006422A2"/>
    <w:rsid w:val="00645B79"/>
    <w:rsid w:val="00650AE2"/>
    <w:rsid w:val="006556B3"/>
    <w:rsid w:val="00657B94"/>
    <w:rsid w:val="00661A2A"/>
    <w:rsid w:val="00662FB8"/>
    <w:rsid w:val="006636D1"/>
    <w:rsid w:val="00663BD6"/>
    <w:rsid w:val="00685FC1"/>
    <w:rsid w:val="00687BB8"/>
    <w:rsid w:val="00691B50"/>
    <w:rsid w:val="00693BA8"/>
    <w:rsid w:val="0069693C"/>
    <w:rsid w:val="00697C2B"/>
    <w:rsid w:val="006A1C40"/>
    <w:rsid w:val="006A419C"/>
    <w:rsid w:val="006B2F89"/>
    <w:rsid w:val="006B43EA"/>
    <w:rsid w:val="006B52C6"/>
    <w:rsid w:val="006C1D59"/>
    <w:rsid w:val="006C4377"/>
    <w:rsid w:val="006C461A"/>
    <w:rsid w:val="006D311A"/>
    <w:rsid w:val="006D3FB9"/>
    <w:rsid w:val="006D5D80"/>
    <w:rsid w:val="006E771A"/>
    <w:rsid w:val="006F19BC"/>
    <w:rsid w:val="006F695B"/>
    <w:rsid w:val="006F725D"/>
    <w:rsid w:val="00711CBC"/>
    <w:rsid w:val="00714B7B"/>
    <w:rsid w:val="0072038A"/>
    <w:rsid w:val="00726DCF"/>
    <w:rsid w:val="00730994"/>
    <w:rsid w:val="00731CEC"/>
    <w:rsid w:val="00732C46"/>
    <w:rsid w:val="00733F18"/>
    <w:rsid w:val="00735343"/>
    <w:rsid w:val="0074114D"/>
    <w:rsid w:val="007448E8"/>
    <w:rsid w:val="007451E9"/>
    <w:rsid w:val="0075479D"/>
    <w:rsid w:val="00755E99"/>
    <w:rsid w:val="00762BB1"/>
    <w:rsid w:val="00764D8B"/>
    <w:rsid w:val="00770187"/>
    <w:rsid w:val="00771571"/>
    <w:rsid w:val="00771F8A"/>
    <w:rsid w:val="00774ACB"/>
    <w:rsid w:val="0078071B"/>
    <w:rsid w:val="0078208A"/>
    <w:rsid w:val="00784440"/>
    <w:rsid w:val="0078707A"/>
    <w:rsid w:val="00787E51"/>
    <w:rsid w:val="00787FB3"/>
    <w:rsid w:val="00790F89"/>
    <w:rsid w:val="0079152C"/>
    <w:rsid w:val="0079167A"/>
    <w:rsid w:val="00792113"/>
    <w:rsid w:val="007A33C1"/>
    <w:rsid w:val="007A5F9C"/>
    <w:rsid w:val="007B6268"/>
    <w:rsid w:val="007B739C"/>
    <w:rsid w:val="007C00A3"/>
    <w:rsid w:val="007C01B7"/>
    <w:rsid w:val="007C13EB"/>
    <w:rsid w:val="007C38FC"/>
    <w:rsid w:val="007C7579"/>
    <w:rsid w:val="007D1388"/>
    <w:rsid w:val="007D2A15"/>
    <w:rsid w:val="007D49F5"/>
    <w:rsid w:val="007D6B0D"/>
    <w:rsid w:val="007D71A7"/>
    <w:rsid w:val="007D78FB"/>
    <w:rsid w:val="007E2EBE"/>
    <w:rsid w:val="007E333E"/>
    <w:rsid w:val="007E5E39"/>
    <w:rsid w:val="007F17B9"/>
    <w:rsid w:val="007F29A9"/>
    <w:rsid w:val="007F3CFA"/>
    <w:rsid w:val="007F7B20"/>
    <w:rsid w:val="007F7D94"/>
    <w:rsid w:val="00805091"/>
    <w:rsid w:val="0080755E"/>
    <w:rsid w:val="00811C4C"/>
    <w:rsid w:val="00813062"/>
    <w:rsid w:val="00815C0C"/>
    <w:rsid w:val="00816D63"/>
    <w:rsid w:val="00817AEB"/>
    <w:rsid w:val="00820A3E"/>
    <w:rsid w:val="00822F4B"/>
    <w:rsid w:val="00825704"/>
    <w:rsid w:val="008314C6"/>
    <w:rsid w:val="008352B3"/>
    <w:rsid w:val="00840027"/>
    <w:rsid w:val="00842E87"/>
    <w:rsid w:val="00850DC3"/>
    <w:rsid w:val="008529D1"/>
    <w:rsid w:val="00853A9E"/>
    <w:rsid w:val="00856395"/>
    <w:rsid w:val="00856E21"/>
    <w:rsid w:val="00865E75"/>
    <w:rsid w:val="00876270"/>
    <w:rsid w:val="00880BAD"/>
    <w:rsid w:val="008823D5"/>
    <w:rsid w:val="00885DE4"/>
    <w:rsid w:val="00892016"/>
    <w:rsid w:val="00897BE0"/>
    <w:rsid w:val="00897D87"/>
    <w:rsid w:val="008A0535"/>
    <w:rsid w:val="008A2677"/>
    <w:rsid w:val="008A5AEC"/>
    <w:rsid w:val="008A66A1"/>
    <w:rsid w:val="008B46AF"/>
    <w:rsid w:val="008B6DFE"/>
    <w:rsid w:val="008C082F"/>
    <w:rsid w:val="008C121C"/>
    <w:rsid w:val="008C23EB"/>
    <w:rsid w:val="008C7B6B"/>
    <w:rsid w:val="008D24B1"/>
    <w:rsid w:val="008D4699"/>
    <w:rsid w:val="008D4D2F"/>
    <w:rsid w:val="008D7687"/>
    <w:rsid w:val="008E4518"/>
    <w:rsid w:val="008E71CB"/>
    <w:rsid w:val="008F2133"/>
    <w:rsid w:val="008F3DC0"/>
    <w:rsid w:val="008F44E4"/>
    <w:rsid w:val="008F5E7B"/>
    <w:rsid w:val="00901168"/>
    <w:rsid w:val="00902620"/>
    <w:rsid w:val="009043B5"/>
    <w:rsid w:val="00904807"/>
    <w:rsid w:val="009071BA"/>
    <w:rsid w:val="00907D73"/>
    <w:rsid w:val="00913776"/>
    <w:rsid w:val="009147E8"/>
    <w:rsid w:val="009173E1"/>
    <w:rsid w:val="0092097E"/>
    <w:rsid w:val="0092198B"/>
    <w:rsid w:val="00921A36"/>
    <w:rsid w:val="0093141A"/>
    <w:rsid w:val="009314DD"/>
    <w:rsid w:val="009353E4"/>
    <w:rsid w:val="0094242A"/>
    <w:rsid w:val="009442E3"/>
    <w:rsid w:val="009468A5"/>
    <w:rsid w:val="00950CEA"/>
    <w:rsid w:val="00950F2B"/>
    <w:rsid w:val="0095301E"/>
    <w:rsid w:val="00953941"/>
    <w:rsid w:val="009543B7"/>
    <w:rsid w:val="00955610"/>
    <w:rsid w:val="00956562"/>
    <w:rsid w:val="009608BB"/>
    <w:rsid w:val="00961CAA"/>
    <w:rsid w:val="00965FCC"/>
    <w:rsid w:val="0097290C"/>
    <w:rsid w:val="0097444C"/>
    <w:rsid w:val="00982A60"/>
    <w:rsid w:val="00985DDD"/>
    <w:rsid w:val="009902B3"/>
    <w:rsid w:val="00991A97"/>
    <w:rsid w:val="00992639"/>
    <w:rsid w:val="009945D2"/>
    <w:rsid w:val="0099650A"/>
    <w:rsid w:val="009A244E"/>
    <w:rsid w:val="009B0A2D"/>
    <w:rsid w:val="009B18F0"/>
    <w:rsid w:val="009B3656"/>
    <w:rsid w:val="009B36FF"/>
    <w:rsid w:val="009B3930"/>
    <w:rsid w:val="009B719D"/>
    <w:rsid w:val="009C00FA"/>
    <w:rsid w:val="009C18D0"/>
    <w:rsid w:val="009C2CA8"/>
    <w:rsid w:val="009C34D3"/>
    <w:rsid w:val="009C41C8"/>
    <w:rsid w:val="009C655A"/>
    <w:rsid w:val="009D7BDD"/>
    <w:rsid w:val="009E1F7D"/>
    <w:rsid w:val="009E549B"/>
    <w:rsid w:val="009E7D5B"/>
    <w:rsid w:val="009F18A8"/>
    <w:rsid w:val="009F3BCD"/>
    <w:rsid w:val="009F53D8"/>
    <w:rsid w:val="009F5CFC"/>
    <w:rsid w:val="00A01141"/>
    <w:rsid w:val="00A03443"/>
    <w:rsid w:val="00A03C43"/>
    <w:rsid w:val="00A0732B"/>
    <w:rsid w:val="00A0756C"/>
    <w:rsid w:val="00A12F9C"/>
    <w:rsid w:val="00A2276A"/>
    <w:rsid w:val="00A23F01"/>
    <w:rsid w:val="00A24F0B"/>
    <w:rsid w:val="00A26674"/>
    <w:rsid w:val="00A275BB"/>
    <w:rsid w:val="00A27DF6"/>
    <w:rsid w:val="00A30379"/>
    <w:rsid w:val="00A30875"/>
    <w:rsid w:val="00A30EB5"/>
    <w:rsid w:val="00A3246A"/>
    <w:rsid w:val="00A344FD"/>
    <w:rsid w:val="00A37B9B"/>
    <w:rsid w:val="00A37F90"/>
    <w:rsid w:val="00A4182D"/>
    <w:rsid w:val="00A43B01"/>
    <w:rsid w:val="00A44238"/>
    <w:rsid w:val="00A44366"/>
    <w:rsid w:val="00A51D1B"/>
    <w:rsid w:val="00A51FD0"/>
    <w:rsid w:val="00A56E6C"/>
    <w:rsid w:val="00A630A2"/>
    <w:rsid w:val="00A73869"/>
    <w:rsid w:val="00A80DBA"/>
    <w:rsid w:val="00A84A90"/>
    <w:rsid w:val="00A8524E"/>
    <w:rsid w:val="00A86B05"/>
    <w:rsid w:val="00A9095A"/>
    <w:rsid w:val="00A92322"/>
    <w:rsid w:val="00A9353F"/>
    <w:rsid w:val="00A93BF9"/>
    <w:rsid w:val="00A966AF"/>
    <w:rsid w:val="00AA2913"/>
    <w:rsid w:val="00AA30D5"/>
    <w:rsid w:val="00AA3324"/>
    <w:rsid w:val="00AB04C4"/>
    <w:rsid w:val="00AB448C"/>
    <w:rsid w:val="00AC42FA"/>
    <w:rsid w:val="00AC7807"/>
    <w:rsid w:val="00AD2350"/>
    <w:rsid w:val="00AD4B00"/>
    <w:rsid w:val="00AE060F"/>
    <w:rsid w:val="00AE29B9"/>
    <w:rsid w:val="00AE4B1E"/>
    <w:rsid w:val="00AF0927"/>
    <w:rsid w:val="00AF5965"/>
    <w:rsid w:val="00B0047E"/>
    <w:rsid w:val="00B02D88"/>
    <w:rsid w:val="00B03FA0"/>
    <w:rsid w:val="00B06EEB"/>
    <w:rsid w:val="00B13F24"/>
    <w:rsid w:val="00B14D82"/>
    <w:rsid w:val="00B1525C"/>
    <w:rsid w:val="00B203AC"/>
    <w:rsid w:val="00B23D8B"/>
    <w:rsid w:val="00B24986"/>
    <w:rsid w:val="00B32ABF"/>
    <w:rsid w:val="00B33C12"/>
    <w:rsid w:val="00B377A0"/>
    <w:rsid w:val="00B41626"/>
    <w:rsid w:val="00B4197A"/>
    <w:rsid w:val="00B44054"/>
    <w:rsid w:val="00B469F8"/>
    <w:rsid w:val="00B471F2"/>
    <w:rsid w:val="00B532A9"/>
    <w:rsid w:val="00B55547"/>
    <w:rsid w:val="00B60F81"/>
    <w:rsid w:val="00B7037A"/>
    <w:rsid w:val="00B709D7"/>
    <w:rsid w:val="00B77E79"/>
    <w:rsid w:val="00B863F0"/>
    <w:rsid w:val="00B907E0"/>
    <w:rsid w:val="00B91A3E"/>
    <w:rsid w:val="00B92026"/>
    <w:rsid w:val="00B9610C"/>
    <w:rsid w:val="00BA081F"/>
    <w:rsid w:val="00BA2DD0"/>
    <w:rsid w:val="00BA4209"/>
    <w:rsid w:val="00BA64DF"/>
    <w:rsid w:val="00BB15D6"/>
    <w:rsid w:val="00BB2E4A"/>
    <w:rsid w:val="00BB58F0"/>
    <w:rsid w:val="00BB6040"/>
    <w:rsid w:val="00BC2225"/>
    <w:rsid w:val="00BC2409"/>
    <w:rsid w:val="00BC6351"/>
    <w:rsid w:val="00BD0E71"/>
    <w:rsid w:val="00BD58A4"/>
    <w:rsid w:val="00BD69A1"/>
    <w:rsid w:val="00BE1867"/>
    <w:rsid w:val="00BE55A9"/>
    <w:rsid w:val="00BF36E1"/>
    <w:rsid w:val="00BF5673"/>
    <w:rsid w:val="00C02C2C"/>
    <w:rsid w:val="00C0690D"/>
    <w:rsid w:val="00C06E9D"/>
    <w:rsid w:val="00C07032"/>
    <w:rsid w:val="00C112B1"/>
    <w:rsid w:val="00C119C3"/>
    <w:rsid w:val="00C147FD"/>
    <w:rsid w:val="00C25AB3"/>
    <w:rsid w:val="00C27C9E"/>
    <w:rsid w:val="00C31A43"/>
    <w:rsid w:val="00C344C3"/>
    <w:rsid w:val="00C445B8"/>
    <w:rsid w:val="00C53F47"/>
    <w:rsid w:val="00C541EA"/>
    <w:rsid w:val="00C57AC2"/>
    <w:rsid w:val="00C629B0"/>
    <w:rsid w:val="00C6482D"/>
    <w:rsid w:val="00C66251"/>
    <w:rsid w:val="00C66A8A"/>
    <w:rsid w:val="00C66F9B"/>
    <w:rsid w:val="00C7355E"/>
    <w:rsid w:val="00C740E0"/>
    <w:rsid w:val="00C741E1"/>
    <w:rsid w:val="00C75184"/>
    <w:rsid w:val="00C755F2"/>
    <w:rsid w:val="00C779BB"/>
    <w:rsid w:val="00C779DE"/>
    <w:rsid w:val="00C8356A"/>
    <w:rsid w:val="00C842F1"/>
    <w:rsid w:val="00C86B6C"/>
    <w:rsid w:val="00C87318"/>
    <w:rsid w:val="00C8798A"/>
    <w:rsid w:val="00C91331"/>
    <w:rsid w:val="00C95BA4"/>
    <w:rsid w:val="00C96C26"/>
    <w:rsid w:val="00CA4D13"/>
    <w:rsid w:val="00CA6C11"/>
    <w:rsid w:val="00CB057B"/>
    <w:rsid w:val="00CB18B2"/>
    <w:rsid w:val="00CB72BB"/>
    <w:rsid w:val="00CB7A4C"/>
    <w:rsid w:val="00CC4226"/>
    <w:rsid w:val="00CC63B9"/>
    <w:rsid w:val="00CD51AB"/>
    <w:rsid w:val="00CD60B9"/>
    <w:rsid w:val="00CD620D"/>
    <w:rsid w:val="00CE0B4B"/>
    <w:rsid w:val="00CE0CC6"/>
    <w:rsid w:val="00CE482E"/>
    <w:rsid w:val="00CE4CCA"/>
    <w:rsid w:val="00CF0C05"/>
    <w:rsid w:val="00CF182A"/>
    <w:rsid w:val="00D008F1"/>
    <w:rsid w:val="00D0137B"/>
    <w:rsid w:val="00D01ADC"/>
    <w:rsid w:val="00D04448"/>
    <w:rsid w:val="00D06AD1"/>
    <w:rsid w:val="00D105FB"/>
    <w:rsid w:val="00D1245A"/>
    <w:rsid w:val="00D13C48"/>
    <w:rsid w:val="00D15200"/>
    <w:rsid w:val="00D23E4B"/>
    <w:rsid w:val="00D279B1"/>
    <w:rsid w:val="00D3252D"/>
    <w:rsid w:val="00D3433D"/>
    <w:rsid w:val="00D35E07"/>
    <w:rsid w:val="00D36C8C"/>
    <w:rsid w:val="00D56071"/>
    <w:rsid w:val="00D6628E"/>
    <w:rsid w:val="00D66CB4"/>
    <w:rsid w:val="00D67142"/>
    <w:rsid w:val="00D7363B"/>
    <w:rsid w:val="00D76074"/>
    <w:rsid w:val="00D8075C"/>
    <w:rsid w:val="00D80ABC"/>
    <w:rsid w:val="00D87210"/>
    <w:rsid w:val="00D879A2"/>
    <w:rsid w:val="00D879E1"/>
    <w:rsid w:val="00D94C98"/>
    <w:rsid w:val="00D96983"/>
    <w:rsid w:val="00DA0312"/>
    <w:rsid w:val="00DA4F2C"/>
    <w:rsid w:val="00DA5B38"/>
    <w:rsid w:val="00DA78E6"/>
    <w:rsid w:val="00DA7F1E"/>
    <w:rsid w:val="00DB1A5D"/>
    <w:rsid w:val="00DB2053"/>
    <w:rsid w:val="00DB2561"/>
    <w:rsid w:val="00DB3CB3"/>
    <w:rsid w:val="00DB5B1C"/>
    <w:rsid w:val="00DC4B32"/>
    <w:rsid w:val="00DD05A6"/>
    <w:rsid w:val="00DD1C96"/>
    <w:rsid w:val="00DD262B"/>
    <w:rsid w:val="00DD2EF9"/>
    <w:rsid w:val="00DD3D98"/>
    <w:rsid w:val="00DE006C"/>
    <w:rsid w:val="00DE15C6"/>
    <w:rsid w:val="00DE2B75"/>
    <w:rsid w:val="00DF0CBC"/>
    <w:rsid w:val="00DF2027"/>
    <w:rsid w:val="00DF2EF7"/>
    <w:rsid w:val="00DF4230"/>
    <w:rsid w:val="00E044C2"/>
    <w:rsid w:val="00E06D16"/>
    <w:rsid w:val="00E129F7"/>
    <w:rsid w:val="00E13310"/>
    <w:rsid w:val="00E245B7"/>
    <w:rsid w:val="00E250A2"/>
    <w:rsid w:val="00E30E5D"/>
    <w:rsid w:val="00E31BE2"/>
    <w:rsid w:val="00E33435"/>
    <w:rsid w:val="00E366B6"/>
    <w:rsid w:val="00E436F8"/>
    <w:rsid w:val="00E4383A"/>
    <w:rsid w:val="00E43FD7"/>
    <w:rsid w:val="00E51456"/>
    <w:rsid w:val="00E548C7"/>
    <w:rsid w:val="00E61F30"/>
    <w:rsid w:val="00E62702"/>
    <w:rsid w:val="00E67F32"/>
    <w:rsid w:val="00E71BDE"/>
    <w:rsid w:val="00E76D96"/>
    <w:rsid w:val="00E80DC8"/>
    <w:rsid w:val="00E8247B"/>
    <w:rsid w:val="00E85329"/>
    <w:rsid w:val="00E8598C"/>
    <w:rsid w:val="00E8599C"/>
    <w:rsid w:val="00E94D90"/>
    <w:rsid w:val="00E954BA"/>
    <w:rsid w:val="00E959FA"/>
    <w:rsid w:val="00E95A25"/>
    <w:rsid w:val="00EA1394"/>
    <w:rsid w:val="00EA391E"/>
    <w:rsid w:val="00EA3D30"/>
    <w:rsid w:val="00EA64BC"/>
    <w:rsid w:val="00EA70FD"/>
    <w:rsid w:val="00EB4F22"/>
    <w:rsid w:val="00ED10EE"/>
    <w:rsid w:val="00EE3E4F"/>
    <w:rsid w:val="00EE4CED"/>
    <w:rsid w:val="00EE5847"/>
    <w:rsid w:val="00EE5E5B"/>
    <w:rsid w:val="00EF491E"/>
    <w:rsid w:val="00EF5B99"/>
    <w:rsid w:val="00F0257D"/>
    <w:rsid w:val="00F02ECB"/>
    <w:rsid w:val="00F03EFB"/>
    <w:rsid w:val="00F04FE2"/>
    <w:rsid w:val="00F07422"/>
    <w:rsid w:val="00F07650"/>
    <w:rsid w:val="00F150BA"/>
    <w:rsid w:val="00F17AEB"/>
    <w:rsid w:val="00F22350"/>
    <w:rsid w:val="00F2495B"/>
    <w:rsid w:val="00F25F99"/>
    <w:rsid w:val="00F27669"/>
    <w:rsid w:val="00F427ED"/>
    <w:rsid w:val="00F43057"/>
    <w:rsid w:val="00F453FA"/>
    <w:rsid w:val="00F47C01"/>
    <w:rsid w:val="00F51227"/>
    <w:rsid w:val="00F53898"/>
    <w:rsid w:val="00F552CC"/>
    <w:rsid w:val="00F60EAC"/>
    <w:rsid w:val="00F62E3A"/>
    <w:rsid w:val="00F63D3B"/>
    <w:rsid w:val="00F64C86"/>
    <w:rsid w:val="00F72371"/>
    <w:rsid w:val="00F7794A"/>
    <w:rsid w:val="00F80E57"/>
    <w:rsid w:val="00F91BB0"/>
    <w:rsid w:val="00F95996"/>
    <w:rsid w:val="00FA030C"/>
    <w:rsid w:val="00FA5243"/>
    <w:rsid w:val="00FB007E"/>
    <w:rsid w:val="00FB25FD"/>
    <w:rsid w:val="00FB492B"/>
    <w:rsid w:val="00FB6501"/>
    <w:rsid w:val="00FC020E"/>
    <w:rsid w:val="00FC38BD"/>
    <w:rsid w:val="00FC3927"/>
    <w:rsid w:val="00FC6272"/>
    <w:rsid w:val="00FD0714"/>
    <w:rsid w:val="00FD4076"/>
    <w:rsid w:val="00FD606A"/>
    <w:rsid w:val="00FD7101"/>
    <w:rsid w:val="00FE07C5"/>
    <w:rsid w:val="00FE0D22"/>
    <w:rsid w:val="00FE79E1"/>
    <w:rsid w:val="00FF0AA6"/>
    <w:rsid w:val="00FF1D7D"/>
    <w:rsid w:val="00FF4F60"/>
    <w:rsid w:val="00FF5C81"/>
    <w:rsid w:val="00FF65F4"/>
    <w:rsid w:val="00FF66F0"/>
    <w:rsid w:val="00F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1CEC"/>
    <w:pPr>
      <w:keepNext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E71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2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20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2C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2C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58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D58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20A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4920A7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autoRedefine/>
    <w:rsid w:val="005311D3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731C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731CEC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31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D23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2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23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2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436B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E71C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A420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A420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table" w:styleId="aa">
    <w:name w:val="Table Grid"/>
    <w:basedOn w:val="a1"/>
    <w:rsid w:val="005D2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Цитата1"/>
    <w:basedOn w:val="a"/>
    <w:rsid w:val="00950CEA"/>
    <w:pPr>
      <w:overflowPunct w:val="0"/>
      <w:autoSpaceDE w:val="0"/>
      <w:autoSpaceDN w:val="0"/>
      <w:adjustRightInd w:val="0"/>
      <w:ind w:left="-709" w:right="-285" w:firstLine="709"/>
      <w:jc w:val="both"/>
      <w:textAlignment w:val="baseline"/>
    </w:pPr>
    <w:rPr>
      <w:szCs w:val="20"/>
    </w:rPr>
  </w:style>
  <w:style w:type="table" w:customStyle="1" w:styleId="13">
    <w:name w:val="Сетка таблицы1"/>
    <w:basedOn w:val="a1"/>
    <w:next w:val="aa"/>
    <w:rsid w:val="00950C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"/>
    <w:semiHidden/>
    <w:rsid w:val="006B52C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B52C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customStyle="1" w:styleId="ListParagraph1">
    <w:name w:val="List Paragraph1"/>
    <w:basedOn w:val="a"/>
    <w:uiPriority w:val="99"/>
    <w:rsid w:val="009442E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Normal (Web)"/>
    <w:basedOn w:val="a"/>
    <w:uiPriority w:val="99"/>
    <w:unhideWhenUsed/>
    <w:rsid w:val="00446F4A"/>
    <w:pPr>
      <w:spacing w:before="100" w:beforeAutospacing="1" w:after="100" w:afterAutospacing="1"/>
    </w:pPr>
    <w:rPr>
      <w:rFonts w:eastAsiaTheme="minorEastAsia"/>
    </w:rPr>
  </w:style>
  <w:style w:type="paragraph" w:customStyle="1" w:styleId="210">
    <w:name w:val="Основной текст с отступом 21"/>
    <w:basedOn w:val="a"/>
    <w:rsid w:val="00520368"/>
    <w:pPr>
      <w:overflowPunct w:val="0"/>
      <w:autoSpaceDE w:val="0"/>
      <w:autoSpaceDN w:val="0"/>
      <w:adjustRightInd w:val="0"/>
      <w:ind w:left="-709" w:firstLine="709"/>
      <w:jc w:val="both"/>
      <w:textAlignment w:val="baseline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1CEC"/>
    <w:pPr>
      <w:keepNext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E71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2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20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2C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2C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58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D58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20A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4920A7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autoRedefine/>
    <w:rsid w:val="005311D3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731C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731CEC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31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D23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2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23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2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436B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E71C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A420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A420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table" w:styleId="aa">
    <w:name w:val="Table Grid"/>
    <w:basedOn w:val="a1"/>
    <w:rsid w:val="005D2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Цитата1"/>
    <w:basedOn w:val="a"/>
    <w:rsid w:val="00950CEA"/>
    <w:pPr>
      <w:overflowPunct w:val="0"/>
      <w:autoSpaceDE w:val="0"/>
      <w:autoSpaceDN w:val="0"/>
      <w:adjustRightInd w:val="0"/>
      <w:ind w:left="-709" w:right="-285" w:firstLine="709"/>
      <w:jc w:val="both"/>
      <w:textAlignment w:val="baseline"/>
    </w:pPr>
    <w:rPr>
      <w:szCs w:val="20"/>
    </w:rPr>
  </w:style>
  <w:style w:type="table" w:customStyle="1" w:styleId="13">
    <w:name w:val="Сетка таблицы1"/>
    <w:basedOn w:val="a1"/>
    <w:next w:val="aa"/>
    <w:rsid w:val="00950C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"/>
    <w:semiHidden/>
    <w:rsid w:val="006B52C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B52C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customStyle="1" w:styleId="ListParagraph1">
    <w:name w:val="List Paragraph1"/>
    <w:basedOn w:val="a"/>
    <w:uiPriority w:val="99"/>
    <w:rsid w:val="009442E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Normal (Web)"/>
    <w:basedOn w:val="a"/>
    <w:uiPriority w:val="99"/>
    <w:unhideWhenUsed/>
    <w:rsid w:val="00446F4A"/>
    <w:pPr>
      <w:spacing w:before="100" w:beforeAutospacing="1" w:after="100" w:afterAutospacing="1"/>
    </w:pPr>
    <w:rPr>
      <w:rFonts w:eastAsiaTheme="minorEastAsia"/>
    </w:rPr>
  </w:style>
  <w:style w:type="paragraph" w:customStyle="1" w:styleId="210">
    <w:name w:val="Основной текст с отступом 21"/>
    <w:basedOn w:val="a"/>
    <w:rsid w:val="00520368"/>
    <w:pPr>
      <w:overflowPunct w:val="0"/>
      <w:autoSpaceDE w:val="0"/>
      <w:autoSpaceDN w:val="0"/>
      <w:adjustRightInd w:val="0"/>
      <w:ind w:left="-709" w:firstLine="709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3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8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89988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5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09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89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76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538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2709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847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0070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7748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317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9583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1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77814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21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14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56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12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59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776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5423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865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75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0943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8634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4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741104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88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67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97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9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5713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5123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119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534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533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0616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9456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3369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99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0256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284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2535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442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186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97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969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0194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878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187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840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5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5825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519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4288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3020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668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5678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7586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9608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801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22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911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0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6865BF15B87DCB33FF1070ADF5880E1AF9B9013BE962408F80AE463456913B61CEE47A74B51473D22z8G" TargetMode="External"/><Relationship Id="rId18" Type="http://schemas.openxmlformats.org/officeDocument/2006/relationships/hyperlink" Target="consultantplus://offline/ref=C6865BF15B87DCB33FF1070ADF5880E1AF9B9013BE962408F80AE463456913B61CEE47A74B514C3422z9G" TargetMode="External"/><Relationship Id="rId26" Type="http://schemas.openxmlformats.org/officeDocument/2006/relationships/hyperlink" Target="consultantplus://offline/ref=0B5E1B689D07AAA74FE75562DC266537A74A75ECA6920354C7F0643334E4591AC1DFFD589F479E15B848H" TargetMode="External"/><Relationship Id="rId39" Type="http://schemas.openxmlformats.org/officeDocument/2006/relationships/hyperlink" Target="consultantplus://offline/ref=C6865BF15B87DCB33FF1070ADF5880E1AF9B9013BE962408F80AE463456913B61CEE47A74B51403422zE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126E69CD80EDC7C610FF7B59DD74AEC97992A9EC183F83D43D47BB1864CE56A83757A9A97H930G" TargetMode="External"/><Relationship Id="rId34" Type="http://schemas.openxmlformats.org/officeDocument/2006/relationships/hyperlink" Target="consultantplus://offline/ref=F098217A50B3D42A8A3A66BE0F8AD9079019803E0DCC7F8D7F177046878B3B90B54CF86D7D298929s750G" TargetMode="External"/><Relationship Id="rId42" Type="http://schemas.openxmlformats.org/officeDocument/2006/relationships/hyperlink" Target="consultantplus://offline/ref=C6865BF15B87DCB33FF1070ADF5880E1AF9B9013BE962408F80AE463456913B61CEE47A74B51403422z6G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6865BF15B87DCB33FF1070ADF5880E1AF9B9013BE962408F80AE463456913B61CEE47A74B51413022z9G" TargetMode="External"/><Relationship Id="rId17" Type="http://schemas.openxmlformats.org/officeDocument/2006/relationships/hyperlink" Target="consultantplus://offline/ref=C6865BF15B87DCB33FF1070ADF5880E1AF939912B59C2408F80AE463456913B61CEE47A74B51443422zAG" TargetMode="External"/><Relationship Id="rId25" Type="http://schemas.openxmlformats.org/officeDocument/2006/relationships/hyperlink" Target="consultantplus://offline/ref=C6865BF15B87DCB33FF1070ADF5880E1AF919216B29C2408F80AE463456913B61CEE47A74B51443122zAG" TargetMode="External"/><Relationship Id="rId33" Type="http://schemas.openxmlformats.org/officeDocument/2006/relationships/hyperlink" Target="consultantplus://offline/ref=6B9DD739508FDCB16971FB8E89A13EA2704244C892EA2AE7E1D518DDCAWBh0G" TargetMode="External"/><Relationship Id="rId38" Type="http://schemas.openxmlformats.org/officeDocument/2006/relationships/hyperlink" Target="consultantplus://offline/ref=C6865BF15B87DCB33FF1070ADF5880E1AF9B9311BE962408F80AE463456913B61CEE47A74B534D3222zFG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6865BF15B87DCB33FF1070ADF5880E1AF929015B49C2408F80AE463456913B61CEE47A74B51443522z8G" TargetMode="External"/><Relationship Id="rId20" Type="http://schemas.openxmlformats.org/officeDocument/2006/relationships/hyperlink" Target="consultantplus://offline/ref=C6865BF15B87DCB33FF1070ADF5880E1AC9B9416BF9E2408F80AE463456913B61CEE47A74B51443522z7G" TargetMode="External"/><Relationship Id="rId29" Type="http://schemas.openxmlformats.org/officeDocument/2006/relationships/hyperlink" Target="consultantplus://offline/ref=0B5E1B689D07AAA74FE75562DC266537A74A75ECA6920354C7F0643334E4591AC1DFFD589F479F12B84FH" TargetMode="External"/><Relationship Id="rId41" Type="http://schemas.openxmlformats.org/officeDocument/2006/relationships/hyperlink" Target="consultantplus://offline/ref=C6865BF15B87DCB33FF1070ADF5880E1AC979115B7982408F80AE4634526z9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6865BF15B87DCB33FF1070ADF5880E1AF9B9013BE962408F80AE463456913B61CEE47A74B51413022z9G" TargetMode="External"/><Relationship Id="rId24" Type="http://schemas.openxmlformats.org/officeDocument/2006/relationships/hyperlink" Target="consultantplus://offline/ref=C6865BF15B87DCB33FF11B0AD85880E1A8949017B7957902F053E86124z2G" TargetMode="External"/><Relationship Id="rId32" Type="http://schemas.openxmlformats.org/officeDocument/2006/relationships/hyperlink" Target="consultantplus://offline/ref=1D4167CFA1E24B6B9CE50F011D477E4FB9A24163F4EC1889BAB67775E722A110CD770D68F152ECBFmAd6G" TargetMode="External"/><Relationship Id="rId37" Type="http://schemas.openxmlformats.org/officeDocument/2006/relationships/hyperlink" Target="consultantplus://offline/ref=3338CF305199E15085BCA9FED1F9D2387E0B6E0D212E181C6E81648B9930AC3FE120132A81B67D7CT0LBH" TargetMode="External"/><Relationship Id="rId40" Type="http://schemas.openxmlformats.org/officeDocument/2006/relationships/hyperlink" Target="consultantplus://offline/ref=C6865BF15B87DCB33FF1070ADF5880E1AF9B9013BE962408F80AE463456913B61CEE47A54B25z3G" TargetMode="Externa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6865BF15B87DCB33FF1070ADF5880E1AF909311B3957902F053E86124z2G" TargetMode="External"/><Relationship Id="rId23" Type="http://schemas.openxmlformats.org/officeDocument/2006/relationships/hyperlink" Target="consultantplus://offline/ref=C6865BF15B87DCB33FF1070ADF5880E1AF919216B29C2408F80AE4634526z9G" TargetMode="External"/><Relationship Id="rId28" Type="http://schemas.openxmlformats.org/officeDocument/2006/relationships/hyperlink" Target="consultantplus://offline/ref=0B5E1B689D07AAA74FE75562DC266537A74A75ECA6920354C7F0643334E4591AC1DFFD589F479E15B84FH" TargetMode="External"/><Relationship Id="rId36" Type="http://schemas.openxmlformats.org/officeDocument/2006/relationships/hyperlink" Target="consultantplus://offline/ref=F098217A50B3D42A8A3A66BE0F8AD9079019803E0DCC7F8D7F177046878B3B90B54CF86D7D298929s751G" TargetMode="External"/><Relationship Id="rId10" Type="http://schemas.openxmlformats.org/officeDocument/2006/relationships/hyperlink" Target="consultantplus://offline/ref=3378CBEFF68BECF56B60E5D0B308B5A92243D714E1CAA911FC6462C65C1AzCG" TargetMode="External"/><Relationship Id="rId19" Type="http://schemas.openxmlformats.org/officeDocument/2006/relationships/hyperlink" Target="consultantplus://offline/ref=C6865BF15B87DCB33FF1070ADF5880E1AF9B9013BE962408F80AE463456913B61CEE47A74B514C3622zFG" TargetMode="External"/><Relationship Id="rId31" Type="http://schemas.openxmlformats.org/officeDocument/2006/relationships/hyperlink" Target="consultantplus://offline/ref=1D4167CFA1E24B6B9CE50F011D477E4FB9A24263FCE01889BAB67775E722A110CD770D68F150EEB4mAd0G" TargetMode="External"/><Relationship Id="rId44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378CBEFF68BECF56B60E5D0B308B5A92249D412ECC2A911FC6462C65C1AzCG" TargetMode="External"/><Relationship Id="rId14" Type="http://schemas.openxmlformats.org/officeDocument/2006/relationships/hyperlink" Target="consultantplus://offline/ref=C6865BF15B87DCB33FF1070ADF5880E1AF9B9314B29E2408F80AE4634526z9G" TargetMode="External"/><Relationship Id="rId22" Type="http://schemas.openxmlformats.org/officeDocument/2006/relationships/hyperlink" Target="consultantplus://offline/ref=C6865BF15B87DCB33FF1070ADF5880E1AF9B9013BE962408F80AE463456913B61CEE47A74B51403422z6G" TargetMode="External"/><Relationship Id="rId27" Type="http://schemas.openxmlformats.org/officeDocument/2006/relationships/hyperlink" Target="consultantplus://offline/ref=0B5E1B689D07AAA74FE75562DC266537A74A75ECA6920354C7F0643334E4591AC1DFFD589F479F12B848H" TargetMode="External"/><Relationship Id="rId30" Type="http://schemas.openxmlformats.org/officeDocument/2006/relationships/hyperlink" Target="consultantplus://offline/ref=0CA879CC5C8D5DBD05B42D1DAD0E8A161DD632565A513CE1F60794DFA3194AFBEF8D04D1765002FFl3m5G" TargetMode="External"/><Relationship Id="rId35" Type="http://schemas.openxmlformats.org/officeDocument/2006/relationships/hyperlink" Target="consultantplus://offline/ref=F098217A50B3D42A8A3A66BE0F8AD9079019833E05C07F8D7F177046878B3B90B54CF86D7D2B8C2Fs75DG" TargetMode="External"/><Relationship Id="rId43" Type="http://schemas.openxmlformats.org/officeDocument/2006/relationships/hyperlink" Target="consultantplus://offline/main?base=LAW;n=107970;fld=134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DA707-C3F2-4C83-905B-D682BACD0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2160</Words>
  <Characters>12317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Дворецкая Татьяна Павловна</dc:creator>
  <cp:lastModifiedBy>Мышкова Елена Сергеевна</cp:lastModifiedBy>
  <cp:revision>15</cp:revision>
  <cp:lastPrinted>2019-08-10T01:38:00Z</cp:lastPrinted>
  <dcterms:created xsi:type="dcterms:W3CDTF">2021-02-02T04:14:00Z</dcterms:created>
  <dcterms:modified xsi:type="dcterms:W3CDTF">2021-05-14T04:06:00Z</dcterms:modified>
</cp:coreProperties>
</file>