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48" w:rsidRPr="00111648" w:rsidRDefault="00111648" w:rsidP="001116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Доклад начальника отдела </w:t>
      </w:r>
      <w:r w:rsidR="00471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регистрации и учета налогоплательщиков </w:t>
      </w: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УФНС России по Иркутской области</w:t>
      </w:r>
      <w:r w:rsidR="004717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 Стариковой</w:t>
      </w:r>
      <w:r w:rsidRPr="00111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1164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«</w:t>
      </w:r>
      <w:r w:rsidR="004717F6" w:rsidRPr="004717F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Ликвидация юридическ</w:t>
      </w:r>
      <w:r w:rsidR="002C36D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ого</w:t>
      </w:r>
      <w:r w:rsidR="004717F6" w:rsidRPr="004717F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 лиц</w:t>
      </w:r>
      <w:r w:rsidR="002C36D4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а</w:t>
      </w:r>
      <w:bookmarkStart w:id="0" w:name="_GoBack"/>
      <w:bookmarkEnd w:id="0"/>
      <w:r w:rsidR="004717F6" w:rsidRPr="004717F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. Вопросы и ответы</w:t>
      </w:r>
      <w:r w:rsidRPr="0011164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»</w:t>
      </w:r>
    </w:p>
    <w:p w:rsidR="00111648" w:rsidRDefault="00111648" w:rsidP="0011164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1, 2, 5 статьи 57 Федерального закона от 08.02.1998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обществах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ограниченной ответственностью»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 может быть ликвидировано добровольно в порядке, установленном Гражданским кодексом Российской Федерации, с учетом требований настоящего Федерального закона и устава общества. Общество может быть ликвидировано также по решению суда по основаниям, предусмотренным Гражданским кодексом Российской Федерации. </w:t>
      </w:r>
    </w:p>
    <w:p w:rsid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ликвидации юридического лица регулируется статьями 61-64 Гражданско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кодекса Российской Федерации.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3 статьи 63 ГК РФ учредители (участники) юридического лица или орган, принявшие решение о ликвидации юридического лица, назначают ликвидационную комиссию (ликвидатора) и устанавливают порядок и сроки ликвидации в соответствии с законом, о чем сообщают в регистрирующий орган (посредством представления формы №Р15016) с приложением решения о ликвидации в трехдневный срок со дня принятия такого решения</w:t>
      </w:r>
      <w:r w:rsidRPr="0047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</w:p>
    <w:p w:rsid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может быть ликвидатор (председатель ликвидационной комиссии) или участник. Заявление может быть подано лично или направлено почтой либо через МФЦ (тогда подпись удостоверяется нотариально), также подача возможна в  электронном виде с ЭЦП заявителя.</w:t>
      </w:r>
    </w:p>
    <w:p w:rsid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заявителем является ликвидатор (председатель ЛК), который ранее был директором, и заявление подписано ЭЦП директора, то регистрирующий орган откажет в государственной регистрации (подписано неуполномоченным лицом);</w:t>
      </w:r>
    </w:p>
    <w:p w:rsid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нарушен трехдневный срок представления заявления о начале процедуры ликвидации и назначении ликвидатора (председателя ЛК), то будет возбуждено административное производство ч.3 ст.14.25 КОАП РФ (предупреждение или штраф 5000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участников о ликвидации для О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и АО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соответство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требованиям ст.67.1 ГК РФ.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3 статьи 67.1 ГК РФ принятие общим собранием участников хозяйственного общества решения посредством очного голосования и состав участников общества, присутствовавших при его принятии, подтверждаются в отношении:</w:t>
      </w: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публичного акционерного общества лицом, осуществляющим ведение реестра акционеров такого общества и выполняющим функции счетной комиссии;</w:t>
      </w:r>
    </w:p>
    <w:p w:rsidR="00E121E7" w:rsidRDefault="004717F6" w:rsidP="00E1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непубличного акционерного общества путем нотариального удостоверения или удостоверения лицом, осуществляющим ведение реестра акционеров такого общества и выполняющим функции счетной комиссии;</w:t>
      </w:r>
    </w:p>
    <w:p w:rsidR="00E121E7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Calibri" w:hAnsi="Times New Roman" w:cs="Times New Roman"/>
          <w:sz w:val="24"/>
          <w:szCs w:val="24"/>
          <w:lang w:eastAsia="ru-RU"/>
        </w:rPr>
        <w:t>3) общества с ограниченной ответственностью путем нотариального удостоверения, если иной способ (подписание протокола всеми участниками или частью участников; с использованием технических средств, позволяющих достоверно установить факт принятия решения; иным способом, не противоречащим закону) не предусмотрен уставом такого общества либо решением общего собрания участников общества, принятым участниками общества единогласно.</w:t>
      </w:r>
      <w:r w:rsidR="00E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общего собрания участников общества с ограниченной ответственностью, в соответствии с которым в отношении решений общества будет применяться альтернативный способ подтверждения, требует нотариального удостоверения.</w:t>
      </w:r>
    </w:p>
    <w:p w:rsidR="00E121E7" w:rsidRDefault="00E121E7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1E7" w:rsidRDefault="004717F6" w:rsidP="00E121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Требование о нотариальном удостоверении, установленное подпунктом 3 пункта 3 статьи 67.1 ГК РФ, распространяется и на решение единственного участника.</w:t>
      </w:r>
      <w:r w:rsidR="00E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решение не соответствует требованиям ст. 67.1 ГК, то регистрирующий орган откажет в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регистраций.</w:t>
      </w:r>
    </w:p>
    <w:p w:rsidR="004717F6" w:rsidRPr="004717F6" w:rsidRDefault="004717F6" w:rsidP="00A7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течение трех рабочих дней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7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47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ликвидации юридического лица необходимо разместить уведомление о ликвидации юридического лица в Едином федеральном реестре сведений о фактах деятельности юридических лиц (пункт 1 статьи 7.1 Закона № 129-ФЗ)</w:t>
      </w:r>
      <w:r w:rsidR="00E12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ликвидации юридического лица с указанием сведений о принятом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ликвидации юридического лица, ликвидационной комиссии (ликвидаторе), описания порядка, сроков и условий для предъявления требований его кредиторами, иных сведений, предусмотренных федеральным законом, подлежит обязательному внесению в Единый федеральный реестр сведений о фактах деятельности юридических лиц (подпункт н.5 пункта 7 статьи 7.1 Закона № 129-ФЗ). За непредставление указанных в пункте 7 статьи 7.1 Закона № 129-ФЗ сведений в Единый федеральный реестр сведений о фактах деятельности юридических лиц, либо их представление позже установленного срока к должностному лицу может быть применено административное наказание в соответствии с частями 6,7 статьи 14.25 КОАП РФ (предупреждение или штраф 5000-10000 р</w:t>
      </w:r>
      <w:r w:rsidR="00A7403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4035" w:rsidRDefault="00A74035" w:rsidP="00A740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после регистрации уведомления о ликвидации регистрирующим органом юридическому лицу необходимо осуществить публикацию сведений о принятии решения о ликвидации в «Вестнике государственной регистрации» и, в соответствии с пунктом 1 статьи 63 ГК РФ 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его ликвидации и о порядке и сроке заявления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его кредиторами. Этот срок не может быть менее двух месяцев с момента опубликования сообщения о ликвидации. Органом печати, в котором опубликовываются данные о государственной регистрации юридического лица, согласно Приказу ФНС России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регистрации», является журнал «Вестник государственной регистрации».</w:t>
      </w:r>
    </w:p>
    <w:p w:rsidR="004717F6" w:rsidRPr="004717F6" w:rsidRDefault="004717F6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17F6" w:rsidRPr="004717F6" w:rsidRDefault="00162FF1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еисполнение юридическим лицом в процессе ликвидации обязанности уведомить кредиторов в соответствии с пунктом 1 статьи 63 ГК РФ и со статьей 7.1 Закона № 129-ФЗ, является основанием для отказа в государственной регистрации, предусмотренным подпунктом «т» пун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кта 1 статьи 23 Закона № 129-ФЗ. При этом 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в Едином федеральном реестре сведений о фактах деятельности юридических лиц не является заменой публикации сообщения о ликвидации юридического лица в Вестн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ике государственной регистрации.</w:t>
      </w:r>
    </w:p>
    <w:p w:rsidR="00162FF1" w:rsidRDefault="00162FF1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162FF1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редставление уведомления о составлении промежуточного баланса ранее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предусмотренного 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уведомления кредиторов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срока, установленного в сообщении, размещенном в </w:t>
      </w:r>
      <w:proofErr w:type="spellStart"/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Федресурсе</w:t>
      </w:r>
      <w:proofErr w:type="spellEnd"/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основанием для отказа в государственной регистрации.</w:t>
      </w: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62F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для предъявления требований кредиторами, т.е. по истечении минимум 2-х месяцев+1 день, ликвидационная комиссия составляет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</w:r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п.3 ст.20 Федерального закона от 08.08.2001 №129-ФЗ «О государственной регистрации юридических лиц и индивидуальных предпринимателей» о составлении промежуточного ликвидационного баланса учредители (участники) юридического лица или орган, принявшие решение о ликвидации юридического лица, должны уведомить регистрирующий орган, путем представления уведомления по форме № Р15016.</w:t>
      </w:r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следует учитывать, что в соответствии с п.4 ст.20 Закона №129-ФЗ уведомление о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составлении промежуточного ликвидационного баланса не может быть представлено в регистрирующий орган ранее срока:</w:t>
      </w:r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установленного для предъявления требований кредиторами;</w:t>
      </w:r>
      <w:proofErr w:type="gramEnd"/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вступления в законную силу решения суда или арбитражного суда по делу (иного судебного акта, которым завершается производство по делу), по которому судом или арбитражным судом было принято к производству исковое заявление, содержащее требования, предъявленные к юридическому лицу, находящемуся в процессе ликвидации;</w:t>
      </w:r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8340BE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4717F6"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выездной налоговой проверки, оформления ее результатов (в том числе рассмотрения ее материалов) и вступления в силу итогового документа по результатам этой проверки в соответствии с законодательством Российской Федерации о налогах и сборах в случае проведения в отношении юридического лица, находящегося в процессе ликвидации, выездной налоговой проверки;</w:t>
      </w:r>
    </w:p>
    <w:p w:rsidR="00B631D5" w:rsidRDefault="00B631D5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B63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завершения в отношении юридического лица, находящегося в процессе ликвидации, таможенной проверки, составления акта таможенной проверки и принятия по результатам указанной проверки решения (последнего из решений) в сфере таможенного дела (в случае, если принятие соответствующего решения предусмотрено международными договорами Российской Федерации и правом Евразийского экономического союза и (или) законодательством Российской Федерации о таможенном регулировании).</w:t>
      </w:r>
      <w:proofErr w:type="gramEnd"/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расчетов с кредиторами ликвидационная комиссия составляет ликвидационный баланс и подает в регистрирующий орган заявление о прекращении деятельности юридического лица в связи с его ликвидацией. 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2 и 6 ст.63 ГК РФ промежуточный ликвидационный баланс и ликвидационный баланс составляются ликвидационной комиссией и утверждаются учредителями (участниками) юридического лица или органом, принявшим решение о ликвидации юридического лица. 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государственной регистрации в связи с ликвидацией юридического лица в регистрирующий орган представляются следующие документы: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подписанное заявителем заявление о государственной регистрации по форме №Р15016; 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ликвидационный баланс;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документ об уплате государственной пошлины (уплата не требуется, если документы представляются в электронном виде).</w:t>
      </w: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 орган откажет в государственной регистрации, если учредители не утвердили ликвидационный баланс, способом вынесения отдельного решения либо проставлением отм</w:t>
      </w:r>
      <w:r w:rsidR="008D3FD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етки непосредственно на балансе.</w:t>
      </w:r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234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 орган откажет в государственной регистрации, если юридическим лицом не сдана отчетность в территориальный орган Пенсионного фонда Российской Федерации в соответствии с подпунктами 1 - 8 пункта 2 статьи 6 и пунктами 2 и 2.4 статьи 11 Федерального закона "Об индивидуальном (персонифицированном) учете в системе обязательного пенсионного страхования" и в соответствии с частью 4 статьи 9 Федерального закона "О дополнительных страховых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взносах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накопительную пенсию и государственной поддержке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</w:t>
      </w:r>
      <w:r w:rsidR="008D3FD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ирования пенсионных накоплений".</w:t>
      </w: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 орган откажет в государственной регистрации, если в регистрирующий орган из суда или арбитражного суда поступит судебный акт о принятии к производству искового заявления, содержащего требования, предъявленные к юридическому лицу, находящемуся в процессе ликвидации (при этом, государственная регистрация юридического лица в связи с его ликвидацией не осуществляется до момента поступления в регистрирующий орган решения (иного судебного акта, которым завершается производство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</w:t>
      </w:r>
      <w:r w:rsidR="008D3FD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такому исковому заявлению).</w:t>
      </w:r>
      <w:proofErr w:type="gramEnd"/>
    </w:p>
    <w:p w:rsidR="00151A39" w:rsidRDefault="00151A39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151A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Регистрирующий орган приостановит государственную регистрацию, если в его распоряжении имеются заявления кредиторов ликвидируемого юридического лица, информация о наличии задолженности по налогам и сборам.</w:t>
      </w:r>
    </w:p>
    <w:p w:rsidR="004717F6" w:rsidRPr="004717F6" w:rsidRDefault="004717F6" w:rsidP="004717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8D3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пункта 6 </w:t>
      </w:r>
      <w:hyperlink r:id="rId9" w:history="1">
        <w:r w:rsidRPr="00471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57</w:t>
        </w:r>
      </w:hyperlink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</w:t>
      </w:r>
      <w:r w:rsidR="008D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8 февраля 1998 года №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14-ФЗ "Об обществах с ограниченной ответственностью" срок ликвидации общества, установленный его участниками или органом, принявшим решение о ликвидации общества, не может превышать один год, а в случае, если ликвидация общества не может быть завершена в указанный срок, этот срок может быть продлен в судебном порядке, но не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шесть месяцев.</w:t>
      </w:r>
    </w:p>
    <w:p w:rsidR="002C36D4" w:rsidRDefault="002C36D4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отмены участниками общества или органом, принявшим решение о ликвидации общества, ранее принятого решения о ликвидации общества либо истечения срока, указанного в </w:t>
      </w:r>
      <w:hyperlink r:id="rId10" w:history="1">
        <w:r w:rsidRPr="00471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 статьи</w:t>
        </w:r>
      </w:hyperlink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 Закона № 14-ФЗ, повторное принятие решения о добровольной ликвидации данного </w:t>
      </w:r>
      <w:proofErr w:type="gramStart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proofErr w:type="gramEnd"/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не ранее чем по истечении шести месяцев со дня внесения сведений об этом в единый государственный реестр юридических лиц. </w:t>
      </w:r>
    </w:p>
    <w:p w:rsidR="002C36D4" w:rsidRDefault="002C36D4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6D4" w:rsidRDefault="004717F6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системного толкования указанных пунктов </w:t>
      </w:r>
      <w:hyperlink r:id="rId11" w:history="1">
        <w:r w:rsidRPr="00471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57</w:t>
        </w:r>
      </w:hyperlink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2C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14-ФЗ следует, что ликвидация общества может длиться один год, при продлении в судебном порядке - полтора года, после чего ликвидация считается прекращенной в связи с истечением ее срока, о чем регистрирующий орган вносит соответствующую запись в ЕГРЮЛ.</w:t>
      </w:r>
    </w:p>
    <w:p w:rsidR="002C36D4" w:rsidRDefault="002C36D4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2C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4717F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Согласно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позиции Федеральной налоговой службы России, изложенной в </w:t>
      </w:r>
      <w:hyperlink r:id="rId12" w:history="1">
        <w:r w:rsidRPr="004717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письме</w:t>
        </w:r>
      </w:hyperlink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 июня 2018 года </w:t>
      </w:r>
      <w:r w:rsidR="002C3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>ГД-3-14/4105@, в случае истечения срока ликвидации общества, установленного его участниками или органом, принявшим решение о ликвидации общества, или непредставления соответствующей информации о продлении указанного срока в судебном порядке регистрирующий орган вносит в Единый государственный реестр юридических лиц запись об истечении срока ликвидации общества.</w:t>
      </w:r>
      <w:proofErr w:type="gramEnd"/>
    </w:p>
    <w:p w:rsidR="002C36D4" w:rsidRDefault="002C36D4" w:rsidP="00471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F6" w:rsidRPr="004717F6" w:rsidRDefault="004717F6" w:rsidP="002C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техническая возможность внесения такой записи в ЕГРЮЛ отсутствует. </w:t>
      </w:r>
      <w:r w:rsidRPr="004717F6">
        <w:rPr>
          <w:rFonts w:ascii="Times New Roman" w:eastAsia="Calibri" w:hAnsi="Times New Roman" w:cs="Times New Roman"/>
          <w:sz w:val="24"/>
          <w:szCs w:val="24"/>
        </w:rPr>
        <w:t>Регистрирующий орган откажет в государственной регистрации, если истек срок ликвидации и отсутствует решение суда о его продлении.</w:t>
      </w:r>
    </w:p>
    <w:p w:rsidR="004717F6" w:rsidRPr="004717F6" w:rsidRDefault="004717F6" w:rsidP="004717F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717F6" w:rsidRPr="004717F6" w:rsidRDefault="004717F6" w:rsidP="004717F6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4717F6" w:rsidRPr="004717F6" w:rsidRDefault="004717F6" w:rsidP="001116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17F6" w:rsidRPr="004717F6" w:rsidSect="00111648">
      <w:head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D0" w:rsidRDefault="003631D0" w:rsidP="00181D94">
      <w:pPr>
        <w:spacing w:after="0" w:line="240" w:lineRule="auto"/>
      </w:pPr>
      <w:r>
        <w:separator/>
      </w:r>
    </w:p>
  </w:endnote>
  <w:endnote w:type="continuationSeparator" w:id="0">
    <w:p w:rsidR="003631D0" w:rsidRDefault="003631D0" w:rsidP="0018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D0" w:rsidRDefault="003631D0" w:rsidP="00181D94">
      <w:pPr>
        <w:spacing w:after="0" w:line="240" w:lineRule="auto"/>
      </w:pPr>
      <w:r>
        <w:separator/>
      </w:r>
    </w:p>
  </w:footnote>
  <w:footnote w:type="continuationSeparator" w:id="0">
    <w:p w:rsidR="003631D0" w:rsidRDefault="003631D0" w:rsidP="0018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0A" w:rsidRDefault="00DD070A">
    <w:pPr>
      <w:pStyle w:val="a6"/>
      <w:jc w:val="right"/>
    </w:pPr>
  </w:p>
  <w:p w:rsidR="00181D94" w:rsidRDefault="00181D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FE7"/>
    <w:multiLevelType w:val="hybridMultilevel"/>
    <w:tmpl w:val="0B9472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EE10A4"/>
    <w:multiLevelType w:val="hybridMultilevel"/>
    <w:tmpl w:val="2A9649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9766D83"/>
    <w:multiLevelType w:val="hybridMultilevel"/>
    <w:tmpl w:val="1F8E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9F4593"/>
    <w:multiLevelType w:val="hybridMultilevel"/>
    <w:tmpl w:val="D802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D6DC9"/>
    <w:multiLevelType w:val="hybridMultilevel"/>
    <w:tmpl w:val="340E8994"/>
    <w:lvl w:ilvl="0" w:tplc="12A21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9190B83"/>
    <w:multiLevelType w:val="hybridMultilevel"/>
    <w:tmpl w:val="99F8627E"/>
    <w:lvl w:ilvl="0" w:tplc="0C48842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B60AD"/>
    <w:multiLevelType w:val="hybridMultilevel"/>
    <w:tmpl w:val="39A02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84837"/>
    <w:multiLevelType w:val="hybridMultilevel"/>
    <w:tmpl w:val="585ACD9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D6355C"/>
    <w:multiLevelType w:val="hybridMultilevel"/>
    <w:tmpl w:val="AA84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F1"/>
    <w:rsid w:val="000029CB"/>
    <w:rsid w:val="0008787F"/>
    <w:rsid w:val="0009773A"/>
    <w:rsid w:val="000C2E51"/>
    <w:rsid w:val="00111648"/>
    <w:rsid w:val="001242F5"/>
    <w:rsid w:val="00140D28"/>
    <w:rsid w:val="00151A39"/>
    <w:rsid w:val="00152060"/>
    <w:rsid w:val="00162FF1"/>
    <w:rsid w:val="00176625"/>
    <w:rsid w:val="00181D94"/>
    <w:rsid w:val="00231B01"/>
    <w:rsid w:val="00293441"/>
    <w:rsid w:val="002C36D4"/>
    <w:rsid w:val="002E70DA"/>
    <w:rsid w:val="003114A7"/>
    <w:rsid w:val="00313AF1"/>
    <w:rsid w:val="0032494E"/>
    <w:rsid w:val="00343AEB"/>
    <w:rsid w:val="003624E4"/>
    <w:rsid w:val="003631D0"/>
    <w:rsid w:val="003A255A"/>
    <w:rsid w:val="003B2A0B"/>
    <w:rsid w:val="003C6004"/>
    <w:rsid w:val="00434588"/>
    <w:rsid w:val="004717F6"/>
    <w:rsid w:val="00471F34"/>
    <w:rsid w:val="004D1E7C"/>
    <w:rsid w:val="004F1701"/>
    <w:rsid w:val="00500987"/>
    <w:rsid w:val="00500F74"/>
    <w:rsid w:val="00526CB8"/>
    <w:rsid w:val="00545843"/>
    <w:rsid w:val="00564CDF"/>
    <w:rsid w:val="005743DC"/>
    <w:rsid w:val="005811B1"/>
    <w:rsid w:val="005B36A3"/>
    <w:rsid w:val="005B78D4"/>
    <w:rsid w:val="005D0F5E"/>
    <w:rsid w:val="00672DBD"/>
    <w:rsid w:val="006C5133"/>
    <w:rsid w:val="006E1584"/>
    <w:rsid w:val="006E31E5"/>
    <w:rsid w:val="00726C5C"/>
    <w:rsid w:val="00734332"/>
    <w:rsid w:val="00752F05"/>
    <w:rsid w:val="00797BCF"/>
    <w:rsid w:val="007E11C3"/>
    <w:rsid w:val="008050B9"/>
    <w:rsid w:val="00824D5D"/>
    <w:rsid w:val="008340BE"/>
    <w:rsid w:val="00883663"/>
    <w:rsid w:val="008D3FD1"/>
    <w:rsid w:val="0093676A"/>
    <w:rsid w:val="009B5ACC"/>
    <w:rsid w:val="00A16355"/>
    <w:rsid w:val="00A26378"/>
    <w:rsid w:val="00A423F6"/>
    <w:rsid w:val="00A73739"/>
    <w:rsid w:val="00A73BC2"/>
    <w:rsid w:val="00A74035"/>
    <w:rsid w:val="00A76BDD"/>
    <w:rsid w:val="00AA53B9"/>
    <w:rsid w:val="00AA6812"/>
    <w:rsid w:val="00AC1234"/>
    <w:rsid w:val="00AC61FA"/>
    <w:rsid w:val="00AE7BCE"/>
    <w:rsid w:val="00B1232E"/>
    <w:rsid w:val="00B437BC"/>
    <w:rsid w:val="00B631D5"/>
    <w:rsid w:val="00B7298D"/>
    <w:rsid w:val="00B87888"/>
    <w:rsid w:val="00BA5177"/>
    <w:rsid w:val="00BB5298"/>
    <w:rsid w:val="00BE332C"/>
    <w:rsid w:val="00C066AF"/>
    <w:rsid w:val="00C175F5"/>
    <w:rsid w:val="00C20523"/>
    <w:rsid w:val="00C47CBE"/>
    <w:rsid w:val="00C81196"/>
    <w:rsid w:val="00CA1CC0"/>
    <w:rsid w:val="00CB4400"/>
    <w:rsid w:val="00D02425"/>
    <w:rsid w:val="00D07102"/>
    <w:rsid w:val="00D55570"/>
    <w:rsid w:val="00DA310B"/>
    <w:rsid w:val="00DA36FC"/>
    <w:rsid w:val="00DD070A"/>
    <w:rsid w:val="00E0632C"/>
    <w:rsid w:val="00E107F1"/>
    <w:rsid w:val="00E121E7"/>
    <w:rsid w:val="00E3340E"/>
    <w:rsid w:val="00E4120B"/>
    <w:rsid w:val="00E775D2"/>
    <w:rsid w:val="00EA0E84"/>
    <w:rsid w:val="00EC3283"/>
    <w:rsid w:val="00F14879"/>
    <w:rsid w:val="00F579F8"/>
    <w:rsid w:val="00F6474B"/>
    <w:rsid w:val="00FB3583"/>
    <w:rsid w:val="00FC1384"/>
    <w:rsid w:val="00FD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94"/>
  </w:style>
  <w:style w:type="paragraph" w:styleId="a8">
    <w:name w:val="footer"/>
    <w:basedOn w:val="a"/>
    <w:link w:val="a9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94"/>
  </w:style>
  <w:style w:type="paragraph" w:styleId="aa">
    <w:name w:val="footnote text"/>
    <w:basedOn w:val="a"/>
    <w:link w:val="ab"/>
    <w:uiPriority w:val="99"/>
    <w:semiHidden/>
    <w:unhideWhenUsed/>
    <w:rsid w:val="004717F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17F6"/>
    <w:rPr>
      <w:sz w:val="20"/>
      <w:szCs w:val="20"/>
    </w:rPr>
  </w:style>
  <w:style w:type="character" w:styleId="ac">
    <w:name w:val="footnote reference"/>
    <w:uiPriority w:val="99"/>
    <w:semiHidden/>
    <w:unhideWhenUsed/>
    <w:rsid w:val="004717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3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3A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D94"/>
  </w:style>
  <w:style w:type="paragraph" w:styleId="a8">
    <w:name w:val="footer"/>
    <w:basedOn w:val="a"/>
    <w:link w:val="a9"/>
    <w:uiPriority w:val="99"/>
    <w:unhideWhenUsed/>
    <w:rsid w:val="0018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1D94"/>
  </w:style>
  <w:style w:type="paragraph" w:styleId="aa">
    <w:name w:val="footnote text"/>
    <w:basedOn w:val="a"/>
    <w:link w:val="ab"/>
    <w:uiPriority w:val="99"/>
    <w:semiHidden/>
    <w:unhideWhenUsed/>
    <w:rsid w:val="004717F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717F6"/>
    <w:rPr>
      <w:sz w:val="20"/>
      <w:szCs w:val="20"/>
    </w:rPr>
  </w:style>
  <w:style w:type="character" w:styleId="ac">
    <w:name w:val="footnote reference"/>
    <w:uiPriority w:val="99"/>
    <w:semiHidden/>
    <w:unhideWhenUsed/>
    <w:rsid w:val="00471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205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34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5D62C2788E7578F971903EA0109C3B103BC1DB28032FF2A7718CF517F8C3E7DC8E145F2C6E4B7718094147B22783Z1s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82914EB2966567E7164932F72577018CC27B76BF32414436EE56BE863F0D312260CE9B7CF149D43C396DC97E9D2064AF57B9722A5F3829aFr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82914EB2966567E7164932F72577018CC27B76BF32414436EE56BE863F0D312260CE9E7AF5468568766C9539C93367A657BB7A36a5rD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982914EB2966567E7164932F72577018CC27B76BF32414436EE56BE863F0D312260CE9B7CF149D43C396DC97E9D2064AF57B9722A5F3829aFrF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9750-50CB-422B-B3E8-FCE4B5E6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Юлия Владимировна</dc:creator>
  <cp:lastModifiedBy>Мышкова Елена Сергеевна</cp:lastModifiedBy>
  <cp:revision>7</cp:revision>
  <cp:lastPrinted>2021-02-25T02:41:00Z</cp:lastPrinted>
  <dcterms:created xsi:type="dcterms:W3CDTF">2021-02-25T05:53:00Z</dcterms:created>
  <dcterms:modified xsi:type="dcterms:W3CDTF">2021-04-23T06:32:00Z</dcterms:modified>
</cp:coreProperties>
</file>