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7" w:rsidRDefault="00101C37" w:rsidP="00101C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Иркутской области</w:t>
      </w:r>
    </w:p>
    <w:p w:rsidR="00101C37" w:rsidRDefault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1C37" w:rsidRDefault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29.11.2012</w:t>
      </w:r>
      <w:r w:rsidRPr="0010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</w:t>
      </w:r>
      <w:r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101C37" w:rsidRDefault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1C37" w:rsidRDefault="00101C37" w:rsidP="00101C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О применении индивидуальными предпринимателями патентной системы налогообложения на территории Иркутской области</w:t>
      </w:r>
    </w:p>
    <w:p w:rsidR="00101C37" w:rsidRPr="00101C37" w:rsidRDefault="00101C37" w:rsidP="00101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C37">
        <w:rPr>
          <w:rFonts w:ascii="Times New Roman" w:hAnsi="Times New Roman" w:cs="Times New Roman"/>
          <w:sz w:val="24"/>
          <w:szCs w:val="24"/>
        </w:rPr>
        <w:t xml:space="preserve">(в редакции законов Иркутской области от 30.04.2015 </w:t>
      </w:r>
      <w:hyperlink r:id="rId7">
        <w:r w:rsidRPr="00101C37">
          <w:rPr>
            <w:rFonts w:ascii="Times New Roman" w:hAnsi="Times New Roman" w:cs="Times New Roman"/>
            <w:sz w:val="24"/>
            <w:szCs w:val="24"/>
          </w:rPr>
          <w:t>№28-ОЗ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 (ред. 30.11.2015), от 15.12.2015 </w:t>
      </w:r>
      <w:hyperlink r:id="rId8">
        <w:r w:rsidRPr="00101C37">
          <w:rPr>
            <w:rFonts w:ascii="Times New Roman" w:hAnsi="Times New Roman" w:cs="Times New Roman"/>
            <w:sz w:val="24"/>
            <w:szCs w:val="24"/>
          </w:rPr>
          <w:t>№117-ОЗ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от 13.07.2016 </w:t>
      </w:r>
      <w:hyperlink r:id="rId9">
        <w:r w:rsidRPr="00101C37">
          <w:rPr>
            <w:rFonts w:ascii="Times New Roman" w:hAnsi="Times New Roman" w:cs="Times New Roman"/>
            <w:sz w:val="24"/>
            <w:szCs w:val="24"/>
          </w:rPr>
          <w:t>№63-ОЗ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от 28.06.2017 </w:t>
      </w:r>
      <w:hyperlink r:id="rId10">
        <w:r w:rsidRPr="00101C37">
          <w:rPr>
            <w:rFonts w:ascii="Times New Roman" w:hAnsi="Times New Roman" w:cs="Times New Roman"/>
            <w:sz w:val="24"/>
            <w:szCs w:val="24"/>
          </w:rPr>
          <w:t>№51-ОЗ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от 30.11.2020 </w:t>
      </w:r>
      <w:hyperlink r:id="rId11">
        <w:r w:rsidRPr="00101C37">
          <w:rPr>
            <w:rFonts w:ascii="Times New Roman" w:hAnsi="Times New Roman" w:cs="Times New Roman"/>
            <w:sz w:val="24"/>
            <w:szCs w:val="24"/>
          </w:rPr>
          <w:t>№107-ОЗ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1C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1C37">
        <w:rPr>
          <w:rFonts w:ascii="Times New Roman" w:hAnsi="Times New Roman" w:cs="Times New Roman"/>
          <w:sz w:val="24"/>
          <w:szCs w:val="24"/>
        </w:rPr>
        <w:t xml:space="preserve"> 08.02.2021 </w:t>
      </w:r>
      <w:hyperlink r:id="rId12">
        <w:r w:rsidRPr="00101C37">
          <w:rPr>
            <w:rFonts w:ascii="Times New Roman" w:hAnsi="Times New Roman" w:cs="Times New Roman"/>
            <w:sz w:val="24"/>
            <w:szCs w:val="24"/>
          </w:rPr>
          <w:t>№3-ОЗ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от 30.11.2021 </w:t>
      </w:r>
      <w:hyperlink r:id="rId13">
        <w:r w:rsidRPr="00101C37">
          <w:rPr>
            <w:rFonts w:ascii="Times New Roman" w:hAnsi="Times New Roman" w:cs="Times New Roman"/>
            <w:sz w:val="24"/>
            <w:szCs w:val="24"/>
          </w:rPr>
          <w:t>№124-ОЗ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 xml:space="preserve">, от 29.11.2022 </w:t>
      </w:r>
      <w:hyperlink r:id="rId14">
        <w:r w:rsidRPr="00101C37">
          <w:rPr>
            <w:rFonts w:ascii="Times New Roman" w:hAnsi="Times New Roman" w:cs="Times New Roman"/>
            <w:sz w:val="24"/>
            <w:szCs w:val="24"/>
          </w:rPr>
          <w:t>№99-ОЗ</w:t>
        </w:r>
      </w:hyperlink>
      <w:r w:rsidRPr="00101C37">
        <w:rPr>
          <w:rFonts w:ascii="Times New Roman" w:hAnsi="Times New Roman" w:cs="Times New Roman"/>
          <w:sz w:val="24"/>
          <w:szCs w:val="24"/>
        </w:rPr>
        <w:t>)</w:t>
      </w:r>
    </w:p>
    <w:p w:rsidR="00101C37" w:rsidRDefault="00101C37" w:rsidP="00101C37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BEA" w:rsidRDefault="00101C37" w:rsidP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101C37" w:rsidRPr="00356349" w:rsidRDefault="00101C37" w:rsidP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</w:t>
      </w:r>
      <w:hyperlink r:id="rId15">
        <w:r w:rsidRPr="00356349">
          <w:rPr>
            <w:rFonts w:ascii="Times New Roman" w:hAnsi="Times New Roman" w:cs="Times New Roman"/>
            <w:sz w:val="24"/>
            <w:szCs w:val="24"/>
          </w:rPr>
          <w:t>главой 26.5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Default="00101C37" w:rsidP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101C37" w:rsidRPr="00356349" w:rsidRDefault="00101C37" w:rsidP="00101C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 годового дохода), согласно </w:t>
      </w:r>
      <w:hyperlink w:anchor="P96">
        <w:r w:rsidRPr="00356349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52">
        <w:r w:rsidRPr="003563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2. Размер годового дохода устанавливается с учетом дифференциации территории действия патента по группам муниципальных образований Иркутской области согласно </w:t>
      </w:r>
      <w:hyperlink w:anchor="P1539">
        <w:r w:rsidRPr="00356349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3. В 2021 году размер потенциально возможного к получению индивидуальным предпринимателем годового дохода по группам муниципальных образований Иркутской области, установленный </w:t>
      </w:r>
      <w:hyperlink w:anchor="P1452">
        <w:r w:rsidRPr="00356349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к настоящему Закону, корректируется (умножается) на коэффициент 0,5.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4. Размер годового </w:t>
      </w:r>
      <w:proofErr w:type="gramStart"/>
      <w:r w:rsidRPr="00356349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356349">
        <w:rPr>
          <w:rFonts w:ascii="Times New Roman" w:hAnsi="Times New Roman" w:cs="Times New Roman"/>
          <w:sz w:val="24"/>
          <w:szCs w:val="24"/>
        </w:rPr>
        <w:t xml:space="preserve"> начиная с 2022 года подлежит ежегодной индексации нарастающим итогом на уровень инфляции (потребительских цен) (декабрь к декабрю предыдущего года) в соответствии с федеральным законом о федеральном бюджете на финансовый год, предшествующий году, на налоговый период которого выдается патент.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Значения размера годового дохода определяются в полных рублях, при этом значения размера годового дохода менее 50 копеек отбрасываются, а 50 копеек и более округляются до полного рубля.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Статья 2(1)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2016 года и осуществляющих предпринимательскую деятельность на территории Иркутской области по одному или нескольким видам предпринимательской деятельности: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3) услуги в сфере дошкольного образования и дополнительного образования детей и </w:t>
      </w:r>
      <w:r w:rsidRPr="00356349">
        <w:rPr>
          <w:rFonts w:ascii="Times New Roman" w:hAnsi="Times New Roman" w:cs="Times New Roman"/>
          <w:sz w:val="24"/>
          <w:szCs w:val="24"/>
        </w:rPr>
        <w:lastRenderedPageBreak/>
        <w:t>взрослых;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4) услуги по присмотру и уходу за детьми и больными;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5) изготовление изделий народных художественных промыслов;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7) производство и реставрация ковров и ковровых изделий;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8) проведение занятий по физической культуре и спорту;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9) услуги по прокату;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10) помол зерна, производство муки и крупы из зерен пшеницы, ржи, овса, кукурузы или прочих хлебных злаков;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11) услуги по уходу за домашними животными;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12) изготовление и ремонт бондарной посуды и гончарных изделий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13) услуги по изготовлению валяной обуви;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14) услуги по изготовлению сельскохозяйственного инвентаря из материала заказчика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15)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16) изготовление и ремонт деревянных лодок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17) ремонт игрушек и подобных им изделий;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18) ремонт спортивного и туристического оборудования;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19) услуги по вспашке огородов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20) услуги по распиловке дров по индивидуальному заказу населения;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21) сборка и ремонт очков;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22) изготовление и печатание визитных карточек и пригласительных билетов на семейные торжества;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23) переплетные, брошюровочные, окантовочные, картонажные работы;</w:t>
      </w:r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24) услуги по ремонту сифонов и </w:t>
      </w:r>
      <w:proofErr w:type="spellStart"/>
      <w:r w:rsidRPr="00356349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356349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Статья 2(2)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Статья 3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6349">
        <w:rPr>
          <w:rFonts w:ascii="Times New Roman" w:hAnsi="Times New Roman" w:cs="Times New Roman"/>
          <w:sz w:val="24"/>
          <w:szCs w:val="24"/>
        </w:rPr>
        <w:t xml:space="preserve">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16">
        <w:r w:rsidRPr="003563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56349">
        <w:rPr>
          <w:rFonts w:ascii="Times New Roman" w:hAnsi="Times New Roman" w:cs="Times New Roman"/>
          <w:sz w:val="24"/>
          <w:szCs w:val="24"/>
        </w:rPr>
        <w:t xml:space="preserve"> Иркутской области от 18 июня 2010 года </w:t>
      </w:r>
      <w:r w:rsidR="00101C37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 xml:space="preserve">48-ОЗ </w:t>
      </w:r>
      <w:r w:rsidR="00101C37">
        <w:rPr>
          <w:rFonts w:ascii="Times New Roman" w:hAnsi="Times New Roman" w:cs="Times New Roman"/>
          <w:sz w:val="24"/>
          <w:szCs w:val="24"/>
        </w:rPr>
        <w:t>«</w:t>
      </w:r>
      <w:r w:rsidRPr="00356349">
        <w:rPr>
          <w:rFonts w:ascii="Times New Roman" w:hAnsi="Times New Roman" w:cs="Times New Roman"/>
          <w:sz w:val="24"/>
          <w:szCs w:val="24"/>
        </w:rPr>
        <w:t>О применении индивидуальными предпринимателями упрощенной системы налогообложения на основе патента на территории Иркутской области</w:t>
      </w:r>
      <w:r w:rsidR="00101C37">
        <w:rPr>
          <w:rFonts w:ascii="Times New Roman" w:hAnsi="Times New Roman" w:cs="Times New Roman"/>
          <w:sz w:val="24"/>
          <w:szCs w:val="24"/>
        </w:rPr>
        <w:t>»</w:t>
      </w:r>
      <w:r w:rsidRPr="00356349">
        <w:rPr>
          <w:rFonts w:ascii="Times New Roman" w:hAnsi="Times New Roman" w:cs="Times New Roman"/>
          <w:sz w:val="24"/>
          <w:szCs w:val="24"/>
        </w:rPr>
        <w:t xml:space="preserve"> (Ведомости Законодательного Собрания Иркутской области, 2010, </w:t>
      </w:r>
      <w:r w:rsidR="00101C37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>21, т. 2).</w:t>
      </w:r>
      <w:proofErr w:type="gramEnd"/>
    </w:p>
    <w:p w:rsidR="008A2BEA" w:rsidRPr="00356349" w:rsidRDefault="008A2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:rsidR="008A2BEA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C37" w:rsidRDefault="00101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C37" w:rsidRPr="00356349" w:rsidRDefault="00101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101C37" w:rsidRDefault="008A2BE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C37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8A2BEA" w:rsidRPr="00101C37" w:rsidRDefault="008A2BE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C37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8A2BEA" w:rsidRPr="00101C37" w:rsidRDefault="008A2BE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C37">
        <w:rPr>
          <w:rFonts w:ascii="Times New Roman" w:hAnsi="Times New Roman" w:cs="Times New Roman"/>
          <w:i/>
          <w:sz w:val="24"/>
          <w:szCs w:val="24"/>
        </w:rPr>
        <w:t>С.В.</w:t>
      </w:r>
      <w:r w:rsidR="00DA3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C37">
        <w:rPr>
          <w:rFonts w:ascii="Times New Roman" w:hAnsi="Times New Roman" w:cs="Times New Roman"/>
          <w:i/>
          <w:sz w:val="24"/>
          <w:szCs w:val="24"/>
        </w:rPr>
        <w:t>Е</w:t>
      </w:r>
      <w:r w:rsidR="00101C37" w:rsidRPr="00101C37">
        <w:rPr>
          <w:rFonts w:ascii="Times New Roman" w:hAnsi="Times New Roman" w:cs="Times New Roman"/>
          <w:i/>
          <w:sz w:val="24"/>
          <w:szCs w:val="24"/>
        </w:rPr>
        <w:t>рощенко</w:t>
      </w:r>
      <w:proofErr w:type="spellEnd"/>
    </w:p>
    <w:p w:rsidR="00101C37" w:rsidRDefault="0010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C37" w:rsidRDefault="00101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от 29 ноября 2012 г. </w:t>
      </w:r>
      <w:r w:rsidR="00356349" w:rsidRPr="00356349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349" w:rsidRPr="00356349" w:rsidRDefault="008A2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356349">
        <w:rPr>
          <w:rFonts w:ascii="Times New Roman" w:hAnsi="Times New Roman" w:cs="Times New Roman"/>
          <w:sz w:val="24"/>
          <w:szCs w:val="24"/>
        </w:rPr>
        <w:t>Р</w:t>
      </w:r>
      <w:r w:rsidR="00356349" w:rsidRPr="00356349">
        <w:rPr>
          <w:rFonts w:ascii="Times New Roman" w:hAnsi="Times New Roman" w:cs="Times New Roman"/>
          <w:sz w:val="24"/>
          <w:szCs w:val="24"/>
        </w:rPr>
        <w:t>азмеры потенциально возможного к получению индивидуальным предпринимателем годового дохода, устанавливаемого на единицу средней численности наемных работников</w:t>
      </w:r>
    </w:p>
    <w:p w:rsidR="00356349" w:rsidRPr="00356349" w:rsidRDefault="003563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A2BEA" w:rsidRPr="00356349" w:rsidSect="0096453C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19"/>
        <w:gridCol w:w="1699"/>
        <w:gridCol w:w="1084"/>
        <w:gridCol w:w="1084"/>
        <w:gridCol w:w="1084"/>
        <w:gridCol w:w="1114"/>
        <w:gridCol w:w="904"/>
      </w:tblGrid>
      <w:tr w:rsidR="00356349" w:rsidRPr="00356349">
        <w:tc>
          <w:tcPr>
            <w:tcW w:w="454" w:type="dxa"/>
            <w:vMerge w:val="restart"/>
            <w:vAlign w:val="center"/>
          </w:tcPr>
          <w:p w:rsidR="008A2BEA" w:rsidRPr="00356349" w:rsidRDefault="00DA3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A2BEA"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19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699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5270" w:type="dxa"/>
            <w:gridSpan w:val="5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90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>
        <w:tc>
          <w:tcPr>
            <w:tcW w:w="45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численности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1 010 520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909 468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808 416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606 312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454 734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202 104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без привлечения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численности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17">
              <w:r w:rsidRPr="003563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без привлечения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341 051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227 367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151 578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170 526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151 578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113 684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75 789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забою и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транспортировке скота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364 000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численности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270" w:type="dxa"/>
            <w:gridSpan w:val="5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182 000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1 443 600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1 299 240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1 154 880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866 160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577 440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721 800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649 620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577 440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433 080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288 720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1 010 520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909 468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808 416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606 312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454 734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202 104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бондарной посуды и гончарных изделий по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Граверные работы по металлу,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численности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19" w:type="dxa"/>
            <w:vMerge w:val="restart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единицу средней численности наемных работников</w:t>
            </w:r>
          </w:p>
        </w:tc>
        <w:tc>
          <w:tcPr>
            <w:tcW w:w="1084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  <w:tcBorders>
              <w:bottom w:val="nil"/>
            </w:tcBorders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blPrEx>
          <w:tblBorders>
            <w:insideH w:val="nil"/>
          </w:tblBorders>
        </w:tblPrEx>
        <w:tc>
          <w:tcPr>
            <w:tcW w:w="10742" w:type="dxa"/>
            <w:gridSpan w:val="8"/>
            <w:tcBorders>
              <w:top w:val="nil"/>
            </w:tcBorders>
          </w:tcPr>
          <w:p w:rsidR="008A2BEA" w:rsidRPr="00356349" w:rsidRDefault="008A2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8">
              <w:r w:rsidRPr="0035634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29.11.2022 N 99-ОЗ)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коммуникаций для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водоотведения, газоснабжения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численности наемных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кроме одежды из меха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курьерская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356349" w:rsidRPr="00356349">
        <w:tc>
          <w:tcPr>
            <w:tcW w:w="454" w:type="dxa"/>
            <w:vMerge w:val="restart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9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356349" w:rsidRP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1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90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</w:tbl>
    <w:p w:rsidR="008A2BEA" w:rsidRPr="00356349" w:rsidRDefault="008A2B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A2BEA" w:rsidRPr="003563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2BEA" w:rsidRPr="00356349" w:rsidRDefault="008A2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A2BEA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от 29 ноября 2012 г. </w:t>
      </w:r>
      <w:r w:rsidR="00101C37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101C37" w:rsidRPr="00356349" w:rsidRDefault="00101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BEA" w:rsidRPr="00101C37" w:rsidRDefault="00101C37" w:rsidP="00101C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37">
        <w:rPr>
          <w:rFonts w:ascii="Times New Roman" w:hAnsi="Times New Roman" w:cs="Times New Roman"/>
          <w:b/>
          <w:sz w:val="24"/>
          <w:szCs w:val="24"/>
        </w:rPr>
        <w:t>Размеры потенциально возможного к получению индивидуальным предпринимателем годового дохода, устанавливаемого на одну тонну грузоподъемности транспортных средств, на одно пассажирское место</w:t>
      </w:r>
    </w:p>
    <w:p w:rsidR="008A2BEA" w:rsidRPr="00101C37" w:rsidRDefault="008A2BE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2188"/>
        <w:gridCol w:w="2126"/>
      </w:tblGrid>
      <w:tr w:rsidR="00356349" w:rsidRPr="00356349" w:rsidTr="00DA3029">
        <w:tc>
          <w:tcPr>
            <w:tcW w:w="540" w:type="dxa"/>
            <w:vAlign w:val="center"/>
          </w:tcPr>
          <w:p w:rsidR="008A2BEA" w:rsidRPr="00356349" w:rsidRDefault="00DA3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2BEA"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2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188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2126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356349" w:rsidRPr="00356349" w:rsidTr="00DA3029">
        <w:tc>
          <w:tcPr>
            <w:tcW w:w="540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349" w:rsidRPr="00356349" w:rsidTr="00DA3029">
        <w:tc>
          <w:tcPr>
            <w:tcW w:w="54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Одна тонна грузоподъемности</w:t>
            </w:r>
          </w:p>
        </w:tc>
        <w:tc>
          <w:tcPr>
            <w:tcW w:w="212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36 090</w:t>
            </w:r>
          </w:p>
        </w:tc>
      </w:tr>
      <w:tr w:rsidR="00356349" w:rsidRPr="00356349" w:rsidTr="00DA3029">
        <w:tc>
          <w:tcPr>
            <w:tcW w:w="54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более 10 тонн)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Одно транспортное средство</w:t>
            </w:r>
          </w:p>
        </w:tc>
        <w:tc>
          <w:tcPr>
            <w:tcW w:w="212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 w:rsidTr="00DA3029">
        <w:tc>
          <w:tcPr>
            <w:tcW w:w="54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пассажирское место</w:t>
            </w:r>
          </w:p>
        </w:tc>
        <w:tc>
          <w:tcPr>
            <w:tcW w:w="212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</w:tr>
      <w:tr w:rsidR="00356349" w:rsidRPr="00356349" w:rsidTr="00DA3029">
        <w:tc>
          <w:tcPr>
            <w:tcW w:w="54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2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Одно транспортное средство</w:t>
            </w:r>
          </w:p>
        </w:tc>
        <w:tc>
          <w:tcPr>
            <w:tcW w:w="212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356349" w:rsidRPr="00356349" w:rsidTr="00DA3029">
        <w:tc>
          <w:tcPr>
            <w:tcW w:w="54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188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Одно пассажирское место</w:t>
            </w:r>
          </w:p>
        </w:tc>
        <w:tc>
          <w:tcPr>
            <w:tcW w:w="212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</w:tr>
    </w:tbl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от 29 ноября 2012 г. </w:t>
      </w:r>
      <w:r w:rsidR="00DA3029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029" w:rsidRDefault="00DA3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потенциально возможного к получению индивидуальным предпринимателем годового дохода, устанавливаемого на один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участка, на один квадратный метр площади стоянки для транспортных средств, на один квадратный метр площади гостиниц и прочих мест для временного проживания</w:t>
      </w:r>
    </w:p>
    <w:p w:rsidR="00DA3029" w:rsidRDefault="00DA3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579"/>
        <w:gridCol w:w="893"/>
        <w:gridCol w:w="850"/>
        <w:gridCol w:w="851"/>
        <w:gridCol w:w="1134"/>
        <w:gridCol w:w="992"/>
      </w:tblGrid>
      <w:tr w:rsidR="00356349" w:rsidRPr="00356349" w:rsidTr="00DA3029">
        <w:tc>
          <w:tcPr>
            <w:tcW w:w="454" w:type="dxa"/>
            <w:vMerge w:val="restart"/>
            <w:vAlign w:val="center"/>
          </w:tcPr>
          <w:p w:rsidR="008A2BEA" w:rsidRPr="00356349" w:rsidRDefault="00DA3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2BEA" w:rsidRPr="00356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2BEA" w:rsidRPr="003563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4720" w:type="dxa"/>
            <w:gridSpan w:val="5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356349" w:rsidRPr="00356349" w:rsidTr="0096453C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850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851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13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99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96453C">
        <w:tc>
          <w:tcPr>
            <w:tcW w:w="45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349" w:rsidRPr="00356349" w:rsidTr="0096453C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57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жилого помещения</w:t>
            </w:r>
          </w:p>
        </w:tc>
        <w:tc>
          <w:tcPr>
            <w:tcW w:w="893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6 015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5 414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4 812</w:t>
            </w:r>
          </w:p>
        </w:tc>
        <w:tc>
          <w:tcPr>
            <w:tcW w:w="113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3 609</w:t>
            </w:r>
          </w:p>
        </w:tc>
        <w:tc>
          <w:tcPr>
            <w:tcW w:w="99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2 406</w:t>
            </w:r>
          </w:p>
        </w:tc>
      </w:tr>
      <w:tr w:rsidR="00356349" w:rsidRPr="00356349" w:rsidTr="0096453C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нежилого помещения</w:t>
            </w:r>
          </w:p>
        </w:tc>
        <w:tc>
          <w:tcPr>
            <w:tcW w:w="893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10 105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9 095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8 084</w:t>
            </w:r>
          </w:p>
        </w:tc>
        <w:tc>
          <w:tcPr>
            <w:tcW w:w="113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6 063</w:t>
            </w:r>
          </w:p>
        </w:tc>
        <w:tc>
          <w:tcPr>
            <w:tcW w:w="99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4 042</w:t>
            </w:r>
          </w:p>
        </w:tc>
      </w:tr>
      <w:tr w:rsidR="00356349" w:rsidRPr="00356349" w:rsidTr="0096453C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нежилого помещения, земельного участка</w:t>
            </w:r>
          </w:p>
        </w:tc>
        <w:tc>
          <w:tcPr>
            <w:tcW w:w="893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56349" w:rsidRPr="00356349" w:rsidTr="0096453C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стоянки для транспортных средств</w:t>
            </w:r>
          </w:p>
        </w:tc>
        <w:tc>
          <w:tcPr>
            <w:tcW w:w="893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3 008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2 707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2 406</w:t>
            </w:r>
          </w:p>
        </w:tc>
        <w:tc>
          <w:tcPr>
            <w:tcW w:w="113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1 805</w:t>
            </w:r>
          </w:p>
        </w:tc>
        <w:tc>
          <w:tcPr>
            <w:tcW w:w="99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1 203</w:t>
            </w:r>
          </w:p>
        </w:tc>
      </w:tr>
      <w:tr w:rsidR="00356349" w:rsidRPr="00356349" w:rsidTr="0096453C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общей площади объектов</w:t>
            </w:r>
          </w:p>
        </w:tc>
        <w:tc>
          <w:tcPr>
            <w:tcW w:w="893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8 084</w:t>
            </w:r>
          </w:p>
        </w:tc>
        <w:tc>
          <w:tcPr>
            <w:tcW w:w="850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7 276</w:t>
            </w:r>
          </w:p>
        </w:tc>
        <w:tc>
          <w:tcPr>
            <w:tcW w:w="851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6 467</w:t>
            </w:r>
          </w:p>
        </w:tc>
        <w:tc>
          <w:tcPr>
            <w:tcW w:w="113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4 850</w:t>
            </w:r>
          </w:p>
        </w:tc>
        <w:tc>
          <w:tcPr>
            <w:tcW w:w="99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3 234</w:t>
            </w:r>
          </w:p>
        </w:tc>
      </w:tr>
    </w:tbl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Pr="00356349" w:rsidRDefault="0096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 xml:space="preserve">от 29 ноября 2012 г. </w:t>
      </w:r>
      <w:r w:rsidR="0096453C">
        <w:rPr>
          <w:rFonts w:ascii="Times New Roman" w:hAnsi="Times New Roman" w:cs="Times New Roman"/>
          <w:sz w:val="24"/>
          <w:szCs w:val="24"/>
        </w:rPr>
        <w:t>№</w:t>
      </w:r>
      <w:r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2"/>
      <w:bookmarkEnd w:id="1"/>
      <w:r>
        <w:rPr>
          <w:rFonts w:ascii="Times New Roman" w:hAnsi="Times New Roman" w:cs="Times New Roman"/>
          <w:sz w:val="24"/>
          <w:szCs w:val="24"/>
        </w:rPr>
        <w:t>Размеры потенциально возможного к получению индивидуальным предпринимателем годового дохода, устанавливаемого на один объект стационарной (нестационарной) торговой сети, объект организации общественного питания и на один квадратный метр площади объекта стационарной (нестационарной) торговой сети, объекта организации общественного питания</w:t>
      </w:r>
    </w:p>
    <w:p w:rsidR="0096453C" w:rsidRDefault="009645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A2BEA" w:rsidRPr="00356349" w:rsidSect="0096453C">
          <w:pgSz w:w="11905" w:h="16838"/>
          <w:pgMar w:top="709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19"/>
        <w:gridCol w:w="1969"/>
        <w:gridCol w:w="1084"/>
        <w:gridCol w:w="1084"/>
        <w:gridCol w:w="1084"/>
        <w:gridCol w:w="1182"/>
        <w:gridCol w:w="1016"/>
      </w:tblGrid>
      <w:tr w:rsidR="00356349" w:rsidRPr="00356349">
        <w:tc>
          <w:tcPr>
            <w:tcW w:w="454" w:type="dxa"/>
            <w:vMerge w:val="restart"/>
            <w:vAlign w:val="center"/>
          </w:tcPr>
          <w:p w:rsidR="008A2BEA" w:rsidRPr="00356349" w:rsidRDefault="00356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9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5450" w:type="dxa"/>
            <w:gridSpan w:val="5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356349" w:rsidRPr="00356349" w:rsidTr="00356349">
        <w:tc>
          <w:tcPr>
            <w:tcW w:w="454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1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1016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356349">
        <w:tc>
          <w:tcPr>
            <w:tcW w:w="45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объекта стационарной торговой сети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54 135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48 722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43 308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32 481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21 654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bottom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объект стационарной торговой сети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8 120 250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7 308 225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6 496 200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4 872 150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3 248 100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bottom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квадратный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 площади объекта стационарной (нестационарной) торговой сети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54 135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48 722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43 308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32 481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21 654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с использованием торговых автоматов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торговый автомат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121 804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108 270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81 203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54 135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объекта организации общественного питания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30 075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27 068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24 060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12 030</w:t>
            </w:r>
          </w:p>
        </w:tc>
      </w:tr>
      <w:tr w:rsidR="00356349" w:rsidRPr="00356349" w:rsidTr="00356349">
        <w:tc>
          <w:tcPr>
            <w:tcW w:w="45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bottom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объект организации общественного питания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4 511 250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4 060 125</w:t>
            </w:r>
          </w:p>
        </w:tc>
        <w:tc>
          <w:tcPr>
            <w:tcW w:w="1084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3 609 000</w:t>
            </w:r>
          </w:p>
        </w:tc>
        <w:tc>
          <w:tcPr>
            <w:tcW w:w="1182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2 706 750</w:t>
            </w:r>
          </w:p>
        </w:tc>
        <w:tc>
          <w:tcPr>
            <w:tcW w:w="1016" w:type="dxa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1 804 500</w:t>
            </w:r>
          </w:p>
        </w:tc>
      </w:tr>
    </w:tbl>
    <w:p w:rsidR="008A2BEA" w:rsidRPr="00356349" w:rsidRDefault="008A2B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A2BEA" w:rsidRPr="00356349" w:rsidSect="00356349">
          <w:pgSz w:w="16838" w:h="11905" w:orient="landscape"/>
          <w:pgMar w:top="1560" w:right="1134" w:bottom="850" w:left="1134" w:header="0" w:footer="0" w:gutter="0"/>
          <w:cols w:space="720"/>
          <w:titlePg/>
        </w:sect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A2BEA" w:rsidRPr="00356349" w:rsidRDefault="008A2B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8A2BEA" w:rsidRPr="00356349" w:rsidRDefault="003563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349">
        <w:rPr>
          <w:rFonts w:ascii="Times New Roman" w:hAnsi="Times New Roman" w:cs="Times New Roman"/>
          <w:sz w:val="24"/>
          <w:szCs w:val="24"/>
        </w:rPr>
        <w:t>от 29 ноября 2012 г. №</w:t>
      </w:r>
      <w:r w:rsidR="008A2BEA" w:rsidRPr="00356349">
        <w:rPr>
          <w:rFonts w:ascii="Times New Roman" w:hAnsi="Times New Roman" w:cs="Times New Roman"/>
          <w:sz w:val="24"/>
          <w:szCs w:val="24"/>
        </w:rPr>
        <w:t>124-ОЗ</w:t>
      </w: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39"/>
      <w:bookmarkEnd w:id="3"/>
      <w:r>
        <w:rPr>
          <w:rFonts w:ascii="Times New Roman" w:hAnsi="Times New Roman" w:cs="Times New Roman"/>
          <w:sz w:val="24"/>
          <w:szCs w:val="24"/>
        </w:rPr>
        <w:t>Дифференциация территории действия патента по группам                                муниципальных образований Иркутской области</w:t>
      </w:r>
    </w:p>
    <w:p w:rsidR="0096453C" w:rsidRDefault="009645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5"/>
        <w:gridCol w:w="4309"/>
        <w:gridCol w:w="2382"/>
      </w:tblGrid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Группа муниципальных образований Иркутской области</w:t>
            </w: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349" w:rsidRPr="00356349" w:rsidTr="00DA3029">
        <w:tc>
          <w:tcPr>
            <w:tcW w:w="9056" w:type="dxa"/>
            <w:gridSpan w:val="3"/>
            <w:vAlign w:val="center"/>
          </w:tcPr>
          <w:p w:rsidR="008A2BEA" w:rsidRPr="00356349" w:rsidRDefault="008A2B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Городские округа:</w:t>
            </w: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город Иркутск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Ангарский городской округ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муниципального образования город Саянск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Свирск"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- "город Тулун"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Усолье-Сибирское"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Усть-Илимск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6674" w:type="dxa"/>
            <w:gridSpan w:val="2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Черемхово"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9056" w:type="dxa"/>
            <w:gridSpan w:val="3"/>
            <w:vAlign w:val="center"/>
          </w:tcPr>
          <w:p w:rsidR="008A2BEA" w:rsidRPr="00356349" w:rsidRDefault="008A2B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районы:</w:t>
            </w: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Аларский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Кутуликское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Аларское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Забитуйское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Иваническое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Куйтинское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Маниловское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Могоеновское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Алятское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Ангарское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Бахтайское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Егоровское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Зонское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Нельхайское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Ныгдинское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Табарсукское сельское поселение Аларского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Тыргетуйское сельское поселение Аларского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Балаганский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Балаганское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Биритское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Заславское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Коноваловское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Кумарейское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Тарнопольское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Шарагайское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Баяндаевский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"Курумчинский"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Баяндаевское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"Васильевск"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"Гаханы"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"Кырма"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"Люры"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Нагалыкское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"Тургеневка"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города Бодайбо и района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Бодайбинское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Артемовское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Балахнинское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Мамаканское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Кропоткинское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"Бохан"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"Буреть"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"Казачье"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gram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Середкинское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"Тараса"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Хохорское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"Братский район"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Вихоревское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Большеокинское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Илирское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Калтукское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Кежемское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Ключи-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Булакское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Кобляковское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Кузнецовское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Покоснинское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Прибрежнинское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Тангуйское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Турманское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Добчурское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Зябинское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Карахунское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Кобинское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Куватское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Наратайское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Озернинское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Прибойнинское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Тарминское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Тэмьское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Харанжинское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Шумиловское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Дальне-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Закорское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Лукиновское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Петровское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Рудовское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Тимошинское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Тутурское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Усть-Илгинское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Чиканское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Тыретское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Бажирское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Моисеевское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Мойганское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Троицкое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Ханжиновское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Бабагайское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Веренское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Новочеремховское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Семеновское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Тагнинское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Масляногорское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Ухтуйское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Хазанское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Зулумайское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Филипповское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Мамонское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Оекское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Большереченское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Листвянское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Никольское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Смоленское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Усть-Балейское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Усть-Кудинское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Ушаковское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Ширяевское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-Ленский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Магистральнинское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Казачинское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Ульканское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Карамское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Кунерминское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Небельское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Новоселовское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Непское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Подволошинское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Ангинское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(сельское поселение)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Манзурское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Харбатовское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Белоусовское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Бирюльское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Большетарельское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Бутаковское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Верхоленское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Вершино-Тутурское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Залогское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Киренский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Киренское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 Киренского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Алымовское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Макаровское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Небельское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Петропавловское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Каразейское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Кундуйское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Лермонтовское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Тулюшское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Уянское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Большекашелакское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Мингатуйское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Новотельбинское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Панагинское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Усть-Кадинское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Чеботарихинское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Мамско-Чуйского района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Витимское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"Железногорск-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Новоигирминское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Речушинское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Рудногорское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Брусничное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Дальнинское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Заморское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Радищевское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Соцгородское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Алзамайское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Атагайское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Замзорское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Худоеланское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Шебертинское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Шумское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Верхнегутарское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Заречное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Иргейское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Катарбейское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Катарминское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Нерхинское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Староалзамайское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Тофаларское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Чеховское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Алтарикское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Закулейское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"Первомайское"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Хадаханское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Целинное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"Оса"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Бильчирское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Бурят-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Янгутское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Каха-Онгойское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"Ново-Ленино"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"Поселок Приморский"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"Русские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Янгуты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Улейское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Ирхидейское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Байкальское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Култукское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Утуликское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Маритуйское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Новоснежнинское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Портбайкальское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Квитокское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Новобирюсинское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Акульшетское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Тамтачетское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Борисовское сельское поселение муниципального образования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Венгерское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Зареченское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-Черемховское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Разгонское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 муниципального образования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Соляновское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Шелаевское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Алгатуйское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Будаговское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Гадалейское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Гуранское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Евдокимовское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Котикское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Мугунское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Перфиловское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Писаревское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Шерагульское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Азейское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Аршанское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Бурхунское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Едогонское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Ишидейское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Кирейское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Нижнебурбукское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Сибирякское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Умыганское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Мишелевское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Тайтурское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Тельминское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Большееланское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Новожилкинское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Новомальтинское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Раздольинское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Среднинское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Тальянское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"Усть-Илимский район"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Невонское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Седановское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Тубинское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Эдучанское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Бадарминское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Подъеланское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Верхнемарковское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Ручейское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Янтальское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Звезднинское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Подымахинское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Молькинское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Новоудинское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Аносовское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Аталанское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Балаганкинское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Игжейское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Ключинское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Малышевское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Подволоченское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Светлолобовское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Среднемуйское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Черемховское районное муниципальное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Алехинское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Бельское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Булайское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Голуметское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Зерновское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Нижнеиретское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Новогромовское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Парфеновское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Черемховское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Каменно-Ангарское сельское поселение Черемховского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Новостроевское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Онотское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Саянское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Тальниковское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Тунгусское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Узколугское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Лесогорское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Веселовское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Новочунское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Октябрьское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Таргизское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Балтуринское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Бунбуйское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Червянское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Баклашинское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"город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Шаманское муниципальное образование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Подкаменское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 w:val="restart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"Усть-Ордынское"</w:t>
            </w:r>
          </w:p>
        </w:tc>
        <w:tc>
          <w:tcPr>
            <w:tcW w:w="2382" w:type="dxa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Захальское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Харатское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Алужинское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8A2BEA" w:rsidRPr="00356349" w:rsidRDefault="008A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Ново-Николаевское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49" w:rsidRPr="00356349" w:rsidTr="00DA3029">
        <w:tc>
          <w:tcPr>
            <w:tcW w:w="2365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Харазаргайское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3563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8A2BEA" w:rsidRPr="00356349" w:rsidRDefault="008A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BEA" w:rsidRPr="00356349" w:rsidRDefault="008A2B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B0" w:rsidRPr="00356349" w:rsidRDefault="00EF13B0">
      <w:pPr>
        <w:rPr>
          <w:rFonts w:ascii="Times New Roman" w:hAnsi="Times New Roman" w:cs="Times New Roman"/>
          <w:sz w:val="24"/>
          <w:szCs w:val="24"/>
        </w:rPr>
      </w:pPr>
    </w:p>
    <w:sectPr w:rsidR="00EF13B0" w:rsidRPr="00356349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FC" w:rsidRDefault="00871FFC" w:rsidP="00356349">
      <w:pPr>
        <w:spacing w:after="0" w:line="240" w:lineRule="auto"/>
      </w:pPr>
      <w:r>
        <w:separator/>
      </w:r>
    </w:p>
  </w:endnote>
  <w:endnote w:type="continuationSeparator" w:id="0">
    <w:p w:rsidR="00871FFC" w:rsidRDefault="00871FFC" w:rsidP="0035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FC" w:rsidRDefault="00871FFC" w:rsidP="00356349">
      <w:pPr>
        <w:spacing w:after="0" w:line="240" w:lineRule="auto"/>
      </w:pPr>
      <w:r>
        <w:separator/>
      </w:r>
    </w:p>
  </w:footnote>
  <w:footnote w:type="continuationSeparator" w:id="0">
    <w:p w:rsidR="00871FFC" w:rsidRDefault="00871FFC" w:rsidP="0035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A"/>
    <w:rsid w:val="00101C37"/>
    <w:rsid w:val="00356349"/>
    <w:rsid w:val="007D05E5"/>
    <w:rsid w:val="00871FFC"/>
    <w:rsid w:val="008A2BEA"/>
    <w:rsid w:val="0096453C"/>
    <w:rsid w:val="00DA3029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2B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2B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2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2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2B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349"/>
  </w:style>
  <w:style w:type="paragraph" w:styleId="a5">
    <w:name w:val="footer"/>
    <w:basedOn w:val="a"/>
    <w:link w:val="a6"/>
    <w:uiPriority w:val="99"/>
    <w:unhideWhenUsed/>
    <w:rsid w:val="0035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2B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2B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2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2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2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2B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349"/>
  </w:style>
  <w:style w:type="paragraph" w:styleId="a5">
    <w:name w:val="footer"/>
    <w:basedOn w:val="a"/>
    <w:link w:val="a6"/>
    <w:uiPriority w:val="99"/>
    <w:unhideWhenUsed/>
    <w:rsid w:val="0035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BF4005422FD6D1A96C564B2E4AE5325E668C8A7A9A1FE349A0AB00628469F4EC050066BAA9CF4B8DD8C93C4CC2053E3B2052C0e5I" TargetMode="External"/><Relationship Id="rId13" Type="http://schemas.openxmlformats.org/officeDocument/2006/relationships/hyperlink" Target="consultantplus://offline/ref=4ECDAF03391405453D02BF4005422FD6D1A96C564B274FE5355B668C8A7A9A1FE349A0AB00628469F4EC050066BAA9CF4B8DD8C93C4CC2053E3B2052C0e5I" TargetMode="External"/><Relationship Id="rId18" Type="http://schemas.openxmlformats.org/officeDocument/2006/relationships/hyperlink" Target="consultantplus://offline/ref=4ECDAF03391405453D02BF4005422FD6D1A96C564B264FE23757668C8A7A9A1FE349A0AB00628469F4EC050066BAA9CF4B8DD8C93C4CC2053E3B2052C0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DAF03391405453D02BF4005422FD6D1A96C564B2E4BE6345D668C8A7A9A1FE349A0AB00628469F4EC050066BAA9CF4B8DD8C93C4CC2053E3B2052C0e5I" TargetMode="External"/><Relationship Id="rId12" Type="http://schemas.openxmlformats.org/officeDocument/2006/relationships/hyperlink" Target="consultantplus://offline/ref=4ECDAF03391405453D02BF4005422FD6D1A96C564B2841E73A5D668C8A7A9A1FE349A0AB00628469F4EC050066BAA9CF4B8DD8C93C4CC2053E3B2052C0e5I" TargetMode="External"/><Relationship Id="rId17" Type="http://schemas.openxmlformats.org/officeDocument/2006/relationships/hyperlink" Target="consultantplus://offline/ref=4ECDAF03391405453D02A14D132E75DAD4A0305B482C42B76F0B60DBD52A9C4AB109FEF242239769F6F207006CCBe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DAF03391405453D02BF4005422FD6D1A96C564E2D4AE131543B868223961DE446FFAE07738469F1F2040270B3FD9CC0e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CDAF03391405453D02BF4005422FD6D1A96C564B284FE6365C668C8A7A9A1FE349A0AB00628469F4EC050066BAA9CF4B8DD8C93C4CC2053E3B2052C0e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CDAF03391405453D02A14D132E75DAD4A1325D432642B76F0B60DBD52A9C4AA309A6F8452F8E63A0BD415563B0F8800EDACBCA3950CCe1I" TargetMode="External"/><Relationship Id="rId10" Type="http://schemas.openxmlformats.org/officeDocument/2006/relationships/hyperlink" Target="consultantplus://offline/ref=4ECDAF03391405453D02BF4005422FD6D1A96C564B2C4CE43758668C8A7A9A1FE349A0AB00628469F4EC05016CBAA9CF4B8DD8C93C4CC2053E3B2052C0e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DAF03391405453D02BF4005422FD6D1A96C564B2D4BE0365E668C8A7A9A1FE349A0AB00628469F4EC050469BAA9CF4B8DD8C93C4CC2053E3B2052C0e5I" TargetMode="External"/><Relationship Id="rId14" Type="http://schemas.openxmlformats.org/officeDocument/2006/relationships/hyperlink" Target="consultantplus://offline/ref=4ECDAF03391405453D02BF4005422FD6D1A96C564B264FE23757668C8A7A9A1FE349A0AB00628469F4EC050066BAA9CF4B8DD8C93C4CC2053E3B2052C0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10569</Words>
  <Characters>60246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2022-12-30T02:54:00Z</dcterms:created>
  <dcterms:modified xsi:type="dcterms:W3CDTF">2022-12-30T02:54:00Z</dcterms:modified>
</cp:coreProperties>
</file>