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36" w:rsidRPr="00EB3355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887F36" w:rsidRPr="00EB3355" w:rsidRDefault="00887F36" w:rsidP="00887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3355">
        <w:rPr>
          <w:rFonts w:ascii="Times New Roman" w:hAnsi="Times New Roman" w:cs="Times New Roman"/>
          <w:sz w:val="24"/>
          <w:szCs w:val="24"/>
        </w:rPr>
        <w:t>Закон Иркутской области</w:t>
      </w:r>
    </w:p>
    <w:p w:rsidR="00887F36" w:rsidRPr="00EB3355" w:rsidRDefault="00887F36" w:rsidP="00887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7F36" w:rsidRPr="00EB3355" w:rsidRDefault="00887F36" w:rsidP="00887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3355">
        <w:rPr>
          <w:rFonts w:ascii="Times New Roman" w:hAnsi="Times New Roman" w:cs="Times New Roman"/>
          <w:sz w:val="24"/>
          <w:szCs w:val="24"/>
        </w:rPr>
        <w:t>О внесении изменений в отдельные законы Иркутской области</w:t>
      </w:r>
    </w:p>
    <w:p w:rsidR="00887F36" w:rsidRPr="00EB3355" w:rsidRDefault="00887F36" w:rsidP="00887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7F36" w:rsidRPr="00EB3355" w:rsidRDefault="00887F36" w:rsidP="00887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3355">
        <w:rPr>
          <w:rFonts w:ascii="Times New Roman" w:hAnsi="Times New Roman" w:cs="Times New Roman"/>
          <w:sz w:val="24"/>
          <w:szCs w:val="24"/>
        </w:rPr>
        <w:t xml:space="preserve">24.12.2015 </w:t>
      </w:r>
      <w:r w:rsidR="009D2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B3355">
        <w:rPr>
          <w:rFonts w:ascii="Times New Roman" w:hAnsi="Times New Roman" w:cs="Times New Roman"/>
          <w:sz w:val="24"/>
          <w:szCs w:val="24"/>
        </w:rPr>
        <w:t>№142-ОЗ</w:t>
      </w:r>
    </w:p>
    <w:p w:rsidR="00887F36" w:rsidRPr="00EB3355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87F36" w:rsidRPr="00E108AB" w:rsidRDefault="00887F36" w:rsidP="00887F3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Статья 1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5" w:tooltip="Закон Иркутской области от 12.07.2010 N 60-ОЗ (ред. от 20.01.2014) &quot;О пониженных налоговых ставках налога на прибыль организаций, подлежащего зачислению в областной бюджет, для отдельных категорий налогоплательщиков&quot; (принят Постановлением Законодательного Собрания Иркутской области от 23.06.2010 N 22/34-ЗС)------------ Недействующая редакция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Иркутской области от 12 июля 2010 года №60-ОЗ «О пониженных налоговых ставках налога на прибыль организаций, подлежащего зачислению в областной бюджет, для отдельных категорий налогоплательщиков» (Ведомости Законодательного Собрания Иркутской области, 2010, №22, т. 3; 2012, №40, №46, т. 2; 2013, №55, т. 2; 2014, №6) следующие изменения: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пункта 1 статьи 1 вступили в силу после дня официального опубликования, но не ранее 1 января 2016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E108AB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tooltip="Закон Иркутской области от 12.07.2010 N 60-ОЗ (ред. от 20.01.2014) &quot;О пониженных налоговых ставках налога на прибыль организаций, подлежащего зачислению в областной бюджет, для отдельных категорий налогоплательщиков&quot; (принят Постановлением Законодательного Собрания Иркутской области от 23.06.2010 N 22/34-ЗС)------------ Недействующая редакция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статьей 2(3) следующего содержания:</w:t>
      </w:r>
    </w:p>
    <w:p w:rsidR="000F0170" w:rsidRDefault="000F0170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>Статья 2(3)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Установить пониженную налоговую ставку налога на прибыль в размере 13,5 процента для организаций - резидентов индустриальных (промышленных) парков, осуществляющих вид (виды) экономической деятельности на территории Иркутской области, включенный (включенные) в </w:t>
      </w:r>
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029-2014 (КДЕС РЕД. 2), в отношении прибыли, полученной от деятельности на территории соответствующего индустриального (промышленного) парка, расположенного на территории Иркутской области, при выполнении следующих условий: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1) выручка от реализации товаров (работ, услуг) по указанному виду (видам) экономической деятельности в налоговом (отчетном) периоде составила более 80 процентов от доходов от реализации, определенных в соответствии со </w:t>
      </w:r>
      <w:hyperlink r:id="rId8" w:tooltip="&quot;Налоговый кодекс Российской Федерации (часть вторая)&quot; от 05.08.2000 N 117-ФЗ (ред. от 28.11.2015) (с изм. и доп., вступ. в силу с 23.12.2015)------------ Недействующая редакция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статьей 249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2) объем инвестиций в основные средства, используемые при осуществлении указанного вида (видов) экономической деятельности на территории индустриального (промышленного) парка, в налоговом (отчетном) периоде составляет более 10 миллионов рублей;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3) отсутствие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налоговым периодом, за который налогоплательщик желает использовать пониженную налоговую ставку;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8AB">
        <w:rPr>
          <w:rFonts w:ascii="Times New Roman" w:hAnsi="Times New Roman" w:cs="Times New Roman"/>
          <w:sz w:val="24"/>
          <w:szCs w:val="24"/>
        </w:rPr>
        <w:t>4) ведение раздельного учета доходов (расходов), полученных (понесенных) от деятельности, осуществляемой на территории индустриального (промышленного) парка, и доходов (расходов), полученных (понесенных) при осуществлении деятельности за пределами индустриального (промышленного) парка;</w:t>
      </w:r>
      <w:proofErr w:type="gramEnd"/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5) с момента присвоения в соответствии с законодательством Российской Федерации статуса резидента индустриального (промышленного) парка которым прошло не более пяти 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>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2) </w:t>
      </w:r>
      <w:hyperlink r:id="rId9" w:tooltip="Закон Иркутской области от 12.07.2010 N 60-ОЗ (ред. от 24.12.2015) &quot;О пониженных налоговых ставках налога на прибыль организаций, подлежащего зачислению в областной бюджет, для отдельных категорий налогоплательщиков&quot; (принят Постановлением Законодательного Собрания Иркутской области от 23.06.2010 N 22/34-ЗС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Pr="00E108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дополнить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 xml:space="preserve">, установленный срок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которых истек,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>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3) </w:t>
      </w:r>
      <w:hyperlink r:id="rId10" w:tooltip="Закон Иркутской области от 12.07.2010 N 60-ОЗ (ред. от 24.12.2015) &quot;О пониженных налоговых ставках налога на прибыль организаций, подлежащего зачислению в областной бюджет, для отдельных категорий налогоплательщиков&quot; (принят Постановлением Законодательного Собрания Иркутской области от 23.06.2010 N 22/34-ЗС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3(1)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Пониженные налоговые ставки налога на прибыль, предусмотренные частью 1 настоящей статьи, применяются организациями при условии ведения раздельного бухгалтерского учета объектов основных средств по каждому виду (видам) экономической деятельности, осуществляемой на территории Иркутской области, отсутствия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периода, а также на 1 января налогового периода, следующего за налоговым периодом, за который налогоплательщик желает использовать пониженную налоговую ставку, и осуществления следующих видов экономической деятельности на территории Иркутской области, включенных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>: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классы 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Добыча угля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Добыча сырой нефти и природного газа</w:t>
      </w:r>
      <w:r>
        <w:rPr>
          <w:rFonts w:ascii="Times New Roman" w:hAnsi="Times New Roman" w:cs="Times New Roman"/>
          <w:sz w:val="24"/>
          <w:szCs w:val="24"/>
        </w:rPr>
        <w:t>» раздела B «</w:t>
      </w:r>
      <w:r w:rsidRPr="00E108AB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в соответствии с Общероссийским классификатором видов экономической деятельности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029-2014 (КДЕС РЕД. 2), если объем инвестиций в основные средства, используемые при осуществлении вида (видов) экономической деятельности на территории Иркутской области, в налоговом периоде, предшествующем текущему налоговому периоду, составляет более 4 миллиардов рублей;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2) </w:t>
      </w:r>
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группы 20.11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Производство промышленных газов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20.16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Производство пластмасс и синтетических смол в первичных формах</w:t>
      </w:r>
      <w:r>
        <w:rPr>
          <w:rFonts w:ascii="Times New Roman" w:hAnsi="Times New Roman" w:cs="Times New Roman"/>
          <w:sz w:val="24"/>
          <w:szCs w:val="24"/>
        </w:rPr>
        <w:t>» класса 20 «</w:t>
      </w:r>
      <w:r w:rsidRPr="00E108AB">
        <w:rPr>
          <w:rFonts w:ascii="Times New Roman" w:hAnsi="Times New Roman" w:cs="Times New Roman"/>
          <w:sz w:val="24"/>
          <w:szCs w:val="24"/>
        </w:rPr>
        <w:t>Производство химических веществ и химических продуктов</w:t>
      </w:r>
      <w:r>
        <w:rPr>
          <w:rFonts w:ascii="Times New Roman" w:hAnsi="Times New Roman" w:cs="Times New Roman"/>
          <w:sz w:val="24"/>
          <w:szCs w:val="24"/>
        </w:rPr>
        <w:t>» раздела C «</w:t>
      </w:r>
      <w:r w:rsidRPr="00E108AB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в соответствии с Общероссийским классификатором видов экономической деятельности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029-2014 (КДЕС РЕД. 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2), если объем инвестиций в основные средства, используемые при осуществлении вида (видов) экономической деятельности на территории Иркутской области, в налоговом периоде, предшествующем текущему налоговому периоду, составляет более 500 миллионов рублей;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3) </w:t>
      </w:r>
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класс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Производство лекарственных средств и материалов, применяемых в медицинских целях</w:t>
      </w:r>
      <w:r>
        <w:rPr>
          <w:rFonts w:ascii="Times New Roman" w:hAnsi="Times New Roman" w:cs="Times New Roman"/>
          <w:sz w:val="24"/>
          <w:szCs w:val="24"/>
        </w:rPr>
        <w:t>» раздела C «</w:t>
      </w:r>
      <w:r w:rsidRPr="00E108AB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в соответствии с Общероссийским классификатором видов экономической деятельности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029-2014 (КДЕС РЕД. 2), если объем инвестиций в основные средства, используемые при осуществлении вида (видов) экономической деятельности на территории Иркутской области, в налоговом периоде, предшествующем текущему налоговому периоду, составляет более 50 миллионов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>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16" w:tooltip="Закон Иркутской области от 12.07.2010 N 60-ОЗ (ред. от 24.12.2015) &quot;О пониженных налоговых ставках налога на прибыль организаций, подлежащего зачислению в областной бюджет, для отдельных категорий налогоплательщиков&quot; (принят Постановлением Законодательного Собрания Иркутской области от 23.06.2010 N 22/34-ЗС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статье 3(2)</w:t>
        </w:r>
      </w:hyperlink>
      <w:r w:rsidRPr="00E108AB">
        <w:rPr>
          <w:rFonts w:ascii="Times New Roman" w:hAnsi="Times New Roman" w:cs="Times New Roman"/>
          <w:sz w:val="24"/>
          <w:szCs w:val="24"/>
        </w:rPr>
        <w:t>: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tooltip="Закон Иркутской области от 12.07.2010 N 60-ОЗ (ред. от 24.12.2015) &quot;О пониженных налоговых ставках налога на прибыль организаций, подлежащего зачислению в областной бюджет, для отдельных категорий налогоплательщиков&quot; (принят Постановлением Законодательного Собрания Иркутской области от 23.06.2010 N 22/34-ЗС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hyperlink r:id="rId18" w:tooltip="&quot;ОК 029-2007 (КДЕС Ред. 1.1). Общероссийский классификатор видов экономической деятельности&quot; (утв. Приказом Ростехрегулирования от 22.11.2007 N 329-ст) (ред. от 24.12.2012) (введен в действие 01.01.2008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23.2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(Производство нефтепродуктов) подраздела DF (Производство кокса, нефтепродуктов и ядерных материалов) раздела D (Обрабатывающие производства)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19.2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Производство нефтепродуктов</w:t>
      </w:r>
      <w:r>
        <w:rPr>
          <w:rFonts w:ascii="Times New Roman" w:hAnsi="Times New Roman" w:cs="Times New Roman"/>
          <w:sz w:val="24"/>
          <w:szCs w:val="24"/>
        </w:rPr>
        <w:t>» класса 19 «</w:t>
      </w:r>
      <w:r w:rsidRPr="00E108AB">
        <w:rPr>
          <w:rFonts w:ascii="Times New Roman" w:hAnsi="Times New Roman" w:cs="Times New Roman"/>
          <w:sz w:val="24"/>
          <w:szCs w:val="24"/>
        </w:rPr>
        <w:t>Производство кок</w:t>
      </w:r>
      <w:r>
        <w:rPr>
          <w:rFonts w:ascii="Times New Roman" w:hAnsi="Times New Roman" w:cs="Times New Roman"/>
          <w:sz w:val="24"/>
          <w:szCs w:val="24"/>
        </w:rPr>
        <w:t>са и нефтепродуктов» раздела C «</w:t>
      </w:r>
      <w:r w:rsidRPr="00E108AB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029-2014 (КДЕС РЕД. 2)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>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20" w:tooltip="Закон Иркутской области от 12.07.2010 N 60-ОЗ (ред. от 24.12.2015) &quot;О пониженных налоговых ставках налога на прибыль организаций, подлежащего зачислению в областной бюджет, для отдельных категорий налогоплательщиков&quot; (принят Постановлением Законодательного Собрания Иркутской области от 23.06.2010 N 22/34-ЗС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Pr="00E108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дополни</w:t>
      </w:r>
      <w:r>
        <w:rPr>
          <w:rFonts w:ascii="Times New Roman" w:hAnsi="Times New Roman" w:cs="Times New Roman"/>
          <w:sz w:val="24"/>
          <w:szCs w:val="24"/>
        </w:rPr>
        <w:t>ть словами «</w:t>
      </w:r>
      <w:r w:rsidRPr="00E108AB">
        <w:rPr>
          <w:rFonts w:ascii="Times New Roman" w:hAnsi="Times New Roman" w:cs="Times New Roman"/>
          <w:sz w:val="24"/>
          <w:szCs w:val="24"/>
        </w:rPr>
        <w:t xml:space="preserve">, установленный срок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которых истек,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>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5) </w:t>
      </w:r>
      <w:hyperlink r:id="rId21" w:tooltip="Закон Иркутской области от 12.07.2010 N 60-ОЗ (ред. от 24.12.2015) &quot;О пониженных налоговых ставках налога на прибыль организаций, подлежащего зачислению в областной бюджет, для отдельных категорий налогоплательщиков&quot; (принят Постановлением Законодательного Собрания Иркутской области от 23.06.2010 N 22/34-ЗС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</w:t>
      </w:r>
      <w:hyperlink w:anchor="Par125" w:tooltip="ПЕРЕЧЕНЬ" w:history="1">
        <w:r w:rsidRPr="00E108AB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Статья 2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8AB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22" w:tooltip="Закон Иркутской области от 08.10.2007 N 75-оз (ред. от 07.07.2015) &quot;О налоге на имущество организаций&quot; (принят Постановлением Законодательного Собрания Иркутской области от 19.09.2007 N 34/1/3-СЗ)------------ Недействующая редакция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Иркутской области от 8 октября 2007 года </w:t>
      </w:r>
      <w:r>
        <w:rPr>
          <w:rFonts w:ascii="Times New Roman" w:hAnsi="Times New Roman" w:cs="Times New Roman"/>
          <w:sz w:val="24"/>
          <w:szCs w:val="24"/>
        </w:rPr>
        <w:t>№75-оз «</w:t>
      </w:r>
      <w:r w:rsidRPr="00E108AB">
        <w:rPr>
          <w:rFonts w:ascii="Times New Roman" w:hAnsi="Times New Roman" w:cs="Times New Roman"/>
          <w:sz w:val="24"/>
          <w:szCs w:val="24"/>
        </w:rPr>
        <w:t>О налоге на имущество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(Ведомости Законодательного собрания Иркутской области, 2007,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 xml:space="preserve">34, т. 1; 2008, </w:t>
      </w:r>
      <w:r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Pr="00E108AB">
        <w:rPr>
          <w:rFonts w:ascii="Times New Roman" w:hAnsi="Times New Roman" w:cs="Times New Roman"/>
          <w:sz w:val="24"/>
          <w:szCs w:val="24"/>
        </w:rPr>
        <w:t xml:space="preserve">45, т. 1; Ведомости Законодательного Собрания Иркутской области, 2009,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 xml:space="preserve">16, т. 2; 2010,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 xml:space="preserve">25, т. 1; 2011,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 xml:space="preserve">38; 2012,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 xml:space="preserve">46, т. 2; 2014,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 xml:space="preserve">6, 2015,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>27) следующие изменения:</w:t>
      </w:r>
      <w:proofErr w:type="gramEnd"/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23" w:tooltip="Закон Иркутской области от 08.10.2007 N 75-оз (ред. от 24.12.2015) &quot;О налоге на имущество организаций&quot; (принят Постановлением Законодательного Собрания Иркутской области от 19.09.2007 N 34/1/3-СЗ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статье 2</w:t>
        </w:r>
      </w:hyperlink>
      <w:r w:rsidRPr="00E108AB">
        <w:rPr>
          <w:rFonts w:ascii="Times New Roman" w:hAnsi="Times New Roman" w:cs="Times New Roman"/>
          <w:sz w:val="24"/>
          <w:szCs w:val="24"/>
        </w:rPr>
        <w:t>: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Закон Иркутской области от 08.10.2007 N 75-оз (ред. от 24.12.2015) &quot;О налоге на имущество организаций&quot; (принят Постановлением Законодательного Собрания Иркутской области от 19.09.2007 N 34/1/3-СЗ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часть 1(1)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 xml:space="preserve">1(1). Организации, осуществляющие вид (виды) экономической деятельности на территории области, входящие в подклассы </w:t>
      </w:r>
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50.3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Деятельность внутреннего водного пассажирского транспорта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50.4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Деятельность внутреннего водного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класса 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108AB">
        <w:rPr>
          <w:rFonts w:ascii="Times New Roman" w:hAnsi="Times New Roman" w:cs="Times New Roman"/>
          <w:sz w:val="24"/>
          <w:szCs w:val="24"/>
        </w:rPr>
        <w:t>Деятельность водного транспорта</w:t>
      </w:r>
      <w:r>
        <w:rPr>
          <w:rFonts w:ascii="Times New Roman" w:hAnsi="Times New Roman" w:cs="Times New Roman"/>
          <w:sz w:val="24"/>
          <w:szCs w:val="24"/>
        </w:rPr>
        <w:t>» раздела H «</w:t>
      </w:r>
      <w:r w:rsidRPr="00E108AB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029-2014 (КДЕС РЕД. 2), уплачивают налог, исчисленный по налоговой ставке в размере 0,2 процента, при условии отсутствия у них задолженности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указанную налоговую ставку, и если выручка от реализации товаров (работ, услуг) по указанному виду (видам) экономической деятельности в налоговом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(отчетном)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составляет более 70 процентов от общей суммы выручки от реализации товаров (работ, услуг)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>;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абзаца пятого вступили в силу после дня официального опубликования, но не ранее 1 января 2016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2" w:name="Par59"/>
    <w:bookmarkEnd w:id="2"/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fldChar w:fldCharType="begin"/>
      </w:r>
      <w:r w:rsidRPr="00E108AB">
        <w:rPr>
          <w:rFonts w:ascii="Times New Roman" w:hAnsi="Times New Roman" w:cs="Times New Roman"/>
          <w:sz w:val="24"/>
          <w:szCs w:val="24"/>
        </w:rPr>
        <w:instrText>HYPERLINK consultantplus://offline/ref=E6AFFE2E936FFAFC2CD05952972B5F79875F269C300617EA9ABC0BD6D79FF802F0F20B095C2A35DC5DDCD978f6U0I \o "Закон Иркутской области от 08.10.2007 N 75-оз (ред. от 07.07.2015) \"О налоге на имущество организаций\" (принят Постановлением Законодательного Собрания Иркутской области от 19.09.2007 N 34/1/3-СЗ)</w:instrText>
      </w:r>
      <w:r w:rsidRPr="00E108AB">
        <w:rPr>
          <w:rFonts w:ascii="Times New Roman" w:hAnsi="Times New Roman" w:cs="Times New Roman"/>
          <w:sz w:val="24"/>
          <w:szCs w:val="24"/>
        </w:rPr>
        <w:br/>
        <w:instrText>------------ Недействующая редакция</w:instrText>
      </w:r>
      <w:r w:rsidRPr="00E108AB">
        <w:rPr>
          <w:rFonts w:ascii="Times New Roman" w:hAnsi="Times New Roman" w:cs="Times New Roman"/>
          <w:sz w:val="24"/>
          <w:szCs w:val="24"/>
        </w:rPr>
        <w:br/>
        <w:instrText>{КонсультантПлюс}"</w:instrText>
      </w:r>
      <w:r w:rsidRPr="00E108AB">
        <w:rPr>
          <w:rFonts w:ascii="Times New Roman" w:hAnsi="Times New Roman" w:cs="Times New Roman"/>
          <w:sz w:val="24"/>
          <w:szCs w:val="24"/>
        </w:rPr>
        <w:fldChar w:fldCharType="separate"/>
      </w:r>
      <w:r w:rsidRPr="00E108AB">
        <w:rPr>
          <w:rFonts w:ascii="Times New Roman" w:hAnsi="Times New Roman" w:cs="Times New Roman"/>
          <w:sz w:val="24"/>
          <w:szCs w:val="24"/>
        </w:rPr>
        <w:t>дополнить</w:t>
      </w:r>
      <w:r w:rsidRPr="00E108AB">
        <w:rPr>
          <w:rFonts w:ascii="Times New Roman" w:hAnsi="Times New Roman" w:cs="Times New Roman"/>
          <w:sz w:val="24"/>
          <w:szCs w:val="24"/>
        </w:rPr>
        <w:fldChar w:fldCharType="end"/>
      </w:r>
      <w:r w:rsidRPr="00E108AB">
        <w:rPr>
          <w:rFonts w:ascii="Times New Roman" w:hAnsi="Times New Roman" w:cs="Times New Roman"/>
          <w:sz w:val="24"/>
          <w:szCs w:val="24"/>
        </w:rPr>
        <w:t xml:space="preserve"> частями 1(2), 1(3) следующего содержания: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абзаца шестого вступили в силу после дня официального опубликования, но не ранее 1 января 2016 года и не применяются с 1 января 2021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3"/>
      <w:bookmarkEnd w:id="3"/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 xml:space="preserve">1(2).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Организации, осуществляющие производство пива на территории области, уплачивают налог, исчисленный по налоговой ставке в размере 0 процентов, при условии отсутствия у них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который налогоплательщик желает использовать указанную налоговую ставку, и если выручка от реализации товаров (работ, услуг) по указанному виду (видам) экономической деятельности в налоговом (отчетном) периоде составляет более 70 процентов от общей суммы выручки от реализации товаров (работ, услуг).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абзаца седьмого вступили в силу после дня официального опубликования, но не ранее 1 января 2016 года и не применяются с 1 января 2021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7"/>
      <w:bookmarkEnd w:id="4"/>
      <w:proofErr w:type="gramStart"/>
      <w:r w:rsidRPr="00E108AB">
        <w:rPr>
          <w:rFonts w:ascii="Times New Roman" w:hAnsi="Times New Roman" w:cs="Times New Roman"/>
          <w:sz w:val="24"/>
          <w:szCs w:val="24"/>
        </w:rPr>
        <w:t>Налоговая ставка в размере 0 процентов применяется при условии, если налогоплательщик не находится в процессе ликвидации или реорганизации, за исключением случаев, предусмотренных законодательством Российской Федерации, а также если в отношении него не возбуждено производство по делу о банкротстве в соответствии с законодательством Российской Федерации на конец каждого налогового (отчетного) периода, в котором налогоплательщик заявил о применении налоговой ставки в размере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 процентов.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абзаца восьмого вступили в силу после дня официального опубликования, но не ранее 1 января 2016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1(3). Организации - резиденты индустриальных (промышленных) парков, осуществляющие вид </w:t>
      </w:r>
      <w:r w:rsidRPr="00E108AB">
        <w:rPr>
          <w:rFonts w:ascii="Times New Roman" w:hAnsi="Times New Roman" w:cs="Times New Roman"/>
          <w:sz w:val="24"/>
          <w:szCs w:val="24"/>
        </w:rPr>
        <w:lastRenderedPageBreak/>
        <w:t xml:space="preserve">(виды) экономической деятельности на территории области, включенный (включенные) в </w:t>
      </w:r>
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029-2014 (КДЕС РЕД. 2), уплачивают налог в отношении амортизируемого имущества, объединенного в пятую - десятую амортизационные группы в соответствии с </w:t>
      </w:r>
      <w:hyperlink r:id="rId29" w:tooltip="&quot;Налоговый кодекс Российской Федерации (часть вторая)&quot; от 05.08.2000 N 117-ФЗ (ред. от 28.11.2015) (с изм. и доп., вступ. в силу с 23.12.2015)------------ Недействующая редакция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пунктом 3 статьи 258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принадлежащего им на праве собственности и расположенного в границах индустриального (промышленного) парка, расположенного на территории области,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исчисленный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по налоговой ставке в размере 0 процентов, при выполнении следующих условий: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абзаца девятого вступили в силу после дня официального опубликования, но не ранее 1 января 2016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1) выручка от реализации товаров (работ, услуг) по указанному виду (видам) экономической деятельности в налоговом (отчетном) периоде составляет более 80 процентов от общей суммы выручки от реализации товаров (работ, услуг);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абзаца десятого вступили в силу после дня официального опубликования, но не ранее 1 января 2016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2) принято к бухгалтерскому учету в течение налогового (отчетного) периода в качестве основных средств амортизируемого имущества, объединенного в пятую - десятую амортизационные группы в соответствии с </w:t>
      </w:r>
      <w:hyperlink r:id="rId30" w:tooltip="&quot;Налоговый кодекс Российской Федерации (часть вторая)&quot; от 05.08.2000 N 117-ФЗ (ред. от 28.11.2015) (с изм. и доп., вступ. в силу с 23.12.2015)------------ Недействующая редакция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пунктом 3 статьи 258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на сумму более 5 миллионов рублей;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абзаца одиннадцатого вступили в силу после дня официального опубликования, но не ранее 1 января 2016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3) отсутствие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указанную налоговую ставку;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абзаца двенадцатого вступили в силу после дня официального опубликования, но не ранее 1 января 2016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4) ведение организациями раздельного бухгалтерского учета объектов основных средств, расположенных в границах индустриального (промышленного) парка и за его пределами;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Положения абзаца тринадцатого вступили в силу после дня официального опубликования, но не ранее 1 января 2016 года (</w:t>
      </w:r>
      <w:hyperlink w:anchor="Par97" w:tooltip="2. Положения пункта 1 статьи 1, абзацев пятого - тринадцатого статьи 2 настоящего Закона вступают в силу после дня его официального опубликования, но не ранее 1 января 2016 года." w:history="1">
        <w:r w:rsidRPr="00E108AB">
          <w:rPr>
            <w:rFonts w:ascii="Times New Roman" w:hAnsi="Times New Roman" w:cs="Times New Roman"/>
            <w:sz w:val="24"/>
            <w:szCs w:val="24"/>
          </w:rPr>
          <w:t>часть 2 статьи 3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1"/>
      <w:bookmarkEnd w:id="5"/>
      <w:r w:rsidRPr="00E108AB">
        <w:rPr>
          <w:rFonts w:ascii="Times New Roman" w:hAnsi="Times New Roman" w:cs="Times New Roman"/>
          <w:sz w:val="24"/>
          <w:szCs w:val="24"/>
        </w:rPr>
        <w:t>5) с момента присвоения в соответствии с законодательством Российской Федерации статуса резидента индустриального (промышленного) парка которым прошло не более пяти 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>;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2) </w:t>
      </w:r>
      <w:hyperlink r:id="rId31" w:tooltip="Закон Иркутской области от 08.10.2007 N 75-оз (ред. от 24.12.2015) &quot;О налоге на имущество организаций&quot; (принят Постановлением Законодательного Собрания Иркутской области от 19.09.2007 N 34/1/3-СЗ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</w:t>
      </w:r>
      <w:hyperlink w:anchor="Par291" w:tooltip="ПЕРЕЧЕНЬ" w:history="1">
        <w:r w:rsidRPr="00E108AB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Статья 3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1. Настоящий Закон вступает в силу с 1 января 2017 года, но не ранее чем по истечении одного месяца после дня его официального опубликования, за исключением положений, для которых настоящей статьей установлены иные сроки вступления в силу.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7"/>
      <w:bookmarkEnd w:id="6"/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2. Положения </w:t>
      </w:r>
      <w:hyperlink w:anchor="Par23" w:tooltip="1) дополнить статьей 2(3) следующего содержания:" w:history="1">
        <w:r w:rsidRPr="00E108AB">
          <w:rPr>
            <w:rFonts w:ascii="Times New Roman" w:hAnsi="Times New Roman" w:cs="Times New Roman"/>
            <w:sz w:val="24"/>
            <w:szCs w:val="24"/>
          </w:rPr>
          <w:t>пункта 1 статьи 1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9" w:tooltip="дополнить частями 1(2), 1(3) следующего содержания:" w:history="1">
        <w:r w:rsidRPr="00E108AB">
          <w:rPr>
            <w:rFonts w:ascii="Times New Roman" w:hAnsi="Times New Roman" w:cs="Times New Roman"/>
            <w:sz w:val="24"/>
            <w:szCs w:val="24"/>
          </w:rPr>
          <w:t>абзацев пятого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91" w:tooltip="5) с момента присвоения в соответствии с законодательством Российской Федерации статуса резидента индустриального (промышленного) парка которым прошло не более пяти лет&quot;;" w:history="1">
        <w:r w:rsidRPr="00E108AB">
          <w:rPr>
            <w:rFonts w:ascii="Times New Roman" w:hAnsi="Times New Roman" w:cs="Times New Roman"/>
            <w:sz w:val="24"/>
            <w:szCs w:val="24"/>
          </w:rPr>
          <w:t>тринадцатого статьи 2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настоящего Закона </w:t>
      </w:r>
      <w:r w:rsidRPr="00E108AB">
        <w:rPr>
          <w:rFonts w:ascii="Times New Roman" w:hAnsi="Times New Roman" w:cs="Times New Roman"/>
          <w:sz w:val="24"/>
          <w:szCs w:val="24"/>
        </w:rPr>
        <w:lastRenderedPageBreak/>
        <w:t>вступают в силу после дня его официального опубликования, но не ранее 1 января 2016 года.</w:t>
      </w:r>
    </w:p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3. Положения </w:t>
      </w:r>
      <w:hyperlink w:anchor="Par63" w:tooltip="&quot;1(2). Организации, осуществляющие производство пива на территории области, уплачивают налог, исчисленный по налоговой ставке в размере 0 процентов, при условии отсутствия у них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указанную налоговую ставку, ..." w:history="1">
        <w:r w:rsidRPr="00E108AB">
          <w:rPr>
            <w:rFonts w:ascii="Times New Roman" w:hAnsi="Times New Roman" w:cs="Times New Roman"/>
            <w:sz w:val="24"/>
            <w:szCs w:val="24"/>
          </w:rPr>
          <w:t>абзацев шестого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7" w:tooltip="Налоговая ставка в размере 0 процентов применяется при условии, если налогоплательщик не находится в процессе ликвидации или реорганизации, за исключением случаев, предусмотренных законодательством Российской Федерации, а также если в отношении него не возбуждено производство по делу о банкротстве в соответствии с законодательством Российской Федерации на конец каждого налогового (отчетного) периода, в котором налогоплательщик заявил о применении налоговой ставки в размере 0 процентов." w:history="1">
        <w:r w:rsidRPr="00E108AB">
          <w:rPr>
            <w:rFonts w:ascii="Times New Roman" w:hAnsi="Times New Roman" w:cs="Times New Roman"/>
            <w:sz w:val="24"/>
            <w:szCs w:val="24"/>
          </w:rPr>
          <w:t>седьмого статьи 2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настоящего Закона не применяются с 1 января 2021 года.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08AB">
        <w:rPr>
          <w:rFonts w:ascii="Times New Roman" w:hAnsi="Times New Roman" w:cs="Times New Roman"/>
          <w:i/>
          <w:sz w:val="24"/>
          <w:szCs w:val="24"/>
        </w:rPr>
        <w:t>Губернатор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08AB">
        <w:rPr>
          <w:rFonts w:ascii="Times New Roman" w:hAnsi="Times New Roman" w:cs="Times New Roman"/>
          <w:i/>
          <w:sz w:val="24"/>
          <w:szCs w:val="24"/>
        </w:rPr>
        <w:t>Иркутской области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08AB">
        <w:rPr>
          <w:rFonts w:ascii="Times New Roman" w:hAnsi="Times New Roman" w:cs="Times New Roman"/>
          <w:i/>
          <w:sz w:val="24"/>
          <w:szCs w:val="24"/>
        </w:rPr>
        <w:t>С.Г.Левченко</w:t>
      </w:r>
      <w:proofErr w:type="spellEnd"/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к Закону Иркутской области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от 24 декабря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>142-ОЗ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законы Иркутской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>Приложение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к Закону Иркутской области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от 12 июля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>60-ОЗ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>О пониженных налоговых ставках налога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на прибыль организаций, подлежащего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зачислению в областной бюджет,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для отдельных категорий налогоплательщиков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Default="00887F36" w:rsidP="00887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25"/>
      <w:bookmarkEnd w:id="7"/>
    </w:p>
    <w:p w:rsidR="00887F36" w:rsidRPr="00E108AB" w:rsidRDefault="00887F36" w:rsidP="00887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ПЕРЕЧЕНЬ</w:t>
      </w:r>
    </w:p>
    <w:p w:rsidR="00887F36" w:rsidRPr="00E108AB" w:rsidRDefault="00887F36" w:rsidP="00887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887F36" w:rsidRPr="00E108AB" w:rsidSect="00887F36">
          <w:headerReference w:type="default" r:id="rId32"/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  <w:r w:rsidRPr="00E108AB"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</w:p>
    <w:tbl>
      <w:tblPr>
        <w:tblpPr w:leftFromText="180" w:rightFromText="180" w:vertAnchor="text" w:tblpX="-647" w:tblpY="1"/>
        <w:tblOverlap w:val="never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68"/>
        <w:gridCol w:w="1701"/>
        <w:gridCol w:w="3686"/>
      </w:tblGrid>
      <w:tr w:rsidR="00887F36" w:rsidRPr="00E108AB" w:rsidTr="00887F36">
        <w:trPr>
          <w:trHeight w:val="116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6807B4" w:rsidRDefault="00887F36" w:rsidP="00887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lastRenderedPageBreak/>
              <w:t>Раздел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6807B4" w:rsidRDefault="00887F36" w:rsidP="00887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6807B4" w:rsidRDefault="00887F36" w:rsidP="00887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Подкласс, группа, подгруппа, вид </w:t>
            </w:r>
            <w:hyperlink w:anchor="Par274" w:tooltip="&lt;*&gt; определение вида экономической деятельности осуществляется по соответствующему группировочному коду подкласса, группы, подгруппы в соответствии с Общероссийским классификатором видов экономической деятельности ОК 029-2014 (КДЕС РЕД. 2)&quot;." w:history="1">
              <w:r w:rsidRPr="006807B4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6807B4" w:rsidRDefault="00887F36" w:rsidP="00887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Наименование по Общероссийскому </w:t>
            </w:r>
      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</w:t>
            </w:r>
          </w:p>
        </w:tc>
      </w:tr>
      <w:tr w:rsidR="00887F36" w:rsidRPr="00E108AB" w:rsidTr="00887F36">
        <w:trPr>
          <w:trHeight w:val="20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6807B4" w:rsidRDefault="00887F36" w:rsidP="00887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6807B4" w:rsidRDefault="00887F36" w:rsidP="00887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6807B4" w:rsidRDefault="00887F36" w:rsidP="00887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6807B4" w:rsidRDefault="00887F36" w:rsidP="00887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4</w:t>
            </w:r>
          </w:p>
        </w:tc>
      </w:tr>
      <w:tr w:rsidR="00887F36" w:rsidRPr="00E108AB" w:rsidTr="00887F36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C (ОБРАБАТЫВАЮЩИЕ ПРОИЗВОДСТВА)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 (ПРОИЗВОДСТВО ПИЩЕВЫХ ПРОДУКТОВ)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Переработка и консервирование мяса и мясной пищевой продукции</w:t>
            </w:r>
          </w:p>
        </w:tc>
      </w:tr>
      <w:tr w:rsidR="00887F36" w:rsidRPr="00E108AB" w:rsidTr="00887F36">
        <w:trPr>
          <w:trHeight w:val="365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Переработка и консервирование рыбы, ракообразных и моллюсков</w:t>
            </w:r>
          </w:p>
        </w:tc>
      </w:tr>
      <w:tr w:rsidR="00887F36" w:rsidRPr="00E108AB" w:rsidTr="00887F36">
        <w:trPr>
          <w:trHeight w:val="44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Переработка и консервирование фруктов и овощей</w:t>
            </w:r>
          </w:p>
        </w:tc>
      </w:tr>
      <w:tr w:rsidR="00887F36" w:rsidRPr="00E108AB" w:rsidTr="00887F36">
        <w:trPr>
          <w:trHeight w:val="543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растительных и животных масел и жиров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молочной продукции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хлебобулочных и мучных кондитерских изделий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прочих пищевых продуктов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готовых кормов для животных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11 (ПРОИЗВОДСТВО НАПИТКОВ)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11.07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887F36" w:rsidRPr="00E108AB" w:rsidTr="00887F36">
        <w:trPr>
          <w:trHeight w:val="709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13 (ПРОИЗВОДСТВО ТЕКСТИЛЬНЫХ ИЗДЕЛИЙ)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14 (ПРОИЗВОДСТВО ОДЕЖДЫ)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15 (ПРОИЗВОДСТВО КОЖИ И ИЗДЕЛИЙ ИЗ КОЖИ)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807B4">
              <w:rPr>
                <w:rFonts w:ascii="Times New Roman" w:hAnsi="Times New Roman" w:cs="Times New Roman"/>
              </w:rPr>
              <w:t xml:space="preserve">16 (ОБРАБОТКА ДРЕВЕСИНЫ И ПРОИЗВОДСТВО ИЗДЕЛИЙ ИЗ ДЕРЕВА И ПРОБКИ, КРОМЕ МЕБЕЛИ, ПРОИЗВОДСТВО ИЗДЕЛИЙ ИЗ </w:t>
            </w:r>
            <w:r w:rsidRPr="006807B4">
              <w:rPr>
                <w:rFonts w:ascii="Times New Roman" w:hAnsi="Times New Roman" w:cs="Times New Roman"/>
              </w:rPr>
              <w:lastRenderedPageBreak/>
              <w:t>СОЛОМКИ И МАТЕРИАЛОВ ДЛЯ ПЛЕТЕНИЯ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lastRenderedPageBreak/>
              <w:t>16.21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шпона, фанеры, деревянных плит и панелей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прочих деревянных строительных конструкций и столярных изделий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17 (ПРОИЗВОДСТВО БУМАГИ И БУМАЖНЫХ ИЗДЕЛИЙ)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бумаги и картона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изделий из бумаги и картона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20 (ПРОИЗВОДСТВО ХИМИЧЕСКИХ ВЕЩЕСТВ И ХИМИЧЕСКИХ ПРОДУКТОВ)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20.13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прочих основных неорганических химических веществ (кроме обогащения урановых и ториевых руд)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20.14.3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промышленных монокарбоновых жирных кислот, карбоновых кислот и их производных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20.14.4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органических соединений с азотсодержащими функциональными группами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20.14.5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сераорганических соединений и прочих элементоорганических соединений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20.14.6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Производство простых эфиров, органических пероксидов, </w:t>
            </w:r>
            <w:proofErr w:type="spellStart"/>
            <w:r w:rsidRPr="006807B4">
              <w:rPr>
                <w:rFonts w:ascii="Times New Roman" w:hAnsi="Times New Roman" w:cs="Times New Roman"/>
              </w:rPr>
              <w:t>эпоксидов</w:t>
            </w:r>
            <w:proofErr w:type="spellEnd"/>
            <w:r w:rsidRPr="00680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7B4">
              <w:rPr>
                <w:rFonts w:ascii="Times New Roman" w:hAnsi="Times New Roman" w:cs="Times New Roman"/>
              </w:rPr>
              <w:t>ацеталей</w:t>
            </w:r>
            <w:proofErr w:type="spellEnd"/>
            <w:r w:rsidRPr="006807B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807B4">
              <w:rPr>
                <w:rFonts w:ascii="Times New Roman" w:hAnsi="Times New Roman" w:cs="Times New Roman"/>
              </w:rPr>
              <w:t>полуацеталей</w:t>
            </w:r>
            <w:proofErr w:type="spellEnd"/>
            <w:r w:rsidRPr="006807B4">
              <w:rPr>
                <w:rFonts w:ascii="Times New Roman" w:hAnsi="Times New Roman" w:cs="Times New Roman"/>
              </w:rPr>
              <w:t>, прочих органических соединений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20.14.7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прочих химических органических основных веществ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22 (ПРОИЗВОДСТВО РЕЗИНОВЫХ И ПЛАСТМАССОВЫХ ИЗДЕЛИЙ)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23 (ПРОИЗВОДСТВО ПРОЧЕЙ НЕМЕТАЛЛИЧЕСКОЙ МИНЕРАЛЬНОЙ ПРОДУКЦИИ)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стекла и изделий из стекла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огнеупорных изделий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строительных керамических материалов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прочих фарфоровых и керамических изделий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цемента, извести и гипса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изделий из бетона, цемента и гипса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Резка, обработка и отделка камня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25 (ПРОИЗВОДСТВО ГОТОВЫХ МЕТАЛЛИЧЕСКИХ ИЗДЕЛИЙ, КРОМЕ МАШИН И ОБОРУДОВАНИЯ)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строительных металлических конструкций и изделий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металлических цистерн, резервуаров и прочих емкостей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Производство паровых котлов, кроме </w:t>
            </w:r>
            <w:r w:rsidRPr="006807B4">
              <w:rPr>
                <w:rFonts w:ascii="Times New Roman" w:hAnsi="Times New Roman" w:cs="Times New Roman"/>
              </w:rPr>
              <w:lastRenderedPageBreak/>
              <w:t>котлов центрального отопления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25.40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оружия и боеприпасов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25.50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Ковка, прессование, штамповка и профилирование, изготовление изделий методом порошковой металлургии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Обработка металлов и нанесение покрытий на металлы; механическая обработка металлов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ножевых изделий и столовых приборов, инструментов и универсальных скобяных изделий</w:t>
            </w:r>
          </w:p>
        </w:tc>
      </w:tr>
      <w:tr w:rsidR="00887F36" w:rsidRPr="00E108AB" w:rsidTr="00887F36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26 (ПРОИЗВОДСТВО КОМПЬЮТЕРОВ, ЭЛЕКТРОННЫХ И ОПТИЧЕСКИХ ИЗДЕЛИЙ)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27 (ПРОИЗВОДСТВО ЭЛЕКТРИЧЕСКОГО ОБОРУДОВАНИЯ)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28 (ПРОИЗВОДСТВО МАШИН И ОБОРУДОВАНИЯ, НЕ ВКЛЮЧЕННЫХ В ДРУГИЕ ГРУППИРОВКИ)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29 (ПРОИЗВОДСТВО АВТОТРАНСПОРТНЫХ СРЕДСТВ, ПРИЦЕПОВ И ПОЛУПРИЦЕПОВ)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30 (ПРОИЗВОДСТВО ПРОЧИХ ТРАНСПОРТНЫХ СРЕДСТВ И ОБОРУДОВАНИЯ)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Строительство кораблей, судов и лодок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железнодорожных локомотивов и подвижного состава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31 (ПРОИЗВОДСТВО МЕБЕЛИ)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мебели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33 (РЕМОНТ И МОНТАЖ МАШИН И ОБОРУДОВАНИЯ)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33.12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Ремонт машин и оборудования</w:t>
            </w:r>
          </w:p>
        </w:tc>
      </w:tr>
      <w:tr w:rsidR="00887F36" w:rsidRPr="00E108AB" w:rsidTr="00887F3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E (ВОДОСНАБЖЕНИЕ; ВОДООТВЕДЕНИЕ, ОРГАНИЗАЦИЯ СБОРА И УТИЛИЗАЦИИ ОТХОДОВ, ДЕЯТЕЛЬНОСТЬ ПО ЛИКВИДАЦИИ ЗАГРЯЗНЕНИЙ)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38 (СБОР, ОБРАБОТКА И УТИЛИЗАЦИЯ ОТХОДОВ; ОБРАБОТКА ВТОРИЧНОГО СЫРЬЯ)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38.32.5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Обработка вторичного неметаллического сырья</w:t>
            </w:r>
          </w:p>
        </w:tc>
      </w:tr>
      <w:tr w:rsidR="00887F36" w:rsidRPr="00E108AB" w:rsidTr="00887F36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lastRenderedPageBreak/>
              <w:t>F (СТРОИТЕЛЬСТВО)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42 (СТРОИТЕЛЬСТВО ИНЖЕНЕРНЫХ СООРУЖЕНИЙ)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6807B4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807B4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6807B4">
              <w:rPr>
                <w:rFonts w:ascii="Times New Roman" w:hAnsi="Times New Roman" w:cs="Times New Roman"/>
              </w:rPr>
              <w:t>ОК</w:t>
            </w:r>
            <w:proofErr w:type="gramEnd"/>
            <w:r w:rsidRPr="006807B4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43 (РАБОТЫ СТРОИТЕЛЬНЫЕ СПЕЦИАЛИЗИРОВАННЫЕ)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43.91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Производство кровельных работ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43.99.1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Работы гидроизоляционные</w:t>
            </w:r>
          </w:p>
        </w:tc>
      </w:tr>
      <w:tr w:rsidR="00887F36" w:rsidRPr="00E108AB" w:rsidTr="00887F36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43.99.7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Работы по сборке и монтажу сборных конструкций</w:t>
            </w:r>
          </w:p>
        </w:tc>
      </w:tr>
      <w:tr w:rsidR="00887F36" w:rsidRPr="00E108AB" w:rsidTr="00887F3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I (ДЕЯТЕЛЬНОСТЬ ГОСТИНИЦ И ПРЕДПРИЯТИЙ ОБЩЕСТВЕННОГО ПИТАНИЯ)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55 (ДЕЯТЕЛЬНОСТЬ ПО ПРЕДОСТАВЛЕНИЮ МЕСТ ДЛЯ ВРЕМЕННОГО ПРОЖИВАНИЯ)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55.1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Деятельность гостиниц и прочих мест для временного проживания</w:t>
            </w:r>
          </w:p>
        </w:tc>
      </w:tr>
      <w:tr w:rsidR="00887F36" w:rsidRPr="00E108AB" w:rsidTr="00887F3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J (ДЕЯТЕЛЬНОСТЬ В ОБЛАСТИ ИНФОРМАЦИИ И СВЯЗИ)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62 (РАЗРАБОТКА КОМПЬЮТЕРНОГО ПРОГРАММНОГО ОБЕСПЕЧЕНИЯ, КОНСУЛЬТАЦИОННЫЕ УСЛУГИ В ДАННОЙ ОБЛАСТИ И ДРУГИЕ СОПУТСТВУЮЩИЕ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887F36" w:rsidRPr="00E108AB" w:rsidTr="00887F3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63 (ДЕЯТЕЛЬНОСТЬ В ОБЛАСТИ ИНФОРМАЦИОННЫХ ТЕХНОЛОГИЙ)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63.1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Деятельность по обработке данных, предоставление услуг по размещению информации, деятельность порталов в инфор</w:t>
            </w:r>
            <w:r>
              <w:rPr>
                <w:rFonts w:ascii="Times New Roman" w:hAnsi="Times New Roman" w:cs="Times New Roman"/>
              </w:rPr>
              <w:t>мационно-коммуникационной сети «</w:t>
            </w:r>
            <w:r w:rsidRPr="006807B4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87F36" w:rsidRPr="00E108AB" w:rsidTr="00887F36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M (ДЕЯТЕЛЬНОСТЬ ПРОФЕССИОНАЛЬНАЯ, НАУЧНАЯ И ТЕХНИЧЕСКАЯ)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72 (НАУЧНЫЕ ИССЛЕДОВАНИЯ И РАЗРАБОТКИ)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72.1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6807B4" w:rsidRDefault="00887F36" w:rsidP="00887F36">
            <w:pPr>
              <w:pStyle w:val="ConsPlusNormal"/>
              <w:rPr>
                <w:rFonts w:ascii="Times New Roman" w:hAnsi="Times New Roman" w:cs="Times New Roman"/>
              </w:rPr>
            </w:pPr>
            <w:r w:rsidRPr="006807B4">
              <w:rPr>
                <w:rFonts w:ascii="Times New Roman" w:hAnsi="Times New Roman" w:cs="Times New Roman"/>
              </w:rPr>
              <w:t>Научные исследования и разработки в области естественных и технических наук</w:t>
            </w:r>
          </w:p>
        </w:tc>
      </w:tr>
    </w:tbl>
    <w:p w:rsidR="00887F36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74"/>
      <w:bookmarkEnd w:id="8"/>
      <w:r w:rsidRPr="00E108AB">
        <w:rPr>
          <w:rFonts w:ascii="Times New Roman" w:hAnsi="Times New Roman" w:cs="Times New Roman"/>
          <w:sz w:val="24"/>
          <w:szCs w:val="24"/>
        </w:rPr>
        <w:t xml:space="preserve">&lt;*&gt; определение вида экономической деятельности осуществляется по соответствующему </w:t>
      </w:r>
      <w:proofErr w:type="spellStart"/>
      <w:r w:rsidRPr="00E108AB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E108AB">
        <w:rPr>
          <w:rFonts w:ascii="Times New Roman" w:hAnsi="Times New Roman" w:cs="Times New Roman"/>
          <w:sz w:val="24"/>
          <w:szCs w:val="24"/>
        </w:rPr>
        <w:t xml:space="preserve"> коду подкласса, группы, подгруппы в соответствии с Общероссийским </w:t>
      </w:r>
      <w:hyperlink r:id="rId43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029-2014 (КДЕС РЕД. 2)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>.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Default="00887F36" w:rsidP="00887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к Закону Иркутской области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от 24 декабря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>142-ОЗ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законы Иркутской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>Приложение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к Закону Иркутской области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 xml:space="preserve">от 8 октября 2007 г. </w:t>
      </w:r>
      <w:r w:rsidR="000F0170">
        <w:rPr>
          <w:rFonts w:ascii="Times New Roman" w:hAnsi="Times New Roman" w:cs="Times New Roman"/>
          <w:sz w:val="24"/>
          <w:szCs w:val="24"/>
        </w:rPr>
        <w:t>№</w:t>
      </w:r>
      <w:r w:rsidRPr="00E108AB">
        <w:rPr>
          <w:rFonts w:ascii="Times New Roman" w:hAnsi="Times New Roman" w:cs="Times New Roman"/>
          <w:sz w:val="24"/>
          <w:szCs w:val="24"/>
        </w:rPr>
        <w:t>75-оз</w:t>
      </w:r>
    </w:p>
    <w:p w:rsidR="00887F36" w:rsidRPr="00E108AB" w:rsidRDefault="00887F36" w:rsidP="00887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08AB">
        <w:rPr>
          <w:rFonts w:ascii="Times New Roman" w:hAnsi="Times New Roman" w:cs="Times New Roman"/>
          <w:sz w:val="24"/>
          <w:szCs w:val="24"/>
        </w:rPr>
        <w:t>О налоге на имущество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291"/>
      <w:bookmarkEnd w:id="9"/>
      <w:r w:rsidRPr="00E108AB">
        <w:rPr>
          <w:rFonts w:ascii="Times New Roman" w:hAnsi="Times New Roman" w:cs="Times New Roman"/>
          <w:sz w:val="24"/>
          <w:szCs w:val="24"/>
        </w:rPr>
        <w:t>ПЕРЕЧЕНЬ</w:t>
      </w:r>
    </w:p>
    <w:p w:rsidR="00887F36" w:rsidRPr="00E108AB" w:rsidRDefault="00887F36" w:rsidP="00887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2835"/>
        <w:gridCol w:w="992"/>
        <w:gridCol w:w="1559"/>
        <w:gridCol w:w="2835"/>
      </w:tblGrid>
      <w:tr w:rsidR="00887F36" w:rsidRPr="000F0170" w:rsidTr="00887F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0F0170" w:rsidRDefault="00887F36" w:rsidP="00B84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0F0170" w:rsidRDefault="00887F36" w:rsidP="00B84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0F0170" w:rsidRDefault="00887F36" w:rsidP="00B84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Подкласс, группа, подгруппа, вид </w:t>
            </w:r>
            <w:hyperlink w:anchor="Par452" w:tooltip="&lt;*&gt; определение вида экономической деятельности осуществляется по соответствующему группировочному коду подкласса, группы, подгруппы в соответствии с Общероссийским классификатором видов экономической деятельности ОК 029-2014 (КДЕС РЕД. 2)&quot;." w:history="1">
              <w:r w:rsidRPr="000F017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0F0170" w:rsidRDefault="00887F36" w:rsidP="00B84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Наименование по Общероссийскому </w:t>
            </w:r>
            <w:hyperlink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</w:t>
            </w:r>
          </w:p>
        </w:tc>
      </w:tr>
      <w:tr w:rsidR="00887F36" w:rsidRPr="000F0170" w:rsidTr="00887F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0F0170" w:rsidRDefault="00887F36" w:rsidP="00B84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0F0170" w:rsidRDefault="00887F36" w:rsidP="00B84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0F0170" w:rsidRDefault="00887F36" w:rsidP="00B84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36" w:rsidRPr="000F0170" w:rsidRDefault="00887F36" w:rsidP="00B84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4</w:t>
            </w:r>
          </w:p>
        </w:tc>
      </w:tr>
      <w:tr w:rsidR="00887F36" w:rsidRPr="000F0170" w:rsidTr="00887F3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B (ДОБЫЧА ПОЛЕЗНЫХ ИСКОПАЕМЫХ)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05 (ДОБЫЧА УГЛЯ)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45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06 (ДОБЫЧА СЫРОЙ НЕФТИ И ПРИРОДНОГО ГАЗА)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C (ОБРАБАТЫВАЮЩИЕ производства)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 (ПРОИЗВОДСТВО ПИЩЕВЫХ ПРОДУКТОВ)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Переработка и консервирование мяса и мясной пищевой продукции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Переработка и консервирование рыбы, ракообразных и моллюсков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Переработка и консервирование фруктов и овощей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растительных и животных масел и жиров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молочной продукции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хлебобулочных и мучных кондитерских изделий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прочих пищевых продуктов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готовых кормов для животных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11 (ПРОИЗВОДСТВО НАПИТКОВ)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11.07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13 (ПРОИЗВОДСТВО ТЕКСТИЛЬНЫХ ИЗДЕЛИЙ)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47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14 (ПРОИЗВОДСТВО ОДЕЖДЫ)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48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15 (ПРОИЗВОДСТВО КОЖИ </w:t>
            </w:r>
            <w:r w:rsidRPr="000F0170">
              <w:rPr>
                <w:rFonts w:ascii="Times New Roman" w:hAnsi="Times New Roman" w:cs="Times New Roman"/>
              </w:rPr>
              <w:lastRenderedPageBreak/>
              <w:t>И ИЗДЕЛИЙ ИЗ КОЖИ)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lastRenderedPageBreak/>
              <w:t xml:space="preserve">Виды экономической деятельности определяются согласно </w:t>
            </w:r>
            <w:r w:rsidRPr="000F0170">
              <w:rPr>
                <w:rFonts w:ascii="Times New Roman" w:hAnsi="Times New Roman" w:cs="Times New Roman"/>
              </w:rPr>
              <w:lastRenderedPageBreak/>
              <w:t xml:space="preserve">Общероссийскому </w:t>
            </w:r>
      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16 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16.21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шпона, фанеры, деревянных плит и панелей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прочих деревянных строительных конструкций и столярных изделий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17 (ПРОИЗВОДСТВО БУМАГИ И БУМАЖНЫХ ИЗДЕЛИЙ)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бумаги и картона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изделий из бумаги и картона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19 (ПРОИЗВОДСТВО КОКСА И НЕФТЕПРОДУКТОВ)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нефтепродуктов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20 (ПРОИЗВОДСТВО ХИМИЧЕСКИХ ВЕЩЕСТВ И ХИМИЧЕСКИХ ПРОДУКТОВ)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20.13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прочих основных неорганических химических веществ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20.14.3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промышленных монокарбоновых жирных кислот, карбоновых кислот и их производных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20.14.4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органических соединений с азотсодержащими функциональными группами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20.14.5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сераорганических соединений и прочих элементоорганических соединений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20.14.6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Производство простых эфиров, органических пероксидов, </w:t>
            </w:r>
            <w:proofErr w:type="spellStart"/>
            <w:r w:rsidRPr="000F0170">
              <w:rPr>
                <w:rFonts w:ascii="Times New Roman" w:hAnsi="Times New Roman" w:cs="Times New Roman"/>
              </w:rPr>
              <w:t>эпоксидов</w:t>
            </w:r>
            <w:proofErr w:type="spellEnd"/>
            <w:r w:rsidRPr="000F01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0170">
              <w:rPr>
                <w:rFonts w:ascii="Times New Roman" w:hAnsi="Times New Roman" w:cs="Times New Roman"/>
              </w:rPr>
              <w:t>ацеталей</w:t>
            </w:r>
            <w:proofErr w:type="spellEnd"/>
            <w:r w:rsidRPr="000F017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F0170">
              <w:rPr>
                <w:rFonts w:ascii="Times New Roman" w:hAnsi="Times New Roman" w:cs="Times New Roman"/>
              </w:rPr>
              <w:t>полуацеталей</w:t>
            </w:r>
            <w:proofErr w:type="spellEnd"/>
            <w:r w:rsidRPr="000F0170">
              <w:rPr>
                <w:rFonts w:ascii="Times New Roman" w:hAnsi="Times New Roman" w:cs="Times New Roman"/>
              </w:rPr>
              <w:t>, прочих органических соединений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20.14.7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прочих химических органических основных веществ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20.16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пластмасс и синтетических смол в первичных формах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21 (ПРОИЗВОДСТВО ЛЕКАРСТВЕННЫХ СРЕДСТВ И МАТЕРИАЛОВ, ПРИМЕНЯЕМЫХ В МЕДИЦИНСКИХ ЦЕЛЯХ)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22 (ПРОИЗВОДСТВО РЕЗИНОВЫХ И ПЛАСТМАССОВЫХ ИЗДЕЛИЙ)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23 (ПРОИЗВОДСТВО ПРОЧЕЙ НЕМЕТАЛЛИЧЕСКОЙ МИНЕРАЛЬНОЙ ПРОДУКЦИИ)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стекла и изделий из стекла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огнеупорных изделий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строительных керамических материалов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прочих фарфоровых и керамических изделий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цемента, извести и гипса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изделий из бетона, цемента и гипса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Резка, обработка и отделка камня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25 (ПРОИЗВОДСТВО ГОТОВЫХ МЕТАЛЛИЧЕСКИХ ИЗДЕЛИЙ, КРОМЕ МАШИН И ОБОРУДОВАНИЯ)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строительных металлических конструкций и изделий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металлических цистерн, резервуаров и прочих емкостей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паровых котлов, кроме котлов центрального отопления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25.40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оружия и боеприпасов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25.50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Ковка, прессование, штамповка и профилирование, изготовление изделий методом порошковой металлургии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Обработка металлов и нанесение покрытий на металлы; механическая обработка металлов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ножевых изделий и столовых приборов, инструментов и универсальных скобяных изделий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26 (ПРОИЗВОДСТВО КОМПЬЮТЕРОВ, ЭЛЕКТРОННЫХ И ОПТИЧЕСКИХ ИЗДЕЛИЙ)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27 (ПРОИЗВОДСТВО </w:t>
            </w:r>
            <w:r w:rsidRPr="000F0170">
              <w:rPr>
                <w:rFonts w:ascii="Times New Roman" w:hAnsi="Times New Roman" w:cs="Times New Roman"/>
              </w:rPr>
              <w:lastRenderedPageBreak/>
              <w:t>ЭЛЕКТРИЧЕСКОГО ОБОРУДОВАНИЯ)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lastRenderedPageBreak/>
              <w:t xml:space="preserve">Виды экономической деятельности определяются согласно </w:t>
            </w:r>
            <w:r w:rsidRPr="000F0170">
              <w:rPr>
                <w:rFonts w:ascii="Times New Roman" w:hAnsi="Times New Roman" w:cs="Times New Roman"/>
              </w:rPr>
              <w:lastRenderedPageBreak/>
              <w:t xml:space="preserve">Общероссийскому </w:t>
            </w:r>
      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28 (ПРОИЗВОДСТВО МАШИН И ОБОРУДОВАНИЯ, НЕ ВКЛЮЧЕННЫХ В ДРУГИЕ ГРУППИРОВКИ)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54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29 (ПРОИЗВОДСТВО АВТОТРАНСПОРТНЫХ СРЕДСТВ, ПРИЦЕПОВ И ПОЛУПРИЦЕПОВ)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30 (ПРОИЗВОДСТВО ПРОЧИХ ТРАНСПОРТНЫХ СРЕДСТВ И ОБОРУДОВАНИЯ)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Строительство кораблей, судов и лодок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железнодорожных локомотивов и подвижного состава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F0170">
              <w:rPr>
                <w:rFonts w:ascii="Times New Roman" w:hAnsi="Times New Roman" w:cs="Times New Roman"/>
              </w:rPr>
              <w:t>Производство летательных аппаратов, включая космические, и соответствующего оборудования</w:t>
            </w:r>
            <w:proofErr w:type="gramEnd"/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31 (ПРОИЗВОДСТВО МЕБЕЛИ)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мебели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33 (РЕМОНТ И МОНТАЖ МАШИН И ОБОРУДОВАНИЯ)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33.12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Ремонт машин и оборудования</w:t>
            </w:r>
          </w:p>
        </w:tc>
      </w:tr>
      <w:tr w:rsidR="00887F36" w:rsidRPr="000F0170" w:rsidTr="00887F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E (ВОДОСНАБЖЕНИЕ; ВОДООТВЕДЕНИЕ, ОРГАНИЗАЦИЯ СБОРА И УТИЛИЗАЦИИ ОТХОДОВ, ДЕЯТЕЛЬНОСТЬ ПО ЛИКВИДАЦИИ ЗАГРЯЗНЕНИЙ)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38 (СБОР, ОБРАБОТКА И УТИЛИЗАЦИЯ ОТХОДОВ; ОБРАБОТКА ВТОРИЧНОГО СЫРЬЯ)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38.32.5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Обработка вторичного неметаллического сырья</w:t>
            </w:r>
          </w:p>
        </w:tc>
      </w:tr>
      <w:tr w:rsidR="00887F36" w:rsidRPr="000F0170" w:rsidTr="00887F3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F (СТРОИТЕЛЬСТВО)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42 (СТРОИТЕЛЬСТВО ИНЖЕНЕРНЫХ СООРУЖЕНИЙ)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 xml:space="preserve">Виды экономической деятельности определяются согласно Общероссийскому </w:t>
            </w:r>
            <w:hyperlink r:id="rId56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      <w:r w:rsidRPr="000F0170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0F0170">
              <w:rPr>
                <w:rFonts w:ascii="Times New Roman" w:hAnsi="Times New Roman" w:cs="Times New Roman"/>
              </w:rPr>
              <w:t xml:space="preserve"> видов экономической деятельности </w:t>
            </w:r>
            <w:proofErr w:type="gramStart"/>
            <w:r w:rsidRPr="000F0170">
              <w:rPr>
                <w:rFonts w:ascii="Times New Roman" w:hAnsi="Times New Roman" w:cs="Times New Roman"/>
              </w:rPr>
              <w:t>ОК</w:t>
            </w:r>
            <w:proofErr w:type="gramEnd"/>
            <w:r w:rsidRPr="000F0170">
              <w:rPr>
                <w:rFonts w:ascii="Times New Roman" w:hAnsi="Times New Roman" w:cs="Times New Roman"/>
              </w:rPr>
              <w:t xml:space="preserve"> 029-2014 (КДЕС РЕД. 2) по данному классу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43 (РАБОТЫ СТРОИТЕЛЬНЫЕ СПЕЦИАЛИЗИРОВАННЫЕ)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43.91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Производство кровельных работ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43.99.1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Работы гидроизоляционные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43.99.7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Работы по сборке и монтажу сборных конструкций</w:t>
            </w:r>
          </w:p>
        </w:tc>
      </w:tr>
      <w:tr w:rsidR="00887F36" w:rsidRPr="000F0170" w:rsidTr="00887F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lastRenderedPageBreak/>
              <w:t>I (ДЕЯТЕЛЬНОСТЬ ГОСТИНИЦ И ПРЕДПРИЯТИЙ ОБЩЕСТВЕННОГО ПИТАНИЯ)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55 (ДЕЯТЕЛЬНОСТЬ ПО ПРЕДОСТАВЛЕНИЮ МЕСТ ДЛЯ ВРЕМЕННОГО ПРОЖИВАНИЯ)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55.1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Деятельность гостиниц и прочих мест для временного проживания</w:t>
            </w:r>
          </w:p>
        </w:tc>
      </w:tr>
      <w:tr w:rsidR="00887F36" w:rsidRPr="000F0170" w:rsidTr="00887F3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J (ДЕЯТЕЛЬНОСТЬ В ОБЛАСТИ ИНФОРМАЦИИ И СВЯЗИ)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62 (РАЗРАБОТКА КОМПЬЮТЕРНОГО ПРОГРАММНОГО ОБЕСПЕЧЕНИЯ, КОНСУЛЬТАЦИОННЫЕ УСЛУГИ В ДАННОЙ ОБЛАСТИ И ДРУГИЕ СОПУТСТВУЮЩИЕ УСЛУГИ)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887F36" w:rsidRPr="000F0170" w:rsidTr="00887F3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63 (ДЕЯТЕЛЬНОСТЬ В ОБЛАСТИ ИНФОРМАЦИОННЫХ ТЕХНОЛОГИЙ)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ind w:left="420" w:hanging="420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63.1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0F0170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Деятельность по обработке данных, предоставление услуг по размещению информации, деятельность порталов в инфор</w:t>
            </w:r>
            <w:r w:rsidR="000F0170" w:rsidRPr="000F0170">
              <w:rPr>
                <w:rFonts w:ascii="Times New Roman" w:hAnsi="Times New Roman" w:cs="Times New Roman"/>
              </w:rPr>
              <w:t>мационно-коммуникационной сети «</w:t>
            </w:r>
            <w:r w:rsidRPr="000F0170">
              <w:rPr>
                <w:rFonts w:ascii="Times New Roman" w:hAnsi="Times New Roman" w:cs="Times New Roman"/>
              </w:rPr>
              <w:t>Интернет</w:t>
            </w:r>
            <w:r w:rsidR="000F0170" w:rsidRPr="000F0170">
              <w:rPr>
                <w:rFonts w:ascii="Times New Roman" w:hAnsi="Times New Roman" w:cs="Times New Roman"/>
              </w:rPr>
              <w:t>»</w:t>
            </w:r>
          </w:p>
        </w:tc>
      </w:tr>
      <w:tr w:rsidR="00887F36" w:rsidRPr="000F0170" w:rsidTr="00887F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M (ДЕЯТЕЛЬНОСТЬ ПРОФЕССИОНАЛЬНАЯ, НАУЧНАЯ И ТЕХНИЧЕСКАЯ)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72 (НАУЧНЫЕ ИССЛЕДОВАНИЯ И РАЗРАБОТКИ)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72.1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36" w:rsidRPr="000F0170" w:rsidRDefault="00887F36" w:rsidP="00B84F0C">
            <w:pPr>
              <w:pStyle w:val="ConsPlusNormal"/>
              <w:rPr>
                <w:rFonts w:ascii="Times New Roman" w:hAnsi="Times New Roman" w:cs="Times New Roman"/>
              </w:rPr>
            </w:pPr>
            <w:r w:rsidRPr="000F0170">
              <w:rPr>
                <w:rFonts w:ascii="Times New Roman" w:hAnsi="Times New Roman" w:cs="Times New Roman"/>
              </w:rPr>
              <w:t>Научные исследования и разработки в области естественных и технических наук</w:t>
            </w:r>
          </w:p>
        </w:tc>
      </w:tr>
    </w:tbl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F36" w:rsidRPr="00E108AB" w:rsidRDefault="00887F36" w:rsidP="00887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8A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0868" w:rsidRDefault="00887F36" w:rsidP="00887F36">
      <w:bookmarkStart w:id="10" w:name="Par452"/>
      <w:bookmarkEnd w:id="10"/>
      <w:r w:rsidRPr="00E108AB">
        <w:rPr>
          <w:rFonts w:ascii="Times New Roman" w:hAnsi="Times New Roman" w:cs="Times New Roman"/>
          <w:sz w:val="24"/>
          <w:szCs w:val="24"/>
        </w:rPr>
        <w:t xml:space="preserve">&lt;*&gt; определение вида экономической деятельности осуществляется по соответствующему </w:t>
      </w:r>
      <w:proofErr w:type="spellStart"/>
      <w:r w:rsidRPr="00E108AB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E108AB">
        <w:rPr>
          <w:rFonts w:ascii="Times New Roman" w:hAnsi="Times New Roman" w:cs="Times New Roman"/>
          <w:sz w:val="24"/>
          <w:szCs w:val="24"/>
        </w:rPr>
        <w:t xml:space="preserve"> коду подкласса, группы, подгруппы в соответствии с Общероссийским </w:t>
      </w:r>
      <w:hyperlink r:id="rId57" w:tooltip="&quot;ОК 029-2014 (КДЕС Ред. 2). Общероссийский классификатор видов экономической деятельности&quot; (утв. Приказом Росстандарта от 31.01.2014 N 14-ст) (ред. от 17.08.2015){КонсультантПлюс}" w:history="1">
        <w:r w:rsidRPr="00E108AB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E108AB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</w:t>
      </w:r>
      <w:proofErr w:type="gramStart"/>
      <w:r w:rsidRPr="00E108A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08AB">
        <w:rPr>
          <w:rFonts w:ascii="Times New Roman" w:hAnsi="Times New Roman" w:cs="Times New Roman"/>
          <w:sz w:val="24"/>
          <w:szCs w:val="24"/>
        </w:rPr>
        <w:t xml:space="preserve"> 029-2014 (КДЕС РЕД. 2)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08AB">
        <w:rPr>
          <w:rFonts w:ascii="Times New Roman" w:hAnsi="Times New Roman" w:cs="Times New Roman"/>
          <w:sz w:val="24"/>
          <w:szCs w:val="24"/>
        </w:rPr>
        <w:t>.</w:t>
      </w:r>
    </w:p>
    <w:sectPr w:rsidR="000C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B4" w:rsidRPr="00EB3355" w:rsidRDefault="008F6232" w:rsidP="00EB3355">
    <w:pPr>
      <w:pStyle w:val="a3"/>
    </w:pPr>
    <w:r w:rsidRPr="00EB335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36"/>
    <w:rsid w:val="000C0868"/>
    <w:rsid w:val="000F0170"/>
    <w:rsid w:val="00887F36"/>
    <w:rsid w:val="008F6232"/>
    <w:rsid w:val="009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7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7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F3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7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7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F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AFFE2E936FFAFC2CD0475F81470575875C719937041AB9C7E00D8188CFFE57B0B20D5C1F6F3CDBf5UAI" TargetMode="External"/><Relationship Id="rId18" Type="http://schemas.openxmlformats.org/officeDocument/2006/relationships/hyperlink" Target="consultantplus://offline/ref=E6AFFE2E936FFAFC2CD0475F8147057587507C90320E1AB9C7E00D8188CFFE57B0B20D5C1F6E3AD5f5U4I" TargetMode="External"/><Relationship Id="rId26" Type="http://schemas.openxmlformats.org/officeDocument/2006/relationships/hyperlink" Target="consultantplus://offline/ref=E6AFFE2E936FFAFC2CD0475F81470575875C719937041AB9C7E00D8188CFFE57B0B20D5C1F6A39DDf5UCI" TargetMode="External"/><Relationship Id="rId39" Type="http://schemas.openxmlformats.org/officeDocument/2006/relationships/hyperlink" Target="consultantplus://offline/ref=E6AFFE2E936FFAFC2CD0475F81470575875C719937041AB9C7E00D8188fCUFI" TargetMode="External"/><Relationship Id="rId21" Type="http://schemas.openxmlformats.org/officeDocument/2006/relationships/hyperlink" Target="consultantplus://offline/ref=E6AFFE2E936FFAFC2CD05952972B5F79875F269C300715EE9EBD0BD6D79FF802F0F20B095C2A35DC5DDCD97Bf6U6I" TargetMode="External"/><Relationship Id="rId34" Type="http://schemas.openxmlformats.org/officeDocument/2006/relationships/hyperlink" Target="consultantplus://offline/ref=E6AFFE2E936FFAFC2CD0475F81470575875C719937041AB9C7E00D8188fCUFI" TargetMode="External"/><Relationship Id="rId42" Type="http://schemas.openxmlformats.org/officeDocument/2006/relationships/hyperlink" Target="consultantplus://offline/ref=E6AFFE2E936FFAFC2CD0475F81470575875C719937041AB9C7E00D8188fCUFI" TargetMode="External"/><Relationship Id="rId47" Type="http://schemas.openxmlformats.org/officeDocument/2006/relationships/hyperlink" Target="consultantplus://offline/ref=E6AFFE2E936FFAFC2CD0475F81470575875C719937041AB9C7E00D8188fCUFI" TargetMode="External"/><Relationship Id="rId50" Type="http://schemas.openxmlformats.org/officeDocument/2006/relationships/hyperlink" Target="consultantplus://offline/ref=E6AFFE2E936FFAFC2CD0475F81470575875C719937041AB9C7E00D8188fCUFI" TargetMode="External"/><Relationship Id="rId55" Type="http://schemas.openxmlformats.org/officeDocument/2006/relationships/hyperlink" Target="consultantplus://offline/ref=E6AFFE2E936FFAFC2CD0475F81470575875C719937041AB9C7E00D8188fCUFI" TargetMode="External"/><Relationship Id="rId7" Type="http://schemas.openxmlformats.org/officeDocument/2006/relationships/hyperlink" Target="consultantplus://offline/ref=E6AFFE2E936FFAFC2CD0475F81470575875C719937041AB9C7E00D8188CFFE57B0B20D5C1F6E3FDCf5UCI" TargetMode="External"/><Relationship Id="rId12" Type="http://schemas.openxmlformats.org/officeDocument/2006/relationships/hyperlink" Target="consultantplus://offline/ref=E6AFFE2E936FFAFC2CD0475F81470575875C719937041AB9C7E00D8188CFFE57B0B20D5C1F6E3DD9f5UCI" TargetMode="External"/><Relationship Id="rId17" Type="http://schemas.openxmlformats.org/officeDocument/2006/relationships/hyperlink" Target="consultantplus://offline/ref=E6AFFE2E936FFAFC2CD05952972B5F79875F269C300715EE9EBD0BD6D79FF802F0F20B095C2A35DC5DDCD971f6U8I" TargetMode="External"/><Relationship Id="rId25" Type="http://schemas.openxmlformats.org/officeDocument/2006/relationships/hyperlink" Target="consultantplus://offline/ref=E6AFFE2E936FFAFC2CD0475F81470575875C719937041AB9C7E00D8188CFFE57B0B20D5C1F6A38D4f5UEI" TargetMode="External"/><Relationship Id="rId33" Type="http://schemas.openxmlformats.org/officeDocument/2006/relationships/hyperlink" Target="consultantplus://offline/ref=E6AFFE2E936FFAFC2CD0475F81470575875C719937041AB9C7E00D8188fCUFI" TargetMode="External"/><Relationship Id="rId38" Type="http://schemas.openxmlformats.org/officeDocument/2006/relationships/hyperlink" Target="consultantplus://offline/ref=E6AFFE2E936FFAFC2CD0475F81470575875C719937041AB9C7E00D8188fCUFI" TargetMode="External"/><Relationship Id="rId46" Type="http://schemas.openxmlformats.org/officeDocument/2006/relationships/hyperlink" Target="consultantplus://offline/ref=E6AFFE2E936FFAFC2CD0475F81470575875C719937041AB9C7E00D8188fCUFI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AFFE2E936FFAFC2CD05952972B5F79875F269C300715EE9EBD0BD6D79FF802F0F20B095C2A35DC5DDCD971f6U7I" TargetMode="External"/><Relationship Id="rId20" Type="http://schemas.openxmlformats.org/officeDocument/2006/relationships/hyperlink" Target="consultantplus://offline/ref=E6AFFE2E936FFAFC2CD05952972B5F79875F269C300715EE9EBD0BD6D79FF802F0F20B095C2A35DC5DDCD970f6U3I" TargetMode="External"/><Relationship Id="rId29" Type="http://schemas.openxmlformats.org/officeDocument/2006/relationships/hyperlink" Target="consultantplus://offline/ref=E6AFFE2E936FFAFC2CD0475F81470575875C719237031AB9C7E00D8188CFFE57B0B20D591D66f3UAI" TargetMode="External"/><Relationship Id="rId41" Type="http://schemas.openxmlformats.org/officeDocument/2006/relationships/hyperlink" Target="consultantplus://offline/ref=E6AFFE2E936FFAFC2CD0475F81470575875C719937041AB9C7E00D8188fCUFI" TargetMode="External"/><Relationship Id="rId54" Type="http://schemas.openxmlformats.org/officeDocument/2006/relationships/hyperlink" Target="consultantplus://offline/ref=E6AFFE2E936FFAFC2CD0475F81470575875C719937041AB9C7E00D8188fCU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FFE2E936FFAFC2CD05952972B5F79875F269C390718EB92BF56DCDFC6F400fFU7I" TargetMode="External"/><Relationship Id="rId11" Type="http://schemas.openxmlformats.org/officeDocument/2006/relationships/hyperlink" Target="consultantplus://offline/ref=E6AFFE2E936FFAFC2CD0475F81470575875C719937041AB9C7E00D8188CFFE57B0B20D5C1F6E3DDDf5UDI" TargetMode="External"/><Relationship Id="rId24" Type="http://schemas.openxmlformats.org/officeDocument/2006/relationships/hyperlink" Target="consultantplus://offline/ref=E6AFFE2E936FFAFC2CD05952972B5F79875F269C300715EE9DB40BD6D79FF802F0F20B095C2A35DC5DDCD970f6U0I" TargetMode="External"/><Relationship Id="rId32" Type="http://schemas.openxmlformats.org/officeDocument/2006/relationships/header" Target="header1.xml"/><Relationship Id="rId37" Type="http://schemas.openxmlformats.org/officeDocument/2006/relationships/hyperlink" Target="consultantplus://offline/ref=E6AFFE2E936FFAFC2CD0475F81470575875C719937041AB9C7E00D8188fCUFI" TargetMode="External"/><Relationship Id="rId40" Type="http://schemas.openxmlformats.org/officeDocument/2006/relationships/hyperlink" Target="consultantplus://offline/ref=E6AFFE2E936FFAFC2CD0475F81470575875C719937041AB9C7E00D8188fCUFI" TargetMode="External"/><Relationship Id="rId45" Type="http://schemas.openxmlformats.org/officeDocument/2006/relationships/hyperlink" Target="consultantplus://offline/ref=E6AFFE2E936FFAFC2CD0475F81470575875C719937041AB9C7E00D8188fCUFI" TargetMode="External"/><Relationship Id="rId53" Type="http://schemas.openxmlformats.org/officeDocument/2006/relationships/hyperlink" Target="consultantplus://offline/ref=E6AFFE2E936FFAFC2CD0475F81470575875C719937041AB9C7E00D8188fCUFI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E6AFFE2E936FFAFC2CD05952972B5F79875F269C390718EB92BF56DCDFC6F400fFU7I" TargetMode="External"/><Relationship Id="rId15" Type="http://schemas.openxmlformats.org/officeDocument/2006/relationships/hyperlink" Target="consultantplus://offline/ref=E6AFFE2E936FFAFC2CD0475F81470575875C719937041AB9C7E00D8188CFFE57B0B20D5C1F6F3DDBf5UAI" TargetMode="External"/><Relationship Id="rId23" Type="http://schemas.openxmlformats.org/officeDocument/2006/relationships/hyperlink" Target="consultantplus://offline/ref=E6AFFE2E936FFAFC2CD05952972B5F79875F269C300715EE9DB40BD6D79FF802F0F20B095C2A35DC5DDCD978f6U0I" TargetMode="External"/><Relationship Id="rId28" Type="http://schemas.openxmlformats.org/officeDocument/2006/relationships/hyperlink" Target="consultantplus://offline/ref=E6AFFE2E936FFAFC2CD0475F81470575875C719937041AB9C7E00D8188CFFE57B0B20D5C1F6E3FDCf5UCI" TargetMode="External"/><Relationship Id="rId36" Type="http://schemas.openxmlformats.org/officeDocument/2006/relationships/hyperlink" Target="consultantplus://offline/ref=E6AFFE2E936FFAFC2CD0475F81470575875C719937041AB9C7E00D8188fCUFI" TargetMode="External"/><Relationship Id="rId49" Type="http://schemas.openxmlformats.org/officeDocument/2006/relationships/hyperlink" Target="consultantplus://offline/ref=E6AFFE2E936FFAFC2CD0475F81470575875C719937041AB9C7E00D8188fCUFI" TargetMode="External"/><Relationship Id="rId57" Type="http://schemas.openxmlformats.org/officeDocument/2006/relationships/hyperlink" Target="consultantplus://offline/ref=E6AFFE2E936FFAFC2CD0475F81470575875C719937041AB9C7E00D8188fCUFI" TargetMode="External"/><Relationship Id="rId10" Type="http://schemas.openxmlformats.org/officeDocument/2006/relationships/hyperlink" Target="consultantplus://offline/ref=E6AFFE2E936FFAFC2CD05952972B5F79875F269C300715EE9EBD0BD6D79FF802F0F20B095C2A35DC5DDCD971f6U4I" TargetMode="External"/><Relationship Id="rId19" Type="http://schemas.openxmlformats.org/officeDocument/2006/relationships/hyperlink" Target="consultantplus://offline/ref=E6AFFE2E936FFAFC2CD0475F81470575875C719937041AB9C7E00D8188CFFE57B0B20D5C1F6F3CD9f5UFI" TargetMode="External"/><Relationship Id="rId31" Type="http://schemas.openxmlformats.org/officeDocument/2006/relationships/hyperlink" Target="consultantplus://offline/ref=E6AFFE2E936FFAFC2CD05952972B5F79875F269C300715EE9DB40BD6D79FF802F0F20B095C2A35DC5DDCD97Af6U6I" TargetMode="External"/><Relationship Id="rId44" Type="http://schemas.openxmlformats.org/officeDocument/2006/relationships/hyperlink" Target="consultantplus://offline/ref=E6AFFE2E936FFAFC2CD0475F81470575875C719937041AB9C7E00D8188fCUFI" TargetMode="External"/><Relationship Id="rId52" Type="http://schemas.openxmlformats.org/officeDocument/2006/relationships/hyperlink" Target="consultantplus://offline/ref=E6AFFE2E936FFAFC2CD0475F81470575875C719937041AB9C7E00D8188fCU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AFFE2E936FFAFC2CD05952972B5F79875F269C300715EE9EBD0BD6D79FF802F0F20B095C2A35DC5DDCD978f6U7I" TargetMode="External"/><Relationship Id="rId14" Type="http://schemas.openxmlformats.org/officeDocument/2006/relationships/hyperlink" Target="consultantplus://offline/ref=E6AFFE2E936FFAFC2CD0475F81470575875C719937041AB9C7E00D8188CFFE57B0B20D5C1F6F3DDDf5UAI" TargetMode="External"/><Relationship Id="rId22" Type="http://schemas.openxmlformats.org/officeDocument/2006/relationships/hyperlink" Target="consultantplus://offline/ref=E6AFFE2E936FFAFC2CD05952972B5F79875F269C300617EA9ABC0BD6D79FF802F0fFU2I" TargetMode="External"/><Relationship Id="rId27" Type="http://schemas.openxmlformats.org/officeDocument/2006/relationships/hyperlink" Target="consultantplus://offline/ref=E6AFFE2E936FFAFC2CD0475F81470575875C719937041AB9C7E00D8188CFFE57B0B20D5C1F6A38DFf5UDI" TargetMode="External"/><Relationship Id="rId30" Type="http://schemas.openxmlformats.org/officeDocument/2006/relationships/hyperlink" Target="consultantplus://offline/ref=E6AFFE2E936FFAFC2CD0475F81470575875C719237031AB9C7E00D8188CFFE57B0B20D591D66f3UAI" TargetMode="External"/><Relationship Id="rId35" Type="http://schemas.openxmlformats.org/officeDocument/2006/relationships/hyperlink" Target="consultantplus://offline/ref=E6AFFE2E936FFAFC2CD0475F81470575875C719937041AB9C7E00D8188fCUFI" TargetMode="External"/><Relationship Id="rId43" Type="http://schemas.openxmlformats.org/officeDocument/2006/relationships/hyperlink" Target="consultantplus://offline/ref=E6AFFE2E936FFAFC2CD0475F81470575875C719937041AB9C7E00D8188fCUFI" TargetMode="External"/><Relationship Id="rId48" Type="http://schemas.openxmlformats.org/officeDocument/2006/relationships/hyperlink" Target="consultantplus://offline/ref=E6AFFE2E936FFAFC2CD0475F81470575875C719937041AB9C7E00D8188fCUFI" TargetMode="External"/><Relationship Id="rId56" Type="http://schemas.openxmlformats.org/officeDocument/2006/relationships/hyperlink" Target="consultantplus://offline/ref=E6AFFE2E936FFAFC2CD0475F81470575875C719937041AB9C7E00D8188fCUFI" TargetMode="External"/><Relationship Id="rId8" Type="http://schemas.openxmlformats.org/officeDocument/2006/relationships/hyperlink" Target="consultantplus://offline/ref=E6AFFE2E936FFAFC2CD0475F81470575875C719237031AB9C7E00D8188CFFE57B0B20D5C1F6F30DBf5UDI" TargetMode="External"/><Relationship Id="rId51" Type="http://schemas.openxmlformats.org/officeDocument/2006/relationships/hyperlink" Target="consultantplus://offline/ref=E6AFFE2E936FFAFC2CD0475F81470575875C719937041AB9C7E00D8188fCUF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7475</Words>
  <Characters>42610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Зверева Елена Васильевна</cp:lastModifiedBy>
  <cp:revision>2</cp:revision>
  <dcterms:created xsi:type="dcterms:W3CDTF">2016-01-25T09:19:00Z</dcterms:created>
  <dcterms:modified xsi:type="dcterms:W3CDTF">2016-01-25T09:47:00Z</dcterms:modified>
</cp:coreProperties>
</file>