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65" w:rsidRPr="009E1665" w:rsidRDefault="009E1665" w:rsidP="009E16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65">
        <w:rPr>
          <w:rFonts w:ascii="Times New Roman" w:hAnsi="Times New Roman" w:cs="Times New Roman"/>
          <w:b/>
          <w:sz w:val="24"/>
          <w:szCs w:val="24"/>
        </w:rPr>
        <w:t>Закон</w:t>
      </w:r>
    </w:p>
    <w:p w:rsidR="009E1665" w:rsidRPr="009E1665" w:rsidRDefault="009E1665" w:rsidP="009E16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65">
        <w:rPr>
          <w:rFonts w:ascii="Times New Roman" w:hAnsi="Times New Roman" w:cs="Times New Roman"/>
          <w:b/>
          <w:sz w:val="24"/>
          <w:szCs w:val="24"/>
        </w:rPr>
        <w:t>Иркутской области</w:t>
      </w:r>
    </w:p>
    <w:p w:rsidR="009E1665" w:rsidRPr="009E1665" w:rsidRDefault="009E1665" w:rsidP="009E16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65" w:rsidRPr="009E1665" w:rsidRDefault="009E1665" w:rsidP="009E16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65">
        <w:rPr>
          <w:rFonts w:ascii="Times New Roman" w:hAnsi="Times New Roman" w:cs="Times New Roman"/>
          <w:b/>
          <w:sz w:val="24"/>
          <w:szCs w:val="24"/>
        </w:rPr>
        <w:t xml:space="preserve">от 25.05.2017 </w:t>
      </w:r>
      <w:r w:rsidRPr="009E1665">
        <w:rPr>
          <w:rFonts w:ascii="Times New Roman" w:hAnsi="Times New Roman" w:cs="Times New Roman"/>
          <w:b/>
          <w:sz w:val="24"/>
          <w:szCs w:val="24"/>
        </w:rPr>
        <w:t>№</w:t>
      </w:r>
      <w:r w:rsidRPr="009E1665">
        <w:rPr>
          <w:rFonts w:ascii="Times New Roman" w:hAnsi="Times New Roman" w:cs="Times New Roman"/>
          <w:b/>
          <w:sz w:val="24"/>
          <w:szCs w:val="24"/>
        </w:rPr>
        <w:t>32-ОЗ</w:t>
      </w:r>
    </w:p>
    <w:p w:rsidR="009E1665" w:rsidRPr="009E1665" w:rsidRDefault="009E1665" w:rsidP="009E16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65">
        <w:rPr>
          <w:rFonts w:ascii="Times New Roman" w:hAnsi="Times New Roman" w:cs="Times New Roman"/>
          <w:b/>
          <w:sz w:val="24"/>
          <w:szCs w:val="24"/>
        </w:rPr>
        <w:br/>
        <w:t xml:space="preserve">О преобразовании Тарасовского и </w:t>
      </w:r>
      <w:proofErr w:type="spellStart"/>
      <w:r w:rsidRPr="009E1665">
        <w:rPr>
          <w:rFonts w:ascii="Times New Roman" w:hAnsi="Times New Roman" w:cs="Times New Roman"/>
          <w:b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b/>
          <w:sz w:val="24"/>
          <w:szCs w:val="24"/>
        </w:rPr>
        <w:t xml:space="preserve"> муниципальных образований </w:t>
      </w:r>
      <w:proofErr w:type="spellStart"/>
      <w:r w:rsidRPr="009E1665">
        <w:rPr>
          <w:rFonts w:ascii="Times New Roman" w:hAnsi="Times New Roman" w:cs="Times New Roman"/>
          <w:b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b/>
          <w:sz w:val="24"/>
          <w:szCs w:val="24"/>
        </w:rPr>
        <w:t>-Ленского района Иркутской области и о внесении измен</w:t>
      </w:r>
      <w:r w:rsidRPr="009E1665">
        <w:rPr>
          <w:rFonts w:ascii="Times New Roman" w:hAnsi="Times New Roman" w:cs="Times New Roman"/>
          <w:b/>
          <w:sz w:val="24"/>
          <w:szCs w:val="24"/>
        </w:rPr>
        <w:t>ений в Закон Иркутской области «</w:t>
      </w:r>
      <w:r w:rsidRPr="009E1665">
        <w:rPr>
          <w:rFonts w:ascii="Times New Roman" w:hAnsi="Times New Roman" w:cs="Times New Roman"/>
          <w:b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9E1665">
        <w:rPr>
          <w:rFonts w:ascii="Times New Roman" w:hAnsi="Times New Roman" w:cs="Times New Roman"/>
          <w:b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b/>
          <w:sz w:val="24"/>
          <w:szCs w:val="24"/>
        </w:rPr>
        <w:t>-Ленского района Иркутской области</w:t>
      </w:r>
      <w:r w:rsidRPr="009E1665">
        <w:rPr>
          <w:rFonts w:ascii="Times New Roman" w:hAnsi="Times New Roman" w:cs="Times New Roman"/>
          <w:b/>
          <w:sz w:val="24"/>
          <w:szCs w:val="24"/>
        </w:rPr>
        <w:t>»</w:t>
      </w:r>
      <w:r w:rsidRPr="009E1665">
        <w:rPr>
          <w:rFonts w:ascii="Times New Roman" w:hAnsi="Times New Roman" w:cs="Times New Roman"/>
          <w:b/>
          <w:sz w:val="24"/>
          <w:szCs w:val="24"/>
        </w:rPr>
        <w:br/>
      </w:r>
    </w:p>
    <w:p w:rsidR="009E1665" w:rsidRPr="009E1665" w:rsidRDefault="009E1665" w:rsidP="009E166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Статья 1. Преобразование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E16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частью 3 статьи 13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1665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E166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 xml:space="preserve"> (далее -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«</w:t>
      </w:r>
      <w:r w:rsidRPr="009E166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 xml:space="preserve">) преобразовать Тарасовское муниципальное образование и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Ульканское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муниципальное образование путем их объединения без изменения границ иных муниципальных образований с созданием вновь образованного муниципального образования -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Ульканское</w:t>
      </w:r>
      <w:proofErr w:type="spellEnd"/>
      <w:proofErr w:type="gram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2. Считать вновь образованное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Ульканское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 созданным с 10 июня 2017 года.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>3. Преобразование муниципальных образований, предусмотренное настоящим Законом, осуществляется в целях ускорения социально-экономического развития поселений и повышения уровня жизни проживающего в них населения.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>Статья 2. Статус и наименование вновь образованного муниципального образования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1. В соответствии с </w:t>
      </w:r>
      <w:hyperlink r:id="rId6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частью 1.1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9E166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 xml:space="preserve"> наделить вновь образованное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Ульканское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 статусом городского поселения.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2. Предусмотренное настоящим Законом наименование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Ульканское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 устанавливается для вновь образованного муниципального образования на период до вступления в силу устава вновь образованного муниципального образования. В дальнейшем наименование вновь образованного муниципального образования определяется его уставом.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Статья 3. Территория и границы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6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tooltip="Федеральный закон от 06.10.2003 N 131-ФЗ (ред. от 07.06.2017) &quot;Об общих принципах организации местного самоуправления в Российской Федерации&quot; (с изм. и доп., вступ. в силу с 28.06.2017)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частью 2 статьи 10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Федеральног</w:t>
      </w:r>
      <w:r>
        <w:rPr>
          <w:rFonts w:ascii="Times New Roman" w:hAnsi="Times New Roman" w:cs="Times New Roman"/>
          <w:sz w:val="24"/>
          <w:szCs w:val="24"/>
        </w:rPr>
        <w:t>о закона «</w:t>
      </w:r>
      <w:r w:rsidRPr="009E166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 xml:space="preserve"> установить границы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с картографическим описанием согласно </w:t>
      </w:r>
      <w:hyperlink r:id="rId8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приложению 10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к Закону Иркутской области от 16 декабря 2004 года </w:t>
      </w:r>
      <w:r>
        <w:rPr>
          <w:rFonts w:ascii="Times New Roman" w:hAnsi="Times New Roman" w:cs="Times New Roman"/>
          <w:sz w:val="24"/>
          <w:szCs w:val="24"/>
        </w:rPr>
        <w:t>№90-оз «</w:t>
      </w:r>
      <w:r w:rsidRPr="009E1665">
        <w:rPr>
          <w:rFonts w:ascii="Times New Roman" w:hAnsi="Times New Roman" w:cs="Times New Roman"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>-Ленского района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 xml:space="preserve"> в редакции настоящего Закона.</w:t>
      </w:r>
      <w:proofErr w:type="gramEnd"/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Статья 4. Формирование органов местного самоуправления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и начало их работы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1. Формирование органов местного самоуправления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осуществляется в соответствии с федеральным законодательством и </w:t>
      </w:r>
      <w:r w:rsidRPr="009E1665">
        <w:rPr>
          <w:rFonts w:ascii="Times New Roman" w:hAnsi="Times New Roman" w:cs="Times New Roman"/>
          <w:sz w:val="24"/>
          <w:szCs w:val="24"/>
        </w:rPr>
        <w:lastRenderedPageBreak/>
        <w:t>законодательством Иркутской области.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Выборы в органы местного самоуправления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должны быть проведены не позднее чем через шесть месяцев со дня создания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проведения выборов в представительный орган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 и выборов главы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осуществляется за счет средств областного бюджета.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4"/>
      <w:bookmarkEnd w:id="0"/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2. Представительный орган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состоит из десяти </w:t>
      </w:r>
      <w:proofErr w:type="gramStart"/>
      <w:r w:rsidRPr="009E1665">
        <w:rPr>
          <w:rFonts w:ascii="Times New Roman" w:hAnsi="Times New Roman" w:cs="Times New Roman"/>
          <w:sz w:val="24"/>
          <w:szCs w:val="24"/>
        </w:rPr>
        <w:t>депутатов, избираемых по мажоритарной избирательной системе по многомандатным избирательным округам на основе всеобщего равного и прямого избирательного права при тайном голосовании сроком на пять</w:t>
      </w:r>
      <w:proofErr w:type="gramEnd"/>
      <w:r w:rsidRPr="009E1665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Вновь избранный представительный орган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 собирается на первое заседание не позднее 30 дней со дня его избрания в правомочном составе. Первое заседание представительного органа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 правомочно, если на нем присутствует не менее 50 процентов от числа избранных депутатов.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Председатель избирательной комиссии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(территориальной избирательной комиссии, на которую возложены полномочия избирательной комиссии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образования) назначает первое заседание представительного органа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созыва, открывает и ведет его до избрания председателя представительного органа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Председатель представительного органа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 считается избранным, если за его избрание проголосовало более половины от установленной численности депутатов представительного органа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первого созыва.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1"/>
      <w:bookmarkEnd w:id="1"/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3. Глава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впервые избираемый после дня создания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избирается на муниципальных выборах на основе всеобщего равного и прямого избирательного права при тайном голосовании сроком на пять лет и возглавляет местную администрацию.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Впервые избранный глава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вступает в должность в день, следующий за днем принятия избирательной комиссией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(территориальной избирательной комиссией, на которую возложены полномочия избирательной комиссии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образования) решения о регистрации впервые избранного главы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Статья 5. Правопреемство при создании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665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отношениях с государственными органами, органами местного самоуправления, физическими и юридическими лицами в соответствии с законодательством Российской Федерации и законодательством Иркутской области являются правопреемниками органов местного самоуправления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образованных </w:t>
      </w:r>
      <w:hyperlink r:id="rId9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Иркутской области от 16 декабря 2004 года </w:t>
      </w:r>
      <w:r>
        <w:rPr>
          <w:rFonts w:ascii="Times New Roman" w:hAnsi="Times New Roman" w:cs="Times New Roman"/>
          <w:sz w:val="24"/>
          <w:szCs w:val="24"/>
        </w:rPr>
        <w:t>№90-оз «</w:t>
      </w:r>
      <w:r w:rsidRPr="009E1665">
        <w:rPr>
          <w:rFonts w:ascii="Times New Roman" w:hAnsi="Times New Roman" w:cs="Times New Roman"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-Ленского района Иркутской </w:t>
      </w:r>
      <w:r w:rsidRPr="009E1665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Статья 6. Полномочия органов местного самоуправления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после дня создания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1. До формирования органов местного самоуправления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полномочия по решению вопросов местного значения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на соответствующих территориях осуществляют органы местного самоуправления, которые на день создания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осуществляли полномочия по решению вопросов местного значения на этих территориях.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2. Полномочия представительных органов Тарасовского муниципального образования и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прекращаются со дня создания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3. Полномочия глав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прекращаются со дня создания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Главы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осуществляют полномочия по решению вопросов местного значения до дня вступления в должность главы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4. До формирования органов местного самоуправления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органы местного самоуправления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пределах своей компетенции в установленном порядке принимают муниципальные правовые акты.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Статья 7. Действие на территории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муниципальных правовых актов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665">
        <w:rPr>
          <w:rFonts w:ascii="Times New Roman" w:hAnsi="Times New Roman" w:cs="Times New Roman"/>
          <w:sz w:val="24"/>
          <w:szCs w:val="24"/>
        </w:rPr>
        <w:t xml:space="preserve">Муниципальные правовые акты, принятые органами местного самоуправления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до дня создания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а также в период до формирования органов местного самоуправления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действуют на соответствующей территории до дня признания их утратившими силу (отмены) в части, не противоречащей федеральным законам и иным нормативным правовым актам Российской</w:t>
      </w:r>
      <w:proofErr w:type="gramEnd"/>
      <w:r w:rsidRPr="009E1665">
        <w:rPr>
          <w:rFonts w:ascii="Times New Roman" w:hAnsi="Times New Roman" w:cs="Times New Roman"/>
          <w:sz w:val="24"/>
          <w:szCs w:val="24"/>
        </w:rPr>
        <w:t xml:space="preserve"> Федерации, </w:t>
      </w:r>
      <w:hyperlink r:id="rId10" w:tooltip="&quot;Устав Иркутской области&quot; от 17.04.2009 N 1 (принят Постановлением Законодательного Собрания Иркутской области от 15.04.2009 N 9/5-ЗС) (ред. от 07.10.2016)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Уставу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Иркутской области, законам и иным нормативным правовым актам Иркутской области, а также уставу и иным муниципальным правовым актам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Статья 8. Исполнение бюджетов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2017 год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665">
        <w:rPr>
          <w:rFonts w:ascii="Times New Roman" w:hAnsi="Times New Roman" w:cs="Times New Roman"/>
          <w:sz w:val="24"/>
          <w:szCs w:val="24"/>
        </w:rPr>
        <w:t xml:space="preserve">Исполнение бюджетов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2017 год до вступления в должность впервые избранного главы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осуществляется органами местного самоуправления Тарасовского муниципального образования,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пределах их полномочий, а после вступления в должность впервые избранного главы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- впервые избранным главой вновь образованного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</w:t>
      </w:r>
      <w:proofErr w:type="gramEnd"/>
      <w:r w:rsidRPr="009E1665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>Статья 9. Внесение измен</w:t>
      </w:r>
      <w:r>
        <w:rPr>
          <w:rFonts w:ascii="Times New Roman" w:hAnsi="Times New Roman" w:cs="Times New Roman"/>
          <w:sz w:val="24"/>
          <w:szCs w:val="24"/>
        </w:rPr>
        <w:t>ений в Закон Иркутской области «</w:t>
      </w:r>
      <w:r w:rsidRPr="009E1665">
        <w:rPr>
          <w:rFonts w:ascii="Times New Roman" w:hAnsi="Times New Roman" w:cs="Times New Roman"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>-Ленского района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1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Иркутской области от 16 декабря 2004 года </w:t>
      </w:r>
      <w:r>
        <w:rPr>
          <w:rFonts w:ascii="Times New Roman" w:hAnsi="Times New Roman" w:cs="Times New Roman"/>
          <w:sz w:val="24"/>
          <w:szCs w:val="24"/>
        </w:rPr>
        <w:t>№90-оз «</w:t>
      </w:r>
      <w:r w:rsidRPr="009E1665">
        <w:rPr>
          <w:rFonts w:ascii="Times New Roman" w:hAnsi="Times New Roman" w:cs="Times New Roman"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>-Ленского района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области, 2004,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1665">
        <w:rPr>
          <w:rFonts w:ascii="Times New Roman" w:hAnsi="Times New Roman" w:cs="Times New Roman"/>
          <w:sz w:val="24"/>
          <w:szCs w:val="24"/>
        </w:rPr>
        <w:t xml:space="preserve">3, т. 2; Ведомости Законодательного Собрания Иркутской области, 2011,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1665">
        <w:rPr>
          <w:rFonts w:ascii="Times New Roman" w:hAnsi="Times New Roman" w:cs="Times New Roman"/>
          <w:sz w:val="24"/>
          <w:szCs w:val="24"/>
        </w:rPr>
        <w:t xml:space="preserve">34, т. 2)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1665">
        <w:rPr>
          <w:rFonts w:ascii="Times New Roman" w:hAnsi="Times New Roman" w:cs="Times New Roman"/>
          <w:sz w:val="24"/>
          <w:szCs w:val="24"/>
        </w:rPr>
        <w:t>90-оз) следующие изменения: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2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статье 1</w:t>
        </w:r>
      </w:hyperlink>
      <w:r w:rsidRPr="009E1665">
        <w:rPr>
          <w:rFonts w:ascii="Times New Roman" w:hAnsi="Times New Roman" w:cs="Times New Roman"/>
          <w:sz w:val="24"/>
          <w:szCs w:val="24"/>
        </w:rPr>
        <w:t>: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3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пункт 7 части 1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в </w:t>
      </w:r>
      <w:hyperlink r:id="rId14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цифры «</w:t>
      </w:r>
      <w:r w:rsidRPr="009E166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1665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Pr="009E166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1665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>;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2) </w:t>
      </w:r>
      <w:hyperlink r:id="rId15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пункт 3 части 1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слова «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 xml:space="preserve"> дополн</w:t>
      </w:r>
      <w:r>
        <w:rPr>
          <w:rFonts w:ascii="Times New Roman" w:hAnsi="Times New Roman" w:cs="Times New Roman"/>
          <w:sz w:val="24"/>
          <w:szCs w:val="24"/>
        </w:rPr>
        <w:t>ить словом «</w:t>
      </w:r>
      <w:r w:rsidRPr="009E1665">
        <w:rPr>
          <w:rFonts w:ascii="Times New Roman" w:hAnsi="Times New Roman" w:cs="Times New Roman"/>
          <w:sz w:val="24"/>
          <w:szCs w:val="24"/>
        </w:rPr>
        <w:t>городское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>;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3) </w:t>
      </w:r>
      <w:hyperlink r:id="rId16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абзац пятый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приложения 6 к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1665">
        <w:rPr>
          <w:rFonts w:ascii="Times New Roman" w:hAnsi="Times New Roman" w:cs="Times New Roman"/>
          <w:sz w:val="24"/>
          <w:szCs w:val="24"/>
        </w:rPr>
        <w:t>90-оз изложить в следующей редакции: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9E1665">
        <w:rPr>
          <w:rFonts w:ascii="Times New Roman" w:hAnsi="Times New Roman" w:cs="Times New Roman"/>
          <w:sz w:val="24"/>
          <w:szCs w:val="24"/>
        </w:rPr>
        <w:t xml:space="preserve">Граница муниципального образования начинается от устья р.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Чепода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в квартале 161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-Ленского лесхоза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-Ленского лесничества, затем идет, включая кварталы 162, 163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-Ленского лесхоза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-Ленского лесничества, 2, 3, 4, 5, 13, 27, 46, 65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лесхоза Верхне-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лесничества, далее следует по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смежеству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Ульканским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городским муниципальным образованием по границе кварталов 64, 63, 62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лесхоза Верхне-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лесничества, пересекает р.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Киренга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>, по</w:t>
      </w:r>
      <w:proofErr w:type="gramEnd"/>
      <w:r w:rsidRPr="009E1665">
        <w:rPr>
          <w:rFonts w:ascii="Times New Roman" w:hAnsi="Times New Roman" w:cs="Times New Roman"/>
          <w:sz w:val="24"/>
          <w:szCs w:val="24"/>
        </w:rPr>
        <w:t xml:space="preserve"> границе кварталов 183, 182, 181, 180, 179, 153 и 129 Магистрального лесхоза Магистрального лесничества и далее идет по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смежеству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Магистральнинским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по границе кварталов 106, 85 Магистрального лесхоза Магистрального лесничества, пересекает железную дорогу, затем пересекает р.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Киренга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и выходит на исходную точку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>;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4) </w:t>
      </w:r>
      <w:hyperlink r:id="rId17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приложение 7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к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1665">
        <w:rPr>
          <w:rFonts w:ascii="Times New Roman" w:hAnsi="Times New Roman" w:cs="Times New Roman"/>
          <w:sz w:val="24"/>
          <w:szCs w:val="24"/>
        </w:rPr>
        <w:t>90-оз признать утратившим силу;</w:t>
      </w:r>
    </w:p>
    <w:p w:rsid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5) </w:t>
      </w:r>
      <w:hyperlink r:id="rId18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приложение 10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к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1665">
        <w:rPr>
          <w:rFonts w:ascii="Times New Roman" w:hAnsi="Times New Roman" w:cs="Times New Roman"/>
          <w:sz w:val="24"/>
          <w:szCs w:val="24"/>
        </w:rPr>
        <w:t>90-оз изложить в следующей редакции:</w:t>
      </w:r>
    </w:p>
    <w:p w:rsidR="009E1665" w:rsidRDefault="009E1665" w:rsidP="009E16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E1665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9E1665" w:rsidRPr="009E1665" w:rsidRDefault="009E1665" w:rsidP="009E16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>к Закону Иркутской области</w:t>
      </w:r>
    </w:p>
    <w:p w:rsidR="009E1665" w:rsidRPr="009E1665" w:rsidRDefault="009E1665" w:rsidP="009E16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E1665">
        <w:rPr>
          <w:rFonts w:ascii="Times New Roman" w:hAnsi="Times New Roman" w:cs="Times New Roman"/>
          <w:sz w:val="24"/>
          <w:szCs w:val="24"/>
        </w:rPr>
        <w:t>О статусе и границах муниципальных образований</w:t>
      </w:r>
    </w:p>
    <w:p w:rsidR="009E1665" w:rsidRPr="009E1665" w:rsidRDefault="009E1665" w:rsidP="009E16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>-Ленского района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1665" w:rsidRPr="009E1665" w:rsidRDefault="009E1665" w:rsidP="009E16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от 16 декабря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1665">
        <w:rPr>
          <w:rFonts w:ascii="Times New Roman" w:hAnsi="Times New Roman" w:cs="Times New Roman"/>
          <w:sz w:val="24"/>
          <w:szCs w:val="24"/>
        </w:rPr>
        <w:t>90-оз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>КАРТОГРАФИЧЕСКОЕ ОПИСАНИЕ</w:t>
      </w:r>
    </w:p>
    <w:p w:rsidR="009E1665" w:rsidRPr="009E1665" w:rsidRDefault="009E1665" w:rsidP="009E16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>ГРАНИЦ УЛЬКАНСКОГО ГОРОДСКОГО МУНИЦИПАЛЬНОГО ОБРАЗОВАНИЯ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В состав территории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входят земли следующих населенных пунктов: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>рабочий поселок Улькан;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Юхта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>;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>село Тарасово.</w:t>
      </w:r>
    </w:p>
    <w:p w:rsidR="00B90985" w:rsidRDefault="00B9098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Граница начинается на пересечении кварталов 82, 62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лесхоза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лесничества. </w:t>
      </w:r>
      <w:proofErr w:type="gramStart"/>
      <w:r w:rsidRPr="009E1665">
        <w:rPr>
          <w:rFonts w:ascii="Times New Roman" w:hAnsi="Times New Roman" w:cs="Times New Roman"/>
          <w:sz w:val="24"/>
          <w:szCs w:val="24"/>
        </w:rPr>
        <w:t xml:space="preserve">Далее идет по границе кварталов 83, 84, 85, 86, 87, 88, 89, 90, 91, 103, 117, 116, 115, 100, 99, 98, 111, 122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лесхоза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лесничества, включая квартал 122 идет по границе кварталов 125, 139, 138, 137, 136, 135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лесхоза Верхне-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лесничества, пересекает р.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Киренга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>, выходит на границу квартала 151 и идет по границе кварталов 149, 148, 147</w:t>
      </w:r>
      <w:proofErr w:type="gramEnd"/>
      <w:r w:rsidRPr="009E1665">
        <w:rPr>
          <w:rFonts w:ascii="Times New Roman" w:hAnsi="Times New Roman" w:cs="Times New Roman"/>
          <w:sz w:val="24"/>
          <w:szCs w:val="24"/>
        </w:rPr>
        <w:t xml:space="preserve">, 146, 145, 111, 80, 53, 25, 26, 27 Магистрального лесхоза Новоселовского лесничества, по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смежеству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с Новоселовским муниципальным образованием - по границе квартала 28 Магистрального лесхоза Новоселовского лесничества, затем пересекает р.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Киренга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и </w:t>
      </w:r>
      <w:r w:rsidRPr="009E1665">
        <w:rPr>
          <w:rFonts w:ascii="Times New Roman" w:hAnsi="Times New Roman" w:cs="Times New Roman"/>
          <w:sz w:val="24"/>
          <w:szCs w:val="24"/>
        </w:rPr>
        <w:lastRenderedPageBreak/>
        <w:t>идет до исходной точки</w:t>
      </w:r>
      <w:r w:rsidR="00B90985"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>;</w:t>
      </w:r>
    </w:p>
    <w:p w:rsidR="00B90985" w:rsidRDefault="00B9098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665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19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приложении 11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к Закону </w:t>
      </w:r>
      <w:r w:rsidR="00B90985">
        <w:rPr>
          <w:rFonts w:ascii="Times New Roman" w:hAnsi="Times New Roman" w:cs="Times New Roman"/>
          <w:sz w:val="24"/>
          <w:szCs w:val="24"/>
        </w:rPr>
        <w:t>№</w:t>
      </w:r>
      <w:r w:rsidRPr="009E1665">
        <w:rPr>
          <w:rFonts w:ascii="Times New Roman" w:hAnsi="Times New Roman" w:cs="Times New Roman"/>
          <w:sz w:val="24"/>
          <w:szCs w:val="24"/>
        </w:rPr>
        <w:t>90-оз: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20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пункт 7</w:t>
        </w:r>
      </w:hyperlink>
      <w:r w:rsidR="00B90985">
        <w:rPr>
          <w:rFonts w:ascii="Times New Roman" w:hAnsi="Times New Roman" w:cs="Times New Roman"/>
          <w:sz w:val="24"/>
          <w:szCs w:val="24"/>
        </w:rPr>
        <w:t xml:space="preserve"> «</w:t>
      </w:r>
      <w:r w:rsidRPr="009E1665">
        <w:rPr>
          <w:rFonts w:ascii="Times New Roman" w:hAnsi="Times New Roman" w:cs="Times New Roman"/>
          <w:sz w:val="24"/>
          <w:szCs w:val="24"/>
        </w:rPr>
        <w:t>Тарасовское муниципальное образование</w:t>
      </w:r>
      <w:r w:rsidR="00B90985">
        <w:rPr>
          <w:rFonts w:ascii="Times New Roman" w:hAnsi="Times New Roman" w:cs="Times New Roman"/>
          <w:sz w:val="24"/>
          <w:szCs w:val="24"/>
        </w:rPr>
        <w:t>»</w:t>
      </w:r>
      <w:r w:rsidRPr="009E1665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21" w:tooltip="Закон Иркутской области от 16.12.2004 N 90-оз (ред. от 25.05.2017) &quot;О статусе и границах муниципальных образований Казачинско-Ленского района Иркутской области&quot; (принят Постановлением Законодательного Собрания Иркутской области от 09.12.2004 N 3/43а-ЗС)------------ Недействующая редакция{КонсультантПлюс}" w:history="1">
        <w:r w:rsidRPr="009E1665">
          <w:rPr>
            <w:rFonts w:ascii="Times New Roman" w:hAnsi="Times New Roman" w:cs="Times New Roman"/>
            <w:sz w:val="24"/>
            <w:szCs w:val="24"/>
          </w:rPr>
          <w:t>пункт 10</w:t>
        </w:r>
      </w:hyperlink>
      <w:r w:rsidR="00B90985">
        <w:rPr>
          <w:rFonts w:ascii="Times New Roman" w:hAnsi="Times New Roman" w:cs="Times New Roman"/>
          <w:sz w:val="24"/>
          <w:szCs w:val="24"/>
        </w:rPr>
        <w:t xml:space="preserve"> после слова «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Ульканское</w:t>
      </w:r>
      <w:proofErr w:type="spellEnd"/>
      <w:r w:rsidR="00B90985">
        <w:rPr>
          <w:rFonts w:ascii="Times New Roman" w:hAnsi="Times New Roman" w:cs="Times New Roman"/>
          <w:sz w:val="24"/>
          <w:szCs w:val="24"/>
        </w:rPr>
        <w:t>» дополнить словом «</w:t>
      </w:r>
      <w:r w:rsidRPr="009E1665">
        <w:rPr>
          <w:rFonts w:ascii="Times New Roman" w:hAnsi="Times New Roman" w:cs="Times New Roman"/>
          <w:sz w:val="24"/>
          <w:szCs w:val="24"/>
        </w:rPr>
        <w:t>городское</w:t>
      </w:r>
      <w:r w:rsidR="00B90985">
        <w:rPr>
          <w:rFonts w:ascii="Times New Roman" w:hAnsi="Times New Roman" w:cs="Times New Roman"/>
          <w:sz w:val="24"/>
          <w:szCs w:val="24"/>
        </w:rPr>
        <w:t>»</w:t>
      </w:r>
      <w:bookmarkStart w:id="2" w:name="_GoBack"/>
      <w:bookmarkEnd w:id="2"/>
      <w:r w:rsidRPr="009E1665">
        <w:rPr>
          <w:rFonts w:ascii="Times New Roman" w:hAnsi="Times New Roman" w:cs="Times New Roman"/>
          <w:sz w:val="24"/>
          <w:szCs w:val="24"/>
        </w:rPr>
        <w:t>.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103"/>
      <w:bookmarkEnd w:id="3"/>
      <w:r w:rsidRPr="009E1665">
        <w:rPr>
          <w:rFonts w:ascii="Times New Roman" w:hAnsi="Times New Roman" w:cs="Times New Roman"/>
          <w:sz w:val="24"/>
          <w:szCs w:val="24"/>
        </w:rPr>
        <w:t>Статья 10. Заключительные положения</w:t>
      </w: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665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с 10 июня 2017 года, но не ранее чем через десять календарных дней после дня его официального опубликования, за исключением </w:t>
      </w:r>
      <w:hyperlink w:anchor="Par44" w:tooltip="2. Представительный орган Ульканского городского муниципального образования состоит из десяти депутатов, избираемых по мажоритарной избирательной системе по многомандатным избирательным округам на основе всеобщего равного и прямого избирательного права при тайном голосовании сроком на пять лет." w:history="1">
        <w:r w:rsidRPr="009E1665">
          <w:rPr>
            <w:rFonts w:ascii="Times New Roman" w:hAnsi="Times New Roman" w:cs="Times New Roman"/>
            <w:sz w:val="24"/>
            <w:szCs w:val="24"/>
          </w:rPr>
          <w:t>абзаца первого части 2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1" w:tooltip="3. Глава Ульканского городского муниципального образования, впервые избираемый после дня создания Ульканского городского муниципального образования, избирается на муниципальных выборах на основе всеобщего равного и прямого избирательного права при тайном голосовании сроком на пять лет и возглавляет местную администрацию." w:history="1">
        <w:r w:rsidRPr="009E1665">
          <w:rPr>
            <w:rFonts w:ascii="Times New Roman" w:hAnsi="Times New Roman" w:cs="Times New Roman"/>
            <w:sz w:val="24"/>
            <w:szCs w:val="24"/>
          </w:rPr>
          <w:t>абзаца первого части 3 статьи 4</w:t>
        </w:r>
      </w:hyperlink>
      <w:r w:rsidRPr="009E1665">
        <w:rPr>
          <w:rFonts w:ascii="Times New Roman" w:hAnsi="Times New Roman" w:cs="Times New Roman"/>
          <w:sz w:val="24"/>
          <w:szCs w:val="24"/>
        </w:rPr>
        <w:t xml:space="preserve"> настоящего Закона, которые вступают в силу через один месяц после вступления в силу настоящего Закона в случае отсутствия инициативы граждан о проведении местного референдума по</w:t>
      </w:r>
      <w:proofErr w:type="gramEnd"/>
      <w:r w:rsidRPr="009E1665">
        <w:rPr>
          <w:rFonts w:ascii="Times New Roman" w:hAnsi="Times New Roman" w:cs="Times New Roman"/>
          <w:sz w:val="24"/>
          <w:szCs w:val="24"/>
        </w:rPr>
        <w:t xml:space="preserve"> вопросу определения структуры органов местного самоуправления </w:t>
      </w:r>
      <w:proofErr w:type="spellStart"/>
      <w:r w:rsidRPr="009E166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9E16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1665" w:rsidRPr="009E1665" w:rsidRDefault="009E1665" w:rsidP="009E166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1665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9E1665" w:rsidRPr="009E1665" w:rsidRDefault="009E1665" w:rsidP="009E166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1665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9E1665" w:rsidRPr="009E1665" w:rsidRDefault="009E1665" w:rsidP="009E166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E1665">
        <w:rPr>
          <w:rFonts w:ascii="Times New Roman" w:hAnsi="Times New Roman" w:cs="Times New Roman"/>
          <w:i/>
          <w:sz w:val="24"/>
          <w:szCs w:val="24"/>
        </w:rPr>
        <w:t>С.Г.Л</w:t>
      </w:r>
      <w:r w:rsidRPr="009E1665">
        <w:rPr>
          <w:rFonts w:ascii="Times New Roman" w:hAnsi="Times New Roman" w:cs="Times New Roman"/>
          <w:i/>
          <w:sz w:val="24"/>
          <w:szCs w:val="24"/>
        </w:rPr>
        <w:t>евченко</w:t>
      </w:r>
      <w:proofErr w:type="spellEnd"/>
    </w:p>
    <w:p w:rsidR="00693607" w:rsidRPr="009E1665" w:rsidRDefault="00693607" w:rsidP="009E16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693607" w:rsidRPr="009E1665" w:rsidSect="009E1665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65"/>
    <w:rsid w:val="00693607"/>
    <w:rsid w:val="009E1665"/>
    <w:rsid w:val="00B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1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E16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1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E16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AC70BFC0255160548A1AA1BC3AACA28256E6E12C37368E7F9C815157FB39BAB35D7E3FE4F0B843BB1D8A39FFeEC" TargetMode="External"/><Relationship Id="rId13" Type="http://schemas.openxmlformats.org/officeDocument/2006/relationships/hyperlink" Target="consultantplus://offline/ref=1EAC70BFC0255160548A1AA1BC3AACA28256E6E12C37368E7F9C815157FB39BAB35D7E3FE4F0B843BB1D8A30FFe8C" TargetMode="External"/><Relationship Id="rId18" Type="http://schemas.openxmlformats.org/officeDocument/2006/relationships/hyperlink" Target="consultantplus://offline/ref=1EAC70BFC0255160548A1AA1BC3AACA28256E6E12C37368E7F9C815157FB39BAB35D7E3FE4F0B843BB1D8A39FFeE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AC70BFC0255160548A1AA1BC3AACA28256E6E12C37368E7F9C815157FB39BAB35D7E3FE4F0B843BB1D8A38FFe5C" TargetMode="External"/><Relationship Id="rId7" Type="http://schemas.openxmlformats.org/officeDocument/2006/relationships/hyperlink" Target="consultantplus://offline/ref=1EAC70BFC0255160548A04ACAA56F6AE815CB8ED293338D823CA870608AB3FEFF31D786AA7B4B545FBeCC" TargetMode="External"/><Relationship Id="rId12" Type="http://schemas.openxmlformats.org/officeDocument/2006/relationships/hyperlink" Target="consultantplus://offline/ref=1EAC70BFC0255160548A1AA1BC3AACA28256E6E12C37368E7F9C815157FB39BAB35D7E3FE4F0B843BB1D8A31FFeAC" TargetMode="External"/><Relationship Id="rId17" Type="http://schemas.openxmlformats.org/officeDocument/2006/relationships/hyperlink" Target="consultantplus://offline/ref=1EAC70BFC0255160548A1AA1BC3AACA28256E6E12C37368E7F9C815157FB39BAB35D7E3FE4F0B843BB1D8A37FFeA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AC70BFC0255160548A1AA1BC3AACA28256E6E12C37368E7F9C815157FB39BAB35D7E3FE4F0B843BB1D8A37FFe8C" TargetMode="External"/><Relationship Id="rId20" Type="http://schemas.openxmlformats.org/officeDocument/2006/relationships/hyperlink" Target="consultantplus://offline/ref=1EAC70BFC0255160548A1AA1BC3AACA28256E6E12C37368E7F9C815157FB39BAB35D7E3FE4F0B843BB1D8A38FFe8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AC70BFC0255160548A04ACAA56F6AE815CB8ED293338D823CA870608AB3FEFF31D786FA6FBe1C" TargetMode="External"/><Relationship Id="rId11" Type="http://schemas.openxmlformats.org/officeDocument/2006/relationships/hyperlink" Target="consultantplus://offline/ref=1EAC70BFC0255160548A1AA1BC3AACA28256E6E12C37368E7F9C815157FB39BAB3F5eDC" TargetMode="External"/><Relationship Id="rId5" Type="http://schemas.openxmlformats.org/officeDocument/2006/relationships/hyperlink" Target="consultantplus://offline/ref=1EAC70BFC0255160548A04ACAA56F6AE815CB8ED293338D823CA870608AB3FEFF31D786AA7B5B742FBeAC" TargetMode="External"/><Relationship Id="rId15" Type="http://schemas.openxmlformats.org/officeDocument/2006/relationships/hyperlink" Target="consultantplus://offline/ref=1EAC70BFC0255160548A1AA1BC3AACA28256E6E12C37368E7F9C815157FB39BAB35D7E3FE4F0B843BB1D8A33FFeC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EAC70BFC0255160548A1AA1BC3AACA28256E6E12C36358E7696815157FB39BAB3F5eDC" TargetMode="External"/><Relationship Id="rId19" Type="http://schemas.openxmlformats.org/officeDocument/2006/relationships/hyperlink" Target="consultantplus://offline/ref=1EAC70BFC0255160548A1AA1BC3AACA28256E6E12C37368E7F9C815157FB39BAB35D7E3FE4F0B843BB1D8A39FFe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AC70BFC0255160548A1AA1BC3AACA28256E6E12C37368E7F9C815157FB39BAB3F5eDC" TargetMode="External"/><Relationship Id="rId14" Type="http://schemas.openxmlformats.org/officeDocument/2006/relationships/hyperlink" Target="consultantplus://offline/ref=1EAC70BFC0255160548A1AA1BC3AACA28256E6E12C37368E7F9C815157FB39BAB35D7E3FE4F0B843BB1D8A30FFeB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1</cp:revision>
  <dcterms:created xsi:type="dcterms:W3CDTF">2017-07-10T05:39:00Z</dcterms:created>
  <dcterms:modified xsi:type="dcterms:W3CDTF">2017-07-10T05:51:00Z</dcterms:modified>
</cp:coreProperties>
</file>