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CD" w:rsidRPr="00EC69CD" w:rsidRDefault="00EC69CD" w:rsidP="00EC69CD">
      <w:pPr>
        <w:shd w:val="clear" w:color="auto" w:fill="FFFFFF"/>
        <w:tabs>
          <w:tab w:val="left" w:pos="8222"/>
        </w:tabs>
        <w:jc w:val="center"/>
        <w:rPr>
          <w:rFonts w:eastAsia="Times New Roman"/>
          <w:b/>
          <w:spacing w:val="-4"/>
          <w:sz w:val="24"/>
          <w:szCs w:val="24"/>
        </w:rPr>
      </w:pPr>
      <w:r w:rsidRPr="00EC69CD">
        <w:rPr>
          <w:rFonts w:eastAsia="Times New Roman"/>
          <w:b/>
          <w:spacing w:val="-4"/>
          <w:sz w:val="24"/>
          <w:szCs w:val="24"/>
        </w:rPr>
        <w:t>Закон</w:t>
      </w:r>
    </w:p>
    <w:p w:rsidR="00EC69CD" w:rsidRDefault="00EC69CD" w:rsidP="00EC69CD">
      <w:pPr>
        <w:shd w:val="clear" w:color="auto" w:fill="FFFFFF"/>
        <w:tabs>
          <w:tab w:val="left" w:pos="8222"/>
        </w:tabs>
        <w:jc w:val="center"/>
        <w:rPr>
          <w:rFonts w:eastAsia="Times New Roman"/>
          <w:b/>
          <w:spacing w:val="-4"/>
          <w:sz w:val="24"/>
          <w:szCs w:val="24"/>
        </w:rPr>
      </w:pPr>
      <w:r w:rsidRPr="00EC69CD">
        <w:rPr>
          <w:rFonts w:eastAsia="Times New Roman"/>
          <w:b/>
          <w:spacing w:val="-4"/>
          <w:sz w:val="24"/>
          <w:szCs w:val="24"/>
        </w:rPr>
        <w:t>Иркутской области</w:t>
      </w:r>
    </w:p>
    <w:p w:rsidR="007732BD" w:rsidRPr="00EC69CD" w:rsidRDefault="007732BD" w:rsidP="00EC69CD">
      <w:pPr>
        <w:shd w:val="clear" w:color="auto" w:fill="FFFFFF"/>
        <w:tabs>
          <w:tab w:val="left" w:pos="8222"/>
        </w:tabs>
        <w:jc w:val="center"/>
        <w:rPr>
          <w:rFonts w:eastAsia="Times New Roman"/>
          <w:b/>
          <w:spacing w:val="-4"/>
          <w:sz w:val="24"/>
          <w:szCs w:val="24"/>
        </w:rPr>
      </w:pPr>
    </w:p>
    <w:p w:rsidR="00EC69CD" w:rsidRDefault="007732BD" w:rsidP="00EC69CD">
      <w:pPr>
        <w:shd w:val="clear" w:color="auto" w:fill="FFFFFF"/>
        <w:tabs>
          <w:tab w:val="left" w:pos="8222"/>
        </w:tabs>
        <w:jc w:val="center"/>
        <w:rPr>
          <w:rFonts w:eastAsia="Times New Roman"/>
          <w:b/>
          <w:spacing w:val="-4"/>
          <w:sz w:val="24"/>
          <w:szCs w:val="24"/>
        </w:rPr>
      </w:pPr>
      <w:r w:rsidRPr="007732BD">
        <w:rPr>
          <w:rFonts w:eastAsia="Times New Roman"/>
          <w:b/>
          <w:spacing w:val="-4"/>
          <w:sz w:val="24"/>
          <w:szCs w:val="24"/>
        </w:rPr>
        <w:t>07.07.2015                                                                                                                                 №63-</w:t>
      </w:r>
      <w:r w:rsidR="007E4C09">
        <w:rPr>
          <w:rFonts w:eastAsia="Times New Roman"/>
          <w:b/>
          <w:spacing w:val="-4"/>
          <w:sz w:val="24"/>
          <w:szCs w:val="24"/>
        </w:rPr>
        <w:t>оз</w:t>
      </w:r>
      <w:bookmarkStart w:id="0" w:name="_GoBack"/>
      <w:bookmarkEnd w:id="0"/>
    </w:p>
    <w:p w:rsidR="007732BD" w:rsidRPr="007732BD" w:rsidRDefault="007732BD" w:rsidP="00EC69CD">
      <w:pPr>
        <w:shd w:val="clear" w:color="auto" w:fill="FFFFFF"/>
        <w:tabs>
          <w:tab w:val="left" w:pos="8222"/>
        </w:tabs>
        <w:jc w:val="center"/>
        <w:rPr>
          <w:rFonts w:eastAsia="Times New Roman"/>
          <w:b/>
          <w:spacing w:val="-4"/>
          <w:sz w:val="24"/>
          <w:szCs w:val="24"/>
        </w:rPr>
      </w:pPr>
    </w:p>
    <w:p w:rsidR="00EC69CD" w:rsidRPr="00EC69CD" w:rsidRDefault="00EC69CD" w:rsidP="00EC69CD">
      <w:pPr>
        <w:shd w:val="clear" w:color="auto" w:fill="FFFFFF"/>
        <w:tabs>
          <w:tab w:val="left" w:pos="8222"/>
        </w:tabs>
        <w:jc w:val="center"/>
        <w:rPr>
          <w:rFonts w:eastAsia="Times New Roman"/>
          <w:b/>
          <w:spacing w:val="-4"/>
          <w:sz w:val="24"/>
          <w:szCs w:val="24"/>
        </w:rPr>
      </w:pPr>
      <w:r w:rsidRPr="00EC69CD">
        <w:rPr>
          <w:rFonts w:eastAsia="Times New Roman"/>
          <w:b/>
          <w:spacing w:val="-4"/>
          <w:sz w:val="24"/>
          <w:szCs w:val="24"/>
        </w:rPr>
        <w:t>О распространении действия Закона Иркутской области «О статусе и границах муниципальных образований Черемховского района Иркутской области» на всю территорию нового субъекта Российской Федерации – Иркутской области и внесении изменений в отдельные законы Иркутской области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pacing w:val="-4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pacing w:val="-4"/>
          <w:sz w:val="24"/>
          <w:szCs w:val="24"/>
        </w:rPr>
        <w:t>Статья 1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z w:val="24"/>
          <w:szCs w:val="24"/>
        </w:rPr>
        <w:t>Распространить действие Закона Иркутской области от 16 декаб</w:t>
      </w:r>
      <w:r w:rsidRPr="00C715D2">
        <w:rPr>
          <w:rFonts w:eastAsia="Times New Roman"/>
          <w:sz w:val="24"/>
          <w:szCs w:val="24"/>
        </w:rPr>
        <w:softHyphen/>
      </w:r>
      <w:r w:rsidRPr="00C715D2">
        <w:rPr>
          <w:rFonts w:eastAsia="Times New Roman"/>
          <w:spacing w:val="-1"/>
          <w:sz w:val="24"/>
          <w:szCs w:val="24"/>
        </w:rPr>
        <w:t xml:space="preserve">ря 2004 года № 95-оз «О статусе и границах муниципальных образований Черемховского района Иркутской области» (Ведомости Законодательного </w:t>
      </w:r>
      <w:r w:rsidRPr="00C715D2">
        <w:rPr>
          <w:rFonts w:eastAsia="Times New Roman"/>
          <w:sz w:val="24"/>
          <w:szCs w:val="24"/>
        </w:rPr>
        <w:t xml:space="preserve">собрания Иркутской области, 2004, № 3, т. 2) (далее - Закон № 95-оз) на </w:t>
      </w:r>
      <w:r w:rsidRPr="00C715D2">
        <w:rPr>
          <w:rFonts w:eastAsia="Times New Roman"/>
          <w:spacing w:val="-1"/>
          <w:sz w:val="24"/>
          <w:szCs w:val="24"/>
        </w:rPr>
        <w:t>всю территорию нового субъекта Российской Федерации - Иркутской об</w:t>
      </w:r>
      <w:r w:rsidRPr="00C715D2">
        <w:rPr>
          <w:rFonts w:eastAsia="Times New Roman"/>
          <w:spacing w:val="-1"/>
          <w:sz w:val="24"/>
          <w:szCs w:val="24"/>
        </w:rPr>
        <w:softHyphen/>
      </w:r>
      <w:r w:rsidRPr="00C715D2">
        <w:rPr>
          <w:rFonts w:eastAsia="Times New Roman"/>
          <w:sz w:val="24"/>
          <w:szCs w:val="24"/>
        </w:rPr>
        <w:t>ласти.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pacing w:val="-2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pacing w:val="-2"/>
          <w:sz w:val="24"/>
          <w:szCs w:val="24"/>
        </w:rPr>
        <w:t>Статья 2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pacing w:val="-1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pacing w:val="-1"/>
          <w:sz w:val="24"/>
          <w:szCs w:val="24"/>
        </w:rPr>
        <w:t xml:space="preserve">Внести в приложение 17 к Закону № 95-оз изменение, признав абзац </w:t>
      </w:r>
      <w:r w:rsidRPr="00C715D2">
        <w:rPr>
          <w:rFonts w:eastAsia="Times New Roman"/>
          <w:sz w:val="24"/>
          <w:szCs w:val="24"/>
        </w:rPr>
        <w:t>пятый утратившим силу.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pacing w:val="-2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pacing w:val="-2"/>
          <w:sz w:val="24"/>
          <w:szCs w:val="24"/>
        </w:rPr>
        <w:t>Статья 3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z w:val="24"/>
          <w:szCs w:val="24"/>
        </w:rPr>
        <w:t xml:space="preserve">Внести в Закон Иркутской области от 16 декабря 2004 года № 93-оз </w:t>
      </w:r>
      <w:r w:rsidRPr="00C715D2">
        <w:rPr>
          <w:rFonts w:eastAsia="Times New Roman"/>
          <w:spacing w:val="-2"/>
          <w:sz w:val="24"/>
          <w:szCs w:val="24"/>
        </w:rPr>
        <w:t xml:space="preserve">«О статусе и границах муниципальных образований Усть-Кутского района </w:t>
      </w:r>
      <w:r w:rsidRPr="00C715D2">
        <w:rPr>
          <w:rFonts w:eastAsia="Times New Roman"/>
          <w:spacing w:val="-1"/>
          <w:sz w:val="24"/>
          <w:szCs w:val="24"/>
        </w:rPr>
        <w:t xml:space="preserve">Иркутской области» (Ведомости Законодательного собрания Иркутской </w:t>
      </w:r>
      <w:r w:rsidRPr="00C715D2">
        <w:rPr>
          <w:rFonts w:eastAsia="Times New Roman"/>
          <w:sz w:val="24"/>
          <w:szCs w:val="24"/>
        </w:rPr>
        <w:t>области, 2004, № 3, т. 2; Ведомости Законодательного Собрания Иркут</w:t>
      </w:r>
      <w:r w:rsidRPr="00C715D2">
        <w:rPr>
          <w:rFonts w:eastAsia="Times New Roman"/>
          <w:sz w:val="24"/>
          <w:szCs w:val="24"/>
        </w:rPr>
        <w:softHyphen/>
      </w:r>
      <w:r w:rsidRPr="00C715D2">
        <w:rPr>
          <w:rFonts w:eastAsia="Times New Roman"/>
          <w:spacing w:val="-1"/>
          <w:sz w:val="24"/>
          <w:szCs w:val="24"/>
        </w:rPr>
        <w:t>ской области, 2010, № 20, т. 2; 2012, № 49) следующие изменения:</w:t>
      </w:r>
    </w:p>
    <w:p w:rsidR="00C715D2" w:rsidRPr="00C715D2" w:rsidRDefault="00B5130C" w:rsidP="00C715D2">
      <w:pPr>
        <w:numPr>
          <w:ilvl w:val="0"/>
          <w:numId w:val="1"/>
        </w:numPr>
        <w:shd w:val="clear" w:color="auto" w:fill="FFFFFF"/>
        <w:tabs>
          <w:tab w:val="left" w:pos="739"/>
          <w:tab w:val="left" w:pos="8222"/>
        </w:tabs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</w:t>
      </w:r>
      <w:r w:rsidR="00C715D2" w:rsidRPr="00C715D2">
        <w:rPr>
          <w:rFonts w:eastAsia="Times New Roman"/>
          <w:spacing w:val="-1"/>
          <w:sz w:val="24"/>
          <w:szCs w:val="24"/>
        </w:rPr>
        <w:t>абзацы второй, третий, седьмой приложения 1 признать утратив</w:t>
      </w:r>
      <w:r w:rsidR="00C715D2" w:rsidRPr="00C715D2">
        <w:rPr>
          <w:rFonts w:eastAsia="Times New Roman"/>
          <w:spacing w:val="-1"/>
          <w:sz w:val="24"/>
          <w:szCs w:val="24"/>
        </w:rPr>
        <w:softHyphen/>
      </w:r>
      <w:r w:rsidR="00C715D2" w:rsidRPr="00C715D2">
        <w:rPr>
          <w:rFonts w:eastAsia="Times New Roman"/>
          <w:sz w:val="24"/>
          <w:szCs w:val="24"/>
        </w:rPr>
        <w:t>шими силу;</w:t>
      </w:r>
    </w:p>
    <w:p w:rsidR="00C715D2" w:rsidRPr="00C715D2" w:rsidRDefault="00B5130C" w:rsidP="00C715D2">
      <w:pPr>
        <w:numPr>
          <w:ilvl w:val="0"/>
          <w:numId w:val="1"/>
        </w:numPr>
        <w:shd w:val="clear" w:color="auto" w:fill="FFFFFF"/>
        <w:tabs>
          <w:tab w:val="left" w:pos="739"/>
          <w:tab w:val="left" w:pos="8222"/>
        </w:tabs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</w:t>
      </w:r>
      <w:r w:rsidR="00C715D2" w:rsidRPr="00C715D2">
        <w:rPr>
          <w:rFonts w:eastAsia="Times New Roman"/>
          <w:spacing w:val="-1"/>
          <w:sz w:val="24"/>
          <w:szCs w:val="24"/>
        </w:rPr>
        <w:t>абзац шестнадцатый приложения 9 признать утратившим силу.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pacing w:val="-2"/>
          <w:sz w:val="24"/>
          <w:szCs w:val="24"/>
        </w:rPr>
      </w:pPr>
    </w:p>
    <w:p w:rsidR="00C715D2" w:rsidRP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pacing w:val="-2"/>
          <w:sz w:val="24"/>
          <w:szCs w:val="24"/>
        </w:rPr>
        <w:t>Статья 4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rFonts w:eastAsia="Times New Roman"/>
          <w:spacing w:val="-1"/>
          <w:sz w:val="24"/>
          <w:szCs w:val="24"/>
        </w:rPr>
      </w:pPr>
    </w:p>
    <w:p w:rsidR="00C715D2" w:rsidRDefault="00C715D2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 w:rsidRPr="00C715D2">
        <w:rPr>
          <w:rFonts w:eastAsia="Times New Roman"/>
          <w:spacing w:val="-1"/>
          <w:sz w:val="24"/>
          <w:szCs w:val="24"/>
        </w:rPr>
        <w:t xml:space="preserve">Внести в Закон Усть-Ордынского Бурятского автономного округа от </w:t>
      </w:r>
      <w:r w:rsidRPr="00C715D2">
        <w:rPr>
          <w:rFonts w:eastAsia="Times New Roman"/>
          <w:spacing w:val="-2"/>
          <w:sz w:val="24"/>
          <w:szCs w:val="24"/>
        </w:rPr>
        <w:t>30 декабря 2004 года № 67-оз «О статусе и границах муниципальных обра</w:t>
      </w:r>
      <w:r w:rsidRPr="00C715D2">
        <w:rPr>
          <w:rFonts w:eastAsia="Times New Roman"/>
          <w:spacing w:val="-2"/>
          <w:sz w:val="24"/>
          <w:szCs w:val="24"/>
        </w:rPr>
        <w:softHyphen/>
      </w:r>
      <w:r w:rsidRPr="00C715D2">
        <w:rPr>
          <w:rFonts w:eastAsia="Times New Roman"/>
          <w:sz w:val="24"/>
          <w:szCs w:val="24"/>
        </w:rPr>
        <w:t xml:space="preserve">зований Аларского, Баяндаевского, Боханского, Нукутского, Осинского, </w:t>
      </w:r>
      <w:r w:rsidRPr="00C715D2">
        <w:rPr>
          <w:rFonts w:eastAsia="Times New Roman"/>
          <w:spacing w:val="-2"/>
          <w:sz w:val="24"/>
          <w:szCs w:val="24"/>
        </w:rPr>
        <w:t>Эхирит-Булагатского   районов   Иркутской   области»   (Панорама   округа,</w:t>
      </w:r>
      <w:r w:rsidR="00EC69CD">
        <w:rPr>
          <w:sz w:val="24"/>
          <w:szCs w:val="24"/>
        </w:rPr>
        <w:t xml:space="preserve"> 2004, 31 декабря; 2005, 12 апреля; Ведомости Законодательного</w:t>
      </w:r>
      <w:r w:rsidR="00B5130C">
        <w:rPr>
          <w:sz w:val="24"/>
          <w:szCs w:val="24"/>
        </w:rPr>
        <w:t xml:space="preserve"> </w:t>
      </w:r>
      <w:r w:rsidR="00EC69CD">
        <w:rPr>
          <w:sz w:val="24"/>
          <w:szCs w:val="24"/>
        </w:rPr>
        <w:t>собрания Иркутской области, 2014, №6, №14) следующие изменения: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1) абзац третий приложения 3 признать утратившим силу;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абзац пятый приложения 8 признать утратившим силу;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3) абзац четвертый приложения 13 признать утратившим силу;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4) абзац пятый приложения 73 признать утратившим силу;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5) абзацы третий, шестой приложения 77</w:t>
      </w:r>
      <w:r w:rsidRPr="00EC69CD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признать утратившим силу.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Статья 5</w:t>
      </w:r>
    </w:p>
    <w:p w:rsidR="00B5130C" w:rsidRDefault="00B5130C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</w:p>
    <w:p w:rsidR="00EC69CD" w:rsidRDefault="00B5130C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Настоящий З</w:t>
      </w:r>
      <w:r w:rsidR="00EC69CD">
        <w:rPr>
          <w:sz w:val="24"/>
          <w:szCs w:val="24"/>
        </w:rPr>
        <w:t>акон вступает в силу через десять календарных дней после дня его официального опубликования.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</w:p>
    <w:p w:rsidR="00B5130C" w:rsidRPr="00B5130C" w:rsidRDefault="00EC69CD" w:rsidP="00B5130C">
      <w:pPr>
        <w:shd w:val="clear" w:color="auto" w:fill="FFFFFF"/>
        <w:tabs>
          <w:tab w:val="left" w:pos="8222"/>
        </w:tabs>
        <w:jc w:val="right"/>
        <w:rPr>
          <w:i/>
          <w:sz w:val="24"/>
          <w:szCs w:val="24"/>
        </w:rPr>
      </w:pPr>
      <w:r w:rsidRPr="00B5130C">
        <w:rPr>
          <w:i/>
          <w:sz w:val="24"/>
          <w:szCs w:val="24"/>
        </w:rPr>
        <w:t xml:space="preserve">Временно исполняющий обязанности </w:t>
      </w:r>
    </w:p>
    <w:p w:rsidR="00B5130C" w:rsidRPr="00B5130C" w:rsidRDefault="00EC69CD" w:rsidP="00B5130C">
      <w:pPr>
        <w:shd w:val="clear" w:color="auto" w:fill="FFFFFF"/>
        <w:tabs>
          <w:tab w:val="left" w:pos="8222"/>
        </w:tabs>
        <w:jc w:val="right"/>
        <w:rPr>
          <w:i/>
          <w:sz w:val="24"/>
          <w:szCs w:val="24"/>
        </w:rPr>
      </w:pPr>
      <w:r w:rsidRPr="00B5130C">
        <w:rPr>
          <w:i/>
          <w:sz w:val="24"/>
          <w:szCs w:val="24"/>
        </w:rPr>
        <w:t xml:space="preserve">Губернатора Иркутской области </w:t>
      </w:r>
    </w:p>
    <w:p w:rsidR="00EC69CD" w:rsidRPr="00B5130C" w:rsidRDefault="00EC69CD" w:rsidP="00B5130C">
      <w:pPr>
        <w:shd w:val="clear" w:color="auto" w:fill="FFFFFF"/>
        <w:tabs>
          <w:tab w:val="left" w:pos="8222"/>
        </w:tabs>
        <w:jc w:val="right"/>
        <w:rPr>
          <w:i/>
          <w:sz w:val="24"/>
          <w:szCs w:val="24"/>
        </w:rPr>
      </w:pPr>
      <w:r w:rsidRPr="00B5130C">
        <w:rPr>
          <w:i/>
          <w:sz w:val="24"/>
          <w:szCs w:val="24"/>
        </w:rPr>
        <w:t>С.В.Ерощенко</w:t>
      </w:r>
    </w:p>
    <w:p w:rsidR="00EC69CD" w:rsidRDefault="00EC69CD" w:rsidP="00C715D2">
      <w:pPr>
        <w:shd w:val="clear" w:color="auto" w:fill="FFFFFF"/>
        <w:tabs>
          <w:tab w:val="left" w:pos="8222"/>
        </w:tabs>
        <w:jc w:val="both"/>
        <w:rPr>
          <w:sz w:val="24"/>
          <w:szCs w:val="24"/>
        </w:rPr>
      </w:pPr>
    </w:p>
    <w:sectPr w:rsidR="00EC69CD" w:rsidSect="00EC69CD">
      <w:pgSz w:w="11909" w:h="16834"/>
      <w:pgMar w:top="568" w:right="852" w:bottom="972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426F"/>
    <w:multiLevelType w:val="singleLevel"/>
    <w:tmpl w:val="042664E8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501E43D6"/>
    <w:multiLevelType w:val="singleLevel"/>
    <w:tmpl w:val="042664E8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D2"/>
    <w:rsid w:val="007732BD"/>
    <w:rsid w:val="007E4C09"/>
    <w:rsid w:val="009F44B6"/>
    <w:rsid w:val="00B5130C"/>
    <w:rsid w:val="00C715D2"/>
    <w:rsid w:val="00D23F32"/>
    <w:rsid w:val="00EC69CD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4</cp:revision>
  <dcterms:created xsi:type="dcterms:W3CDTF">2015-07-14T03:45:00Z</dcterms:created>
  <dcterms:modified xsi:type="dcterms:W3CDTF">2015-07-14T04:50:00Z</dcterms:modified>
</cp:coreProperties>
</file>