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F23" w:rsidRPr="00D22423" w:rsidRDefault="008D4F23">
      <w:pPr>
        <w:pStyle w:val="ConsPlusNormal"/>
        <w:jc w:val="both"/>
        <w:outlineLvl w:val="0"/>
      </w:pPr>
    </w:p>
    <w:p w:rsidR="008D4F23" w:rsidRPr="00D22423" w:rsidRDefault="008D4F23">
      <w:pPr>
        <w:pStyle w:val="ConsPlusTitle"/>
        <w:jc w:val="center"/>
        <w:outlineLvl w:val="0"/>
      </w:pPr>
      <w:r w:rsidRPr="00D22423">
        <w:t>РОССИЙСКАЯ ФЕДЕРАЦИЯ</w:t>
      </w:r>
    </w:p>
    <w:p w:rsidR="008D4F23" w:rsidRPr="00D22423" w:rsidRDefault="008D4F23">
      <w:pPr>
        <w:pStyle w:val="ConsPlusTitle"/>
        <w:jc w:val="center"/>
      </w:pPr>
      <w:r w:rsidRPr="00D22423">
        <w:t>ПРАВИТЕЛЬСТВО КАЛИНИНГРАДСКОЙ ОБЛАСТИ</w:t>
      </w:r>
    </w:p>
    <w:p w:rsidR="008D4F23" w:rsidRPr="00D22423" w:rsidRDefault="008D4F23">
      <w:pPr>
        <w:pStyle w:val="ConsPlusTitle"/>
        <w:jc w:val="center"/>
      </w:pPr>
    </w:p>
    <w:p w:rsidR="008D4F23" w:rsidRPr="00D22423" w:rsidRDefault="008D4F23">
      <w:pPr>
        <w:pStyle w:val="ConsPlusTitle"/>
        <w:jc w:val="center"/>
      </w:pPr>
      <w:r w:rsidRPr="00D22423">
        <w:t>ПОСТАНОВЛЕНИЕ</w:t>
      </w:r>
    </w:p>
    <w:p w:rsidR="008D4F23" w:rsidRPr="00D22423" w:rsidRDefault="008D4F23">
      <w:pPr>
        <w:pStyle w:val="ConsPlusTitle"/>
        <w:jc w:val="center"/>
      </w:pPr>
      <w:r w:rsidRPr="00D22423">
        <w:t>от 14 августа 2017 г. N 434</w:t>
      </w:r>
    </w:p>
    <w:p w:rsidR="008D4F23" w:rsidRPr="00D22423" w:rsidRDefault="008D4F23">
      <w:pPr>
        <w:pStyle w:val="ConsPlusTitle"/>
        <w:jc w:val="center"/>
      </w:pPr>
    </w:p>
    <w:p w:rsidR="008D4F23" w:rsidRPr="00D22423" w:rsidRDefault="008D4F23">
      <w:pPr>
        <w:pStyle w:val="ConsPlusTitle"/>
        <w:jc w:val="center"/>
      </w:pPr>
      <w:r w:rsidRPr="00D22423">
        <w:t>О мерах по реализации отдельных положений Закона</w:t>
      </w:r>
    </w:p>
    <w:p w:rsidR="008D4F23" w:rsidRPr="00D22423" w:rsidRDefault="008D4F23">
      <w:pPr>
        <w:pStyle w:val="ConsPlusTitle"/>
        <w:jc w:val="center"/>
      </w:pPr>
      <w:r w:rsidRPr="00D22423">
        <w:t>Калининградской области от 12 июля 2006 года N 31</w:t>
      </w:r>
    </w:p>
    <w:p w:rsidR="008D4F23" w:rsidRPr="00D22423" w:rsidRDefault="008D4F23">
      <w:pPr>
        <w:pStyle w:val="ConsPlusTitle"/>
        <w:jc w:val="center"/>
      </w:pPr>
      <w:r w:rsidRPr="00D22423">
        <w:t>"О порядке управления и распоряжения государственной</w:t>
      </w:r>
    </w:p>
    <w:p w:rsidR="008D4F23" w:rsidRPr="00D22423" w:rsidRDefault="008D4F23">
      <w:pPr>
        <w:pStyle w:val="ConsPlusTitle"/>
        <w:jc w:val="center"/>
      </w:pPr>
      <w:r w:rsidRPr="00D22423">
        <w:t>собственностью Калининградской области" и признании</w:t>
      </w:r>
    </w:p>
    <w:p w:rsidR="008D4F23" w:rsidRPr="00D22423" w:rsidRDefault="008D4F23">
      <w:pPr>
        <w:pStyle w:val="ConsPlusTitle"/>
        <w:jc w:val="center"/>
      </w:pPr>
      <w:r w:rsidRPr="00D22423">
        <w:t>утратившими силу некоторых постановлений администрации</w:t>
      </w:r>
    </w:p>
    <w:p w:rsidR="008D4F23" w:rsidRPr="00D22423" w:rsidRDefault="008D4F23">
      <w:pPr>
        <w:pStyle w:val="ConsPlusTitle"/>
        <w:jc w:val="center"/>
      </w:pPr>
      <w:r w:rsidRPr="00D22423">
        <w:t>Калининградской области и Правительства</w:t>
      </w:r>
    </w:p>
    <w:p w:rsidR="008D4F23" w:rsidRPr="00D22423" w:rsidRDefault="008D4F23">
      <w:pPr>
        <w:pStyle w:val="ConsPlusTitle"/>
        <w:jc w:val="center"/>
      </w:pPr>
      <w:r w:rsidRPr="00D22423">
        <w:t>Калининградской области</w:t>
      </w: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ind w:firstLine="540"/>
        <w:jc w:val="both"/>
      </w:pPr>
      <w:r w:rsidRPr="00D22423">
        <w:t xml:space="preserve">В соответствии с </w:t>
      </w:r>
      <w:hyperlink r:id="rId4" w:history="1">
        <w:r w:rsidRPr="00D22423">
          <w:t>пунктом 2 статьи 17</w:t>
        </w:r>
      </w:hyperlink>
      <w:r w:rsidRPr="00D22423">
        <w:t xml:space="preserve">, </w:t>
      </w:r>
      <w:hyperlink r:id="rId5" w:history="1">
        <w:r w:rsidRPr="00D22423">
          <w:t>подпунктом 3 пункта 1 статьи 20</w:t>
        </w:r>
      </w:hyperlink>
      <w:r w:rsidRPr="00D22423">
        <w:t xml:space="preserve">, </w:t>
      </w:r>
      <w:hyperlink r:id="rId6" w:history="1">
        <w:r w:rsidRPr="00D22423">
          <w:t>пунктом 3 статьи 21</w:t>
        </w:r>
      </w:hyperlink>
      <w:r w:rsidRPr="00D22423">
        <w:t xml:space="preserve"> Федерального закона от 14 ноября 2002 года N 161-ФЗ "О государственных и муниципальных унитарных предприятиях", </w:t>
      </w:r>
      <w:hyperlink r:id="rId7" w:history="1">
        <w:r w:rsidRPr="00D22423">
          <w:t>пунктами 9</w:t>
        </w:r>
      </w:hyperlink>
      <w:r w:rsidRPr="00D22423">
        <w:t xml:space="preserve"> и </w:t>
      </w:r>
      <w:hyperlink r:id="rId8" w:history="1">
        <w:r w:rsidRPr="00D22423">
          <w:t>11 статьи 9</w:t>
        </w:r>
      </w:hyperlink>
      <w:r w:rsidRPr="00D22423">
        <w:t xml:space="preserve">, </w:t>
      </w:r>
      <w:hyperlink r:id="rId9" w:history="1">
        <w:r w:rsidRPr="00D22423">
          <w:t>пунктом 1 статьи 14</w:t>
        </w:r>
      </w:hyperlink>
      <w:r w:rsidRPr="00D22423">
        <w:t xml:space="preserve"> Закона Калининградской области от 12 июля 2006 года N 31 "О порядке управления и распоряжения государственной собственностью Калининградской области" Правительство Калининградской области</w:t>
      </w: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center"/>
      </w:pPr>
      <w:r w:rsidRPr="00D22423">
        <w:t>ПОСТАНОВЛЯЕТ:</w:t>
      </w: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ind w:firstLine="540"/>
        <w:jc w:val="both"/>
      </w:pPr>
      <w:r w:rsidRPr="00D22423">
        <w:t>1. Установить: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 xml:space="preserve">1) </w:t>
      </w:r>
      <w:hyperlink w:anchor="P43" w:history="1">
        <w:r w:rsidRPr="00D22423">
          <w:t>порядок</w:t>
        </w:r>
      </w:hyperlink>
      <w:r w:rsidRPr="00D22423">
        <w:t xml:space="preserve"> установления показателей планов (программ) финансово-хозяйственной деятельности и отчетности государственного унитарного предприятия Калининградской области согласно приложению N 1;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 xml:space="preserve">2) </w:t>
      </w:r>
      <w:hyperlink w:anchor="P162" w:history="1">
        <w:r w:rsidRPr="00D22423">
          <w:t>порядок</w:t>
        </w:r>
      </w:hyperlink>
      <w:r w:rsidRPr="00D22423">
        <w:t xml:space="preserve"> перечисления государственным унитарным предприятием Калининградской области в областной бюджет части прибыли, остающейся в его распоряжении после уплаты налогов и иных обязательных платежей, согласно приложению N 2;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 xml:space="preserve">3) форму </w:t>
      </w:r>
      <w:hyperlink w:anchor="P201" w:history="1">
        <w:r w:rsidRPr="00D22423">
          <w:t>отчета</w:t>
        </w:r>
      </w:hyperlink>
      <w:r w:rsidRPr="00D22423">
        <w:t xml:space="preserve"> представителя Калининградской области в органах управления хозяйственного общества, в котором 10 и более процентов, но менее 100 процентов долей (акций) в уставном (складочном) капитале находятся в государственной собственности Калининградской области, о своей деятельности в органах управления данного хозяйственного общества согласно приложению N 3.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2. Признать утратившими силу постановления: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1) администрации Калининградской области от 19 декабря 2003 года N 696 "О Порядке отчетности руководителей государственных унитарных предприятий Калининградской области";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 xml:space="preserve">2) администрации Калининградской области от 27 апреля 2004 года </w:t>
      </w:r>
      <w:hyperlink r:id="rId10" w:history="1">
        <w:r w:rsidRPr="00D22423">
          <w:t>N 187</w:t>
        </w:r>
      </w:hyperlink>
      <w:r w:rsidRPr="00D22423">
        <w:t xml:space="preserve"> "О Порядке принятия органом исполнительной власти Калининградской области, осуществляющим координацию и регулирование в соответствующих отраслях (сферах управления), решения о размере части прибыли государственного унитарного предприятия Калининградской области, подлежащей перечислению в областной бюджет";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 xml:space="preserve">3) Правительства Калининградской области от 28 июня 2007 года </w:t>
      </w:r>
      <w:hyperlink r:id="rId11" w:history="1">
        <w:r w:rsidRPr="00D22423">
          <w:t>N 411</w:t>
        </w:r>
      </w:hyperlink>
      <w:r w:rsidRPr="00D22423">
        <w:t xml:space="preserve"> "О порядках установления показателей планов (программ) финансово-хозяйственной деятельности и отчетности государственных унитарных предприятий Калининградской области, хозяйственных обществ, в уставном капитале которых доля акций принадлежит Калининградской области".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lastRenderedPageBreak/>
        <w:t>3. Постановление вступает в силу со дня подписания и подлежит официальному опубликованию.</w:t>
      </w: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right"/>
      </w:pPr>
      <w:r w:rsidRPr="00D22423">
        <w:t>Временно исполняющий обязанности</w:t>
      </w:r>
    </w:p>
    <w:p w:rsidR="008D4F23" w:rsidRPr="00D22423" w:rsidRDefault="008D4F23">
      <w:pPr>
        <w:pStyle w:val="ConsPlusNormal"/>
        <w:jc w:val="right"/>
      </w:pPr>
      <w:r w:rsidRPr="00D22423">
        <w:t>Губернатора Калининградской области</w:t>
      </w:r>
    </w:p>
    <w:p w:rsidR="008D4F23" w:rsidRPr="00D22423" w:rsidRDefault="008D4F23">
      <w:pPr>
        <w:pStyle w:val="ConsPlusNormal"/>
        <w:jc w:val="right"/>
      </w:pPr>
      <w:r w:rsidRPr="00D22423">
        <w:t>А.А. Алиханов</w:t>
      </w: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right"/>
        <w:outlineLvl w:val="0"/>
      </w:pPr>
      <w:r w:rsidRPr="00D22423">
        <w:t>Приложение N 1</w:t>
      </w:r>
    </w:p>
    <w:p w:rsidR="008D4F23" w:rsidRPr="00D22423" w:rsidRDefault="008D4F23">
      <w:pPr>
        <w:pStyle w:val="ConsPlusNormal"/>
        <w:jc w:val="right"/>
      </w:pPr>
      <w:r w:rsidRPr="00D22423">
        <w:t>к постановлению</w:t>
      </w:r>
    </w:p>
    <w:p w:rsidR="008D4F23" w:rsidRPr="00D22423" w:rsidRDefault="008D4F23">
      <w:pPr>
        <w:pStyle w:val="ConsPlusNormal"/>
        <w:jc w:val="right"/>
      </w:pPr>
      <w:r w:rsidRPr="00D22423">
        <w:t>Правительства</w:t>
      </w:r>
    </w:p>
    <w:p w:rsidR="008D4F23" w:rsidRPr="00D22423" w:rsidRDefault="008D4F23">
      <w:pPr>
        <w:pStyle w:val="ConsPlusNormal"/>
        <w:jc w:val="right"/>
      </w:pPr>
      <w:r w:rsidRPr="00D22423">
        <w:t>Калининградской области</w:t>
      </w:r>
    </w:p>
    <w:p w:rsidR="008D4F23" w:rsidRPr="00D22423" w:rsidRDefault="008D4F23">
      <w:pPr>
        <w:pStyle w:val="ConsPlusNormal"/>
        <w:jc w:val="right"/>
      </w:pPr>
      <w:r w:rsidRPr="00D22423">
        <w:t>от 14 августа 2017 г. N 434</w:t>
      </w: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Title"/>
        <w:jc w:val="center"/>
      </w:pPr>
      <w:bookmarkStart w:id="0" w:name="P43"/>
      <w:bookmarkEnd w:id="0"/>
      <w:r w:rsidRPr="00D22423">
        <w:t>ПОРЯДОК</w:t>
      </w:r>
    </w:p>
    <w:p w:rsidR="008D4F23" w:rsidRPr="00D22423" w:rsidRDefault="008D4F23">
      <w:pPr>
        <w:pStyle w:val="ConsPlusTitle"/>
        <w:jc w:val="center"/>
      </w:pPr>
      <w:r w:rsidRPr="00D22423">
        <w:t>установления показателей планов (программ)</w:t>
      </w:r>
    </w:p>
    <w:p w:rsidR="008D4F23" w:rsidRPr="00D22423" w:rsidRDefault="008D4F23">
      <w:pPr>
        <w:pStyle w:val="ConsPlusTitle"/>
        <w:jc w:val="center"/>
      </w:pPr>
      <w:r w:rsidRPr="00D22423">
        <w:t>финансово-хозяйственной деятельности и отчетности</w:t>
      </w:r>
    </w:p>
    <w:p w:rsidR="008D4F23" w:rsidRPr="00D22423" w:rsidRDefault="008D4F23">
      <w:pPr>
        <w:pStyle w:val="ConsPlusTitle"/>
        <w:jc w:val="center"/>
      </w:pPr>
      <w:r w:rsidRPr="00D22423">
        <w:t>государственного унитарного предприятия</w:t>
      </w:r>
    </w:p>
    <w:p w:rsidR="008D4F23" w:rsidRPr="00D22423" w:rsidRDefault="008D4F23">
      <w:pPr>
        <w:pStyle w:val="ConsPlusTitle"/>
        <w:jc w:val="center"/>
      </w:pPr>
      <w:r w:rsidRPr="00D22423">
        <w:t>Калининградской области</w:t>
      </w: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center"/>
        <w:outlineLvl w:val="1"/>
      </w:pPr>
      <w:r w:rsidRPr="00D22423">
        <w:t>Глава 1. ОБЩИЕ ПОЛОЖЕНИЯ</w:t>
      </w: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ind w:firstLine="540"/>
        <w:jc w:val="both"/>
      </w:pPr>
      <w:r w:rsidRPr="00D22423">
        <w:t>1. Настоящий порядок определяет правила рассмотрения и согласования органами исполнительной власти Калининградской области проекта плана (программы) финансово-хозяйственной деятельности государственного унитарного предприятия Калининградской области (далее соответственно - предприятие, программа), внесения в него изменений, а также процедуру представления отчета руководителя государственного унитарного предприятия Калининградской области (далее - руководитель предприятия).</w:t>
      </w: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center"/>
        <w:outlineLvl w:val="1"/>
      </w:pPr>
      <w:r w:rsidRPr="00D22423">
        <w:t>Глава 2. РАССМОТРЕНИЕ ОРГАНАМИ ИСПОЛНИТЕЛЬНОЙ ВЛАСТИ</w:t>
      </w:r>
    </w:p>
    <w:p w:rsidR="008D4F23" w:rsidRPr="00D22423" w:rsidRDefault="008D4F23">
      <w:pPr>
        <w:pStyle w:val="ConsPlusNormal"/>
        <w:jc w:val="center"/>
      </w:pPr>
      <w:r w:rsidRPr="00D22423">
        <w:t>КАЛИНИНГРАДСКОЙ ОБЛАСТИ ПРОЕКТА ПРОГРАММЫ</w:t>
      </w: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ind w:firstLine="540"/>
        <w:jc w:val="both"/>
      </w:pPr>
      <w:r w:rsidRPr="00D22423">
        <w:t>2. Руководитель предприятия представляет ежегодно, до 1 августа, в орган исполнительной власти Калининградской области, в ведении которого находится предприятие (далее - уполномоченный орган), проект программы на следующий год по форме, утверждаемой Министерством экономики Калининградской области.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3. Проект программы должен представлять собой комплекс мероприятий, связанных между собой по срокам и источникам финансирования, которые должны отражать основные направления деятельности в планируемом периоде по достижению целей, определенных учредительными документами предприятия, решениями органов государственной власти Калининградской области.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Вместе с проектом программы представляется технико-экономическое обоснование планируемых мероприятий с указанием затрат на их реализацию, а также ожидаемого эффекта от их выполнения.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bookmarkStart w:id="1" w:name="P59"/>
      <w:bookmarkEnd w:id="1"/>
      <w:r w:rsidRPr="00D22423">
        <w:t>4. Не позднее 5 рабочих дней с даты поступления проекта программы уполномоченный орган: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1) рассматривает проект программы;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lastRenderedPageBreak/>
        <w:t>2) утверждает проект программы либо при наличии замечаний относительно полноты, достоверности поступившего проекта программы, обоснованности показателей проекта программы составляет письменное мотивированное заключение об отказе в утверждении проекта программы и направляет его в адрес предприятия.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bookmarkStart w:id="2" w:name="P62"/>
      <w:bookmarkEnd w:id="2"/>
      <w:r w:rsidRPr="00D22423">
        <w:t>5. Не позднее 3 рабочих дней с даты утверждения проекта программы уполномоченный орган направляет его на согласование в Министерство финансов Калининградской области, Министерство экономики Калининградской области и Агентство по имуществу Калининградской области.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6. Не позднее 5 рабочих дней с даты поступления проекта программы Министерство финансов Калининградской области, Министерство экономики Калининградской области и Агентство по имуществу Калининградской области: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1) рассматривают проект программы;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2) согласовывают проект программы либо при наличии замечаний относительно полноты, достоверности поступившего проекта программы, обоснованности показателей проекта программы составляют письменные мотивированные заключения об отказе в согласовании проекта программы и направляют их в уполномоченный орган.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 xml:space="preserve">Повторное рассмотрение проекта программы осуществляется в порядке, предусмотренном </w:t>
      </w:r>
      <w:hyperlink w:anchor="P59" w:history="1">
        <w:r w:rsidRPr="00D22423">
          <w:t>пунктами 4</w:t>
        </w:r>
      </w:hyperlink>
      <w:r w:rsidRPr="00D22423">
        <w:t xml:space="preserve"> и </w:t>
      </w:r>
      <w:hyperlink w:anchor="P62" w:history="1">
        <w:r w:rsidRPr="00D22423">
          <w:t>5</w:t>
        </w:r>
      </w:hyperlink>
      <w:r w:rsidRPr="00D22423">
        <w:t xml:space="preserve"> настоящего порядка.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bookmarkStart w:id="3" w:name="P67"/>
      <w:bookmarkEnd w:id="3"/>
      <w:r w:rsidRPr="00D22423">
        <w:t>7. При наличии разногласий по проекту программы между предприятием, уполномоченным органом, Министерством финансов Калининградской области, Министерством экономики Калининградской области и Агентством по имуществу Калининградской области уполномоченный орган в течение 5 рабочих дней с даты получения письменного мотивированного заключения об отказе в согласовании проекта программы организует согласительное совещание с участием руководителя предприятия, представителей Министерства финансов Калининградской области, Министерства экономики Калининградской области и Агентства по имуществу Калининградской области с обязательным оформлением протокола совещания в течение 1 рабочего дня с даты проведения согласительного совещания.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Не позднее 3 рабочих дней с даты проведения согласительного совещания копия протокола совещания направляется уполномоченным органом в адрес предприятия, Министерства финансов Калининградской области, Министерства экономики Калининградской области и Агентства по имуществу Калининградской области.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Не позднее 5 рабочих дней с даты поступления протокола совещания предприятие вносит в проект программы изменения на основании протокола совещания.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 xml:space="preserve">Повторное рассмотрение проекта программы осуществляется в порядке, предусмотренном настоящим пунктом и </w:t>
      </w:r>
      <w:hyperlink w:anchor="P59" w:history="1">
        <w:r w:rsidRPr="00D22423">
          <w:t>пунктами 4</w:t>
        </w:r>
      </w:hyperlink>
      <w:r w:rsidRPr="00D22423">
        <w:t xml:space="preserve"> и </w:t>
      </w:r>
      <w:hyperlink w:anchor="P62" w:history="1">
        <w:r w:rsidRPr="00D22423">
          <w:t>5</w:t>
        </w:r>
      </w:hyperlink>
      <w:r w:rsidRPr="00D22423">
        <w:t xml:space="preserve"> настоящего порядка.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Если по проекту программы не достигнуто согласованное решение, уполномоченный орган представляет предложения с приложением проекта программы, протокола согласительного совещания на рассмотрение заместителю председателя Правительства Калининградской области, координирующему деятельность уполномоченного органа, или председателю Правительства Калининградской области в случае, если работу уполномоченного органа координирует непосредственно председатель Правительства Калининградской области, для принятия решения.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8. Уполномоченный орган ежегодно, до 1 ноября, направляет копию утвержденной и согласованной программы в адрес Министерства финансов Калининградской области, Министерства экономики Калининградской области и Агентства по имуществу Калининградской области.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lastRenderedPageBreak/>
        <w:t>9. Предприятия осуществляют свою деятельность в соответствии с утвержденными и согласованными программами. Ответственность за выполнение утвержденных плановых показателей экономической эффективности деятельности предприятия возлагается на руководителя предприятия.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10. При необходимости изменения показателей утвержденной и согласованной программы руководитель предприятия ежегодно, до 15 апреля, вместе с отчетом о деятельности предприятия за прошедший год представляет в уполномоченный орган уточненную программу на текущий год с внесенными изменениями в утвержденную и согласованную программу. В пояснительной записке, приложенной к уточненной программе, обосновываются причины вносимых в нее изменений.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11. Вопросы о необходимости внесения изменений в утвержденную и согласованную программу на текущий год в части уточнения размера части прибыли, подлежащей перечислению в областной бюджет в текущем году по итогам деятельности предприятия за предыдущий год, а также о предложениях по уточнению показателей, предусмотренных программой, рассматриваются на заседаниях областной межведомственной балансовой комиссии по контролю за деятельностью областных государственных унитарных предприятий и хозяйственных обществ, доли (акции) в уставном (складочном) капитале которых находятся в государственной собственности Калининградской области (далее - балансовая комиссия).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По итогам рассмотрения данных вопросов на заседании балансовой комиссии вносятся соответствующие изменения в программу.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 xml:space="preserve">12. Утверждение и согласование изменений в утвержденную и согласованную программу на текущий год осуществляются в порядке, предусмотренном </w:t>
      </w:r>
      <w:hyperlink w:anchor="P59" w:history="1">
        <w:r w:rsidRPr="00D22423">
          <w:t>пунктами 4</w:t>
        </w:r>
      </w:hyperlink>
      <w:r w:rsidRPr="00D22423">
        <w:t>-</w:t>
      </w:r>
      <w:hyperlink w:anchor="P67" w:history="1">
        <w:r w:rsidRPr="00D22423">
          <w:t>7</w:t>
        </w:r>
      </w:hyperlink>
      <w:r w:rsidRPr="00D22423">
        <w:t xml:space="preserve"> настоящего порядка.</w:t>
      </w: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center"/>
        <w:outlineLvl w:val="1"/>
      </w:pPr>
      <w:r w:rsidRPr="00D22423">
        <w:t>Глава 3. ПРЕДСТАВЛЕНИЕ ОТЧЕТНОСТИ ПРЕДПРИЯТИЯ</w:t>
      </w: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ind w:firstLine="540"/>
        <w:jc w:val="both"/>
      </w:pPr>
      <w:r w:rsidRPr="00D22423">
        <w:t>13. Руководитель предприятия ежегодно направляет в уполномоченный орган отчет, который представляется по форме, утверждаемой Министерством экономики Калининградской области, в срок не позднее 15 апреля года, следующего за отчетным годом.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 xml:space="preserve">14. К отчету руководителя предприятия прилагаются бухгалтерский баланс, отчет о финансовых результатах деятельности предприятия, пояснения к бухгалтерскому балансу и отчету о финансовых результатах деятельности предприятия с раскрытием сумм, указанных в их строках, а также приложения к бухгалтерскому балансу и отчету о финансовых результатах деятельности предприятия (отчет об изменениях уставного фонда, отчет о движении денежных средств, отчет о целевом использовании полученных средств), пояснительная записка к отчету, расшифровка дебиторской и кредиторской задолженностей (по форме, утвержденной </w:t>
      </w:r>
      <w:hyperlink r:id="rId12" w:history="1">
        <w:r w:rsidRPr="00D22423">
          <w:t>приказом</w:t>
        </w:r>
      </w:hyperlink>
      <w:r w:rsidRPr="00D22423">
        <w:t xml:space="preserve"> Министерства финансов Российской Федерации от 10 марта 1999 года N 19н), расчет чистых активов предприятия.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15. Пояснительная записка к отчету руководителя предприятия оформляется в табличной или текстовой форме и включает: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1) содержание учетной политики предприятия: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отдельные правила учета активов и обязательств, принятые учетной политикой;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предполагаемые изменения учетной политики на год, следующий за отчетным;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сведения о корректировке включенных в бухгалтерскую отчетность за отчетный год соответствующих данных за периоды, предшествовавшие отчетному;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2) информацию об отдельных активах и обязательствах: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lastRenderedPageBreak/>
        <w:t>- по основным средствам: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о первоначальной стоимости и сумме начисленной амортизации по основным группам основных средств на начало и конец отчетного года;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о движении основных средств в течение отчетного года по основным группам (поступление, выбытие и т.п.);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об объектах недвижимости, находящихся в процессе государственной регистрации, но уже принятых в эксплуатацию и фактически используемых;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о наличии на начало и конец отчетного года и движении в течение отчетного года отдельных видов основных средств;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о наличии на начало и конец отчетного года и движении в течение отчетного года арендованных основных средств;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 xml:space="preserve">о способах оценки активов, приобретенных по договорам, предусматривающим погашение обязательств </w:t>
      </w:r>
      <w:proofErr w:type="spellStart"/>
      <w:r w:rsidRPr="00D22423">
        <w:t>неденежными</w:t>
      </w:r>
      <w:proofErr w:type="spellEnd"/>
      <w:r w:rsidRPr="00D22423">
        <w:t xml:space="preserve"> средствами;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о сумме уценки объектов основных средств, которая в результате переоценки относится на счет учета нераспределенной прибыли (непокрытого убытка);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по материально-производственным запасам о способах оценки материально-производственных запасов по их группам (видам);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3) информацию об отдельных активах и обязательствах по кредитам и займам о наличии, сроках погашения и изменении величины задолженности по основным видам займов и кредитов;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4) информацию об отдельных активах и обязательствах по финансовым вложениям: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о способах оценки финансовых вложений при их выбытии по группам (видам);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о последствиях изменений указанных способов;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5) анализ и оценку структуры баланса, динамику прибыли: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основные виды деятельности предприятия за отчетный год;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оценка финансового состояния на краткосрочную перспективу с расчетом коэффициентов;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текущая ликвидность (коэффициент текущей ликвидности равен отношению текущих (оборотных) активов к краткосрочным обязательствам (текущим пассивам, краткосрочной задолженности), значение рассматриваемого коэффициента должно составлять от 1,0 до 2,0);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 xml:space="preserve">- обеспеченность собственными средствами (коэффициент обеспеченности собственными средствами равен отношению собственных оборотных средств к величине оборотных активов предприятия. Размер собственных оборотных средств вычисляется как разность между собственным капиталом предприятия и его </w:t>
      </w:r>
      <w:proofErr w:type="spellStart"/>
      <w:r w:rsidRPr="00D22423">
        <w:t>внеоборотными</w:t>
      </w:r>
      <w:proofErr w:type="spellEnd"/>
      <w:r w:rsidRPr="00D22423">
        <w:t xml:space="preserve"> активами, значение рассматриваемого коэффициента должно составлять больше 0,1);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общая рентабельность (коэффициент общей рентабельности равен отношению прибыли до налогообложения к выручке от реализации продукции, рассчитывается при наличии прибыли до налогообложения);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 xml:space="preserve">- рентабельность от основной деятельности (коэффициент от основной деятельности равен отношению валовой прибыли к выручке от реализации продукции, рассчитывается при наличии </w:t>
      </w:r>
      <w:r w:rsidRPr="00D22423">
        <w:lastRenderedPageBreak/>
        <w:t>валовой прибыли);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автономия (коэффициент автономии равен отношению собственного капитала (итог первого раздела пассива баланса "Капитал и резервы") к валюте (общий итог) баланса, значение рассматриваемого коэффициента должно составлять не менее 0,5);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оценка текущей платежеспособности, при этом указываются наличие денег в кассе и на расчетных счетах, наличие убытков, просроченные дебиторская и кредиторская задолженности, не погашенные в срок кредиты и займы, наличие или отсутствие задолженности перед бюджетом, уплаченные (подлежащие уплате) штрафные санкции за неисполнение обязательств перед бюджетом);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6) сведения о доходах и расходах предприятия: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об объемах продаж продукции, товаров, работ, услуг по видам (или отраслям) деятельности;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о составе затрат на производство;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о составе резервов предстоящих расходов и платежей, наличии их на начало и конец отчетного периода и их движении;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о составе прочих доходов и расходов;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о наличии чрезвычайных фактов хозяйственной деятельности и их последствиях;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7) условные факты хозяйственной деятельности (гарантийные обязательства предприятия, судебные разбирательства, информация о наличии и величине выданных предприятием гарантий, обязательствах):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содержание условного факта - характера обязательства и ожидаемого срока его исполнения;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краткая характеристика неопределенностей, существующих в отношении срока исполнения и величины обязательства;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вероятные последствия наступления условного факта;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8) сведения о совместной деятельности: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виды и количество договоров простого товарищества;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цели организации совместной деятельности;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сумма вклада в совместную деятельность;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стоимость активов и обязательств, относящихся к совместной деятельности;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сумма прибыли или убытка, полученная в отчетном году от совместной деятельности;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информация по совместно используемым активам;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информация по совместно осуществляемым операциям;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9) сведения о государственной помощи (если предприятие получало государственную помощь):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характер и величина полученных бюджетных средств;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lastRenderedPageBreak/>
        <w:t>- назначение и величина бюджетных кредитов;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характер прочих форм государственной помощи;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выполнение или невыполнение по состоянию на отчетную дату условий предоставления бюджетных средств и связанных с ними условных обязательств и условных активов;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 xml:space="preserve">10) информацию, отражаемую в соответствии с </w:t>
      </w:r>
      <w:hyperlink r:id="rId13" w:history="1">
        <w:r w:rsidRPr="00D22423">
          <w:t>положением</w:t>
        </w:r>
      </w:hyperlink>
      <w:r w:rsidRPr="00D22423">
        <w:t xml:space="preserve"> по бухгалтерскому учету "Учет расчетов по налогу на прибыль организаций" ПБУ 18/02, утвержденным приказом Министерства финансов Российской Федерации от 19 ноября 2002 года N 114н: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условный расход (условный доход) по налогу на прибыль;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постоянные и временные разницы, возникшие в отчетном периоде и повлекшие корректирование условного расхода (условного дохода) по налогу на прибыль в целях определения текущего налога на прибыль (текущего налогового убытка);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постоянные и временные разницы, возникшие в прошлых отчетных периодах, но повлекшие корректирование условного расхода (условного дохода) по налогу на прибыль отчетного периода;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суммы постоянного налогового обязательства, отложенного налогового актива и отложенного налогового обязательства;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суммы отложенного налогового актива и отложенного налогового обязательства, списанные на счет учета прибылей и убытков в связи с выбытием объекта актива (продажей, передачей на безвозмездной основе или ликвидацией) или вида обязательства;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11) информацию по прекращаемой деятельности: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описание прекращаемой деятельности филиалов (представительств, обособленных подразделений), в рамках которого (которых) происходит прекращение деятельности;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дата признания деятельности прекращаемой; дата или период, когда ожидается завершение прекращения деятельности предприятия, если они известны или определимы;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стоимость активов и обязательств предприятия, предполагаемых к выбытию или погашению в рамках прекращения деятельности;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суммы доходов, расходов, прибылей или убытков до налогообложения, а также суммы начисленного налога на прибыль, относящиеся к прекращаемой деятельности;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движение денежных средств, относящееся к прекращаемой деятельности, в разрезе текущей инвестиционной и финансовой деятельности в течение текущего отчетного периода;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- по мере выбытия активов или погашения обязательств, относящихся к прекращаемой деятельности, предприятие раскрывает в пояснительной записке (или в отчете о прибылях и убытках) сумму прибыли (убытка), связанную с выбытием активов или погашением обязательств, до налогообложения и сумму соответствующего налога на прибыль.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16. Уполномоченный орган утверждает бухгалтерскую отчетность и отчет руководителя предприятия после их рассмотрения на заседании балансовой комиссии и в течение 5 рабочих дней после утверждения направляет в Агентство по имуществу Калининградской области и на предприятие.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 xml:space="preserve">17. Предприятие направляет в Министерство финансов Калининградской области отчеты по долговым обязательствам и осуществлению заимствований ежемесячно, в срок не позднее 5-го </w:t>
      </w:r>
      <w:r w:rsidRPr="00D22423">
        <w:lastRenderedPageBreak/>
        <w:t>числа месяца, следующего за отчетным.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В случае привлечения долговых обязательств или изменения их условий предприятие направляет в Министерство финансов Калининградской области отчет по долговым обязательствам и осуществлению заимствований в срок не позднее 5 рабочих дней с даты привлечения долговых обязательств или изменения их условий.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Формы отчетов по долговым обязательствам и осуществлению заимствований утверждаются Министерством финансов Калининградской области.</w:t>
      </w: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right"/>
        <w:outlineLvl w:val="0"/>
      </w:pPr>
      <w:r w:rsidRPr="00D22423">
        <w:t>Приложение N 2</w:t>
      </w:r>
    </w:p>
    <w:p w:rsidR="008D4F23" w:rsidRPr="00D22423" w:rsidRDefault="008D4F23">
      <w:pPr>
        <w:pStyle w:val="ConsPlusNormal"/>
        <w:jc w:val="right"/>
      </w:pPr>
      <w:r w:rsidRPr="00D22423">
        <w:t>к постановлению</w:t>
      </w:r>
    </w:p>
    <w:p w:rsidR="008D4F23" w:rsidRPr="00D22423" w:rsidRDefault="008D4F23">
      <w:pPr>
        <w:pStyle w:val="ConsPlusNormal"/>
        <w:jc w:val="right"/>
      </w:pPr>
      <w:r w:rsidRPr="00D22423">
        <w:t>Правительства</w:t>
      </w:r>
    </w:p>
    <w:p w:rsidR="008D4F23" w:rsidRPr="00D22423" w:rsidRDefault="008D4F23">
      <w:pPr>
        <w:pStyle w:val="ConsPlusNormal"/>
        <w:jc w:val="right"/>
      </w:pPr>
      <w:r w:rsidRPr="00D22423">
        <w:t>Калининградской области</w:t>
      </w:r>
    </w:p>
    <w:p w:rsidR="008D4F23" w:rsidRPr="00D22423" w:rsidRDefault="008D4F23">
      <w:pPr>
        <w:pStyle w:val="ConsPlusNormal"/>
        <w:jc w:val="right"/>
      </w:pPr>
      <w:r w:rsidRPr="00D22423">
        <w:t>от 14 августа 2017 г. N 434</w:t>
      </w: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Title"/>
        <w:jc w:val="center"/>
      </w:pPr>
      <w:bookmarkStart w:id="4" w:name="P162"/>
      <w:bookmarkEnd w:id="4"/>
      <w:r w:rsidRPr="00D22423">
        <w:t>ПОРЯДОК</w:t>
      </w:r>
    </w:p>
    <w:p w:rsidR="008D4F23" w:rsidRPr="00D22423" w:rsidRDefault="008D4F23">
      <w:pPr>
        <w:pStyle w:val="ConsPlusTitle"/>
        <w:jc w:val="center"/>
      </w:pPr>
      <w:r w:rsidRPr="00D22423">
        <w:t>перечисления государственным унитарным предприятием</w:t>
      </w:r>
    </w:p>
    <w:p w:rsidR="008D4F23" w:rsidRPr="00D22423" w:rsidRDefault="008D4F23">
      <w:pPr>
        <w:pStyle w:val="ConsPlusTitle"/>
        <w:jc w:val="center"/>
      </w:pPr>
      <w:r w:rsidRPr="00D22423">
        <w:t>Калининградской области в областной бюджет части прибыли,</w:t>
      </w:r>
    </w:p>
    <w:p w:rsidR="008D4F23" w:rsidRPr="00D22423" w:rsidRDefault="008D4F23">
      <w:pPr>
        <w:pStyle w:val="ConsPlusTitle"/>
        <w:jc w:val="center"/>
      </w:pPr>
      <w:r w:rsidRPr="00D22423">
        <w:t>остающейся в его распоряжении после уплаты налогов</w:t>
      </w:r>
    </w:p>
    <w:p w:rsidR="008D4F23" w:rsidRPr="00D22423" w:rsidRDefault="008D4F23">
      <w:pPr>
        <w:pStyle w:val="ConsPlusTitle"/>
        <w:jc w:val="center"/>
      </w:pPr>
      <w:r w:rsidRPr="00D22423">
        <w:t>и иных обязательных платежей</w:t>
      </w: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ind w:firstLine="540"/>
        <w:jc w:val="both"/>
      </w:pPr>
      <w:r w:rsidRPr="00D22423">
        <w:t>1. Настоящий порядок устанавливает процедуру перечисления государственными унитарными предприятиями Калининградской области (далее - предприятие) в областной бюджет части прибыли, остающейся в их распоряжении после уплаты налогов и иных обязательных платежей.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2. Часть прибыли предприятия за предыдущий финансовый год, подлежащая перечислению в областной бюджет в текущем финансовом году, определяется на основании отчетности о деятельности предприятия за предыдущий финансовый год, а также утвержденного и согласованного плана (программы) финансово-хозяйственной деятельности государственного унитарного предприятия Калининградской области на текущий финансовый год (далее - программа деятельности предприятия). При этом часть прибыли, подлежащая перечислению в областной бюджет, определяется как часть прибыли предприятия, остающейся в распоряжении предприятия после уплаты налогов и иных обязательных платежей, уменьшенной на сумму расходов на реализацию мероприятий по развитию предприятия, утвержденных в составе программы деятельности предприятия на текущий финансовый год, осуществляемых за счет чистой прибыли, но не менее 20 процентов прибыли, остающейся в распоряжении предприятия после уплаты налогов и иных обязательных платежей.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3. При отсутствии утвержденной и согласованной программы деятельности предприятия часть прибыли предприятия, подлежащая перечислению в областной бюджет в текущем финансовом году, определяется как часть прибыли предприятия, остающейся в распоряжении предприятия после уплаты налогов и иных обязательных платежей, уменьшенной на сумму обязательных отчислений в фонды предприятия, образованные в соответствии с законодательством Российской Федерации и уставом предприятия, но не менее 20 процентов прибыли, остающейся в распоряжении предприятия после уплаты налогов и иных обязательных платежей.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4. Чистая прибыль (нераспределенная прибыль) определяется на основании данных утвержденной бухгалтерской отчетности за предыдущий финансовый год.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bookmarkStart w:id="5" w:name="P172"/>
      <w:bookmarkEnd w:id="5"/>
      <w:r w:rsidRPr="00D22423">
        <w:lastRenderedPageBreak/>
        <w:t>5. Руководитель предприятия ежегодно, до 15 апреля, вместе с отчетом за предыдущий финансовый год представляет в орган исполнительной власти Калининградской области, в ведении которого находится предприятие (далее - уполномоченный орган), годовую бухгалтерскую отчетность, предложения по уточнению размера части прибыли, подлежащей перечислению в областной бюджет в текущем финансовом году (далее - предложения по части прибыли).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bookmarkStart w:id="6" w:name="P173"/>
      <w:bookmarkEnd w:id="6"/>
      <w:r w:rsidRPr="00D22423">
        <w:t>6. Не позднее 5 рабочих дней с даты поступления предложений по части прибыли уполномоченный орган: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1) рассматривает предложения по части прибыли;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2) согласовывает предложения по части прибыли либо при наличии замечаний относительно правильности и обоснованности определения размера части прибыли, подлежащей перечислению в областной бюджет в текущем финансовом году, составляет письменное мотивированное заключение об отказе в согласовании предложений по части прибыли и направляет его в адрес предприятия.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7. Не позднее 3 рабочих дней с даты согласования предложений по части прибыли уполномоченный орган направляет согласованные предложения по части прибыли для рассмотрения и согласования в Министерство экономики Калининградской области и Министерство финансов Калининградской области.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8. Не позднее 5 рабочих дней с даты поступления предложений по части прибыли Министерство экономики Калининградской области и Министерство финансов Калининградской области: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1) рассматривают предложения по части прибыли;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2) согласовывают предложения по части прибыли либо при наличии замечаний относительно правильности и обоснованности определения размера части прибыли, подлежащей перечислению в областной бюджет в текущем финансовом году, составляют письменные мотивированные заключения об отказе в согласовании предложений по части прибыли и направляют их в уполномоченный орган и в адрес предприятия.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 xml:space="preserve">Повторное рассмотрение предложений по части прибыли осуществляется в порядке, предусмотренном настоящим пунктом и </w:t>
      </w:r>
      <w:hyperlink w:anchor="P172" w:history="1">
        <w:r w:rsidRPr="00D22423">
          <w:t>пунктами 5</w:t>
        </w:r>
      </w:hyperlink>
      <w:r w:rsidRPr="00D22423">
        <w:t xml:space="preserve"> и </w:t>
      </w:r>
      <w:hyperlink w:anchor="P173" w:history="1">
        <w:r w:rsidRPr="00D22423">
          <w:t>6</w:t>
        </w:r>
      </w:hyperlink>
      <w:r w:rsidRPr="00D22423">
        <w:t xml:space="preserve"> настоящего порядка.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9. При наличии по предложениям по части прибыли разногласий между предприятием, уполномоченным органом, Министерством финансов Калининградской области, Министерством экономики Калининградской области уполномоченный орган в течение 5 рабочих дней с даты получения письменного мотивированного заключения об отказе в согласовании предложений по части прибыли организует согласительное совещание с участием руководителя предприятия, представителей Министерства финансов Калининградской области, Министерства экономики Калининградской области с обязательным оформлением протокола совещания в течение 1 рабочего дня с даты проведения согласительного совещания.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Не позднее 3 рабочих дней с даты проведения согласительного совещания копия протокола совещания направляется уполномоченным органом в адрес предприятия, Министерства финансов Калининградской области, Министерства экономики Калининградской области для организации исполнения принятых согласно протоколу совещания решений.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 xml:space="preserve">10. Если по предложениям по части прибыли не достигнуто согласованное решение, уполномоченный орган представляет предложения с приложением предложений по части прибыли, протокола согласительного совещания на рассмотрение заместителю председателя Правительства Калининградской области, координирующему деятельность уполномоченного </w:t>
      </w:r>
      <w:r w:rsidRPr="00D22423">
        <w:lastRenderedPageBreak/>
        <w:t>органа, или председателю Правительства Калининградской области в случае, если работу уполномоченного органа координирует непосредственно председатель Правительства Калининградской области, для принятия решения.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11. Предложения по части прибыли в случае необходимости внесения изменений в утвержденную и согласованную программу деятельности предприятия рассматриваются на заседаниях областной межведомственной балансовой комиссии по контролю за деятельностью областных государственных унитарных предприятий и хозяйственных обществ, доли (акции) в уставном (складочном) капитале которых находятся в государственной собственности Калининградской области.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 xml:space="preserve">12. Уполномоченный орган после согласования предложений по части прибыли в порядке, установленном </w:t>
      </w:r>
      <w:hyperlink r:id="rId14" w:history="1">
        <w:r w:rsidRPr="00D22423">
          <w:t>Регламентом</w:t>
        </w:r>
      </w:hyperlink>
      <w:r w:rsidRPr="00D22423">
        <w:t xml:space="preserve"> Правительства Калининградской области, утвержденным постановлением Правительства Калининградской области от 24 июня 2011 года N 450, разрабатывает и согласовывает проект распоряжения Правительства Калининградской области о размере части прибыли предприятия, подлежащей перечислению в областной бюджет.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13. Перечисление в областной бюджет части прибыли за предыдущий финансовый год осуществляется предприятием до 15 июня текущего финансового года.</w:t>
      </w:r>
    </w:p>
    <w:p w:rsidR="008D4F23" w:rsidRPr="00D22423" w:rsidRDefault="008D4F23">
      <w:pPr>
        <w:pStyle w:val="ConsPlusNormal"/>
        <w:spacing w:before="220"/>
        <w:ind w:firstLine="540"/>
        <w:jc w:val="both"/>
      </w:pPr>
      <w:r w:rsidRPr="00D22423">
        <w:t>14. Контроль за перечислением в областной бюджет части прибыли предприятия осуществляется уполномоченным органом и Агентством по имуществу Калининградской области.</w:t>
      </w: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right"/>
        <w:outlineLvl w:val="0"/>
      </w:pPr>
      <w:r w:rsidRPr="00D22423">
        <w:t>Приложение N 3</w:t>
      </w:r>
    </w:p>
    <w:p w:rsidR="008D4F23" w:rsidRPr="00D22423" w:rsidRDefault="008D4F23">
      <w:pPr>
        <w:pStyle w:val="ConsPlusNormal"/>
        <w:jc w:val="right"/>
      </w:pPr>
      <w:r w:rsidRPr="00D22423">
        <w:t>к постановлению</w:t>
      </w:r>
    </w:p>
    <w:p w:rsidR="008D4F23" w:rsidRPr="00D22423" w:rsidRDefault="008D4F23">
      <w:pPr>
        <w:pStyle w:val="ConsPlusNormal"/>
        <w:jc w:val="right"/>
      </w:pPr>
      <w:r w:rsidRPr="00D22423">
        <w:t>Правительства</w:t>
      </w:r>
    </w:p>
    <w:p w:rsidR="008D4F23" w:rsidRPr="00D22423" w:rsidRDefault="008D4F23">
      <w:pPr>
        <w:pStyle w:val="ConsPlusNormal"/>
        <w:jc w:val="right"/>
      </w:pPr>
      <w:r w:rsidRPr="00D22423">
        <w:t>Калининградской области</w:t>
      </w:r>
    </w:p>
    <w:p w:rsidR="008D4F23" w:rsidRPr="00D22423" w:rsidRDefault="008D4F23">
      <w:pPr>
        <w:pStyle w:val="ConsPlusNormal"/>
        <w:jc w:val="right"/>
      </w:pPr>
      <w:r w:rsidRPr="00D22423">
        <w:t>от 14 августа 2017 г. N 434</w:t>
      </w: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right"/>
      </w:pPr>
      <w:r w:rsidRPr="00D22423">
        <w:t>ФОРМА</w:t>
      </w: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center"/>
      </w:pPr>
      <w:bookmarkStart w:id="7" w:name="P201"/>
      <w:bookmarkEnd w:id="7"/>
      <w:r w:rsidRPr="00D22423">
        <w:t>ОТЧЕТ</w:t>
      </w:r>
    </w:p>
    <w:p w:rsidR="008D4F23" w:rsidRPr="00D22423" w:rsidRDefault="008D4F23">
      <w:pPr>
        <w:pStyle w:val="ConsPlusNormal"/>
        <w:jc w:val="center"/>
      </w:pPr>
      <w:r w:rsidRPr="00D22423">
        <w:t>представителя Калининградской области в органах управления</w:t>
      </w:r>
    </w:p>
    <w:p w:rsidR="008D4F23" w:rsidRPr="00D22423" w:rsidRDefault="008D4F23">
      <w:pPr>
        <w:pStyle w:val="ConsPlusNormal"/>
        <w:jc w:val="center"/>
      </w:pPr>
      <w:r w:rsidRPr="00D22423">
        <w:t>хозяйственного общества, в котором 10 и более процентов,</w:t>
      </w:r>
    </w:p>
    <w:p w:rsidR="008D4F23" w:rsidRPr="00D22423" w:rsidRDefault="008D4F23">
      <w:pPr>
        <w:pStyle w:val="ConsPlusNormal"/>
        <w:jc w:val="center"/>
      </w:pPr>
      <w:r w:rsidRPr="00D22423">
        <w:t>но менее 100 процентов долей (акций) в уставном (складочном)</w:t>
      </w:r>
    </w:p>
    <w:p w:rsidR="008D4F23" w:rsidRPr="00D22423" w:rsidRDefault="008D4F23">
      <w:pPr>
        <w:pStyle w:val="ConsPlusNormal"/>
        <w:jc w:val="center"/>
      </w:pPr>
      <w:r w:rsidRPr="00D22423">
        <w:t>капитале находятся в государственной собственности</w:t>
      </w:r>
    </w:p>
    <w:p w:rsidR="008D4F23" w:rsidRPr="00D22423" w:rsidRDefault="008D4F23">
      <w:pPr>
        <w:pStyle w:val="ConsPlusNormal"/>
        <w:jc w:val="center"/>
      </w:pPr>
      <w:r w:rsidRPr="00D22423">
        <w:t>Калининградской области, о своей деятельности в органах</w:t>
      </w:r>
    </w:p>
    <w:p w:rsidR="008D4F23" w:rsidRPr="00D22423" w:rsidRDefault="008D4F23">
      <w:pPr>
        <w:pStyle w:val="ConsPlusNormal"/>
        <w:jc w:val="center"/>
      </w:pPr>
      <w:r w:rsidRPr="00D22423">
        <w:t>управления данного хозяйственного общества</w:t>
      </w: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nformat"/>
        <w:jc w:val="both"/>
      </w:pPr>
      <w:r w:rsidRPr="00D22423">
        <w:t xml:space="preserve">                         Раздел I. ОБЩИЕ СВЕДЕНИЯ</w:t>
      </w:r>
    </w:p>
    <w:p w:rsidR="008D4F23" w:rsidRPr="00D22423" w:rsidRDefault="008D4F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5758"/>
        <w:gridCol w:w="2551"/>
      </w:tblGrid>
      <w:tr w:rsidR="008D4F23" w:rsidRPr="00D22423">
        <w:tc>
          <w:tcPr>
            <w:tcW w:w="737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 xml:space="preserve">N </w:t>
            </w:r>
            <w:proofErr w:type="spellStart"/>
            <w:r w:rsidRPr="00D22423">
              <w:t>п</w:t>
            </w:r>
            <w:proofErr w:type="spellEnd"/>
            <w:r w:rsidRPr="00D22423">
              <w:t>/</w:t>
            </w:r>
            <w:proofErr w:type="spellStart"/>
            <w:r w:rsidRPr="00D22423">
              <w:t>п</w:t>
            </w:r>
            <w:proofErr w:type="spellEnd"/>
          </w:p>
        </w:tc>
        <w:tc>
          <w:tcPr>
            <w:tcW w:w="5758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Наименование показателя</w:t>
            </w:r>
          </w:p>
        </w:tc>
        <w:tc>
          <w:tcPr>
            <w:tcW w:w="2551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Значение показателя</w:t>
            </w:r>
          </w:p>
        </w:tc>
      </w:tr>
      <w:tr w:rsidR="008D4F23" w:rsidRPr="00D22423">
        <w:tc>
          <w:tcPr>
            <w:tcW w:w="737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1</w:t>
            </w:r>
          </w:p>
        </w:tc>
        <w:tc>
          <w:tcPr>
            <w:tcW w:w="5758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2</w:t>
            </w:r>
          </w:p>
        </w:tc>
        <w:tc>
          <w:tcPr>
            <w:tcW w:w="2551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3</w:t>
            </w:r>
          </w:p>
        </w:tc>
      </w:tr>
      <w:tr w:rsidR="008D4F23" w:rsidRPr="00D22423">
        <w:tc>
          <w:tcPr>
            <w:tcW w:w="737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1</w:t>
            </w:r>
          </w:p>
        </w:tc>
        <w:tc>
          <w:tcPr>
            <w:tcW w:w="5758" w:type="dxa"/>
          </w:tcPr>
          <w:p w:rsidR="008D4F23" w:rsidRPr="00D22423" w:rsidRDefault="008D4F23">
            <w:pPr>
              <w:pStyle w:val="ConsPlusNormal"/>
            </w:pPr>
            <w:r w:rsidRPr="00D22423">
              <w:t>Полное наименование хозяйственного общества</w:t>
            </w:r>
          </w:p>
        </w:tc>
        <w:tc>
          <w:tcPr>
            <w:tcW w:w="2551" w:type="dxa"/>
          </w:tcPr>
          <w:p w:rsidR="008D4F23" w:rsidRPr="00D22423" w:rsidRDefault="008D4F23">
            <w:pPr>
              <w:pStyle w:val="ConsPlusNormal"/>
            </w:pPr>
          </w:p>
        </w:tc>
      </w:tr>
      <w:tr w:rsidR="008D4F23" w:rsidRPr="00D22423">
        <w:tc>
          <w:tcPr>
            <w:tcW w:w="737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2</w:t>
            </w:r>
          </w:p>
        </w:tc>
        <w:tc>
          <w:tcPr>
            <w:tcW w:w="5758" w:type="dxa"/>
          </w:tcPr>
          <w:p w:rsidR="008D4F23" w:rsidRPr="00D22423" w:rsidRDefault="008D4F23">
            <w:pPr>
              <w:pStyle w:val="ConsPlusNormal"/>
            </w:pPr>
            <w:r w:rsidRPr="00D22423">
              <w:t>Юридический и почтовый адрес хозяйственного общества, адрес электронной почты</w:t>
            </w:r>
          </w:p>
        </w:tc>
        <w:tc>
          <w:tcPr>
            <w:tcW w:w="2551" w:type="dxa"/>
          </w:tcPr>
          <w:p w:rsidR="008D4F23" w:rsidRPr="00D22423" w:rsidRDefault="008D4F23">
            <w:pPr>
              <w:pStyle w:val="ConsPlusNormal"/>
            </w:pPr>
          </w:p>
        </w:tc>
      </w:tr>
      <w:tr w:rsidR="008D4F23" w:rsidRPr="00D22423">
        <w:tc>
          <w:tcPr>
            <w:tcW w:w="737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3</w:t>
            </w:r>
          </w:p>
        </w:tc>
        <w:tc>
          <w:tcPr>
            <w:tcW w:w="5758" w:type="dxa"/>
          </w:tcPr>
          <w:p w:rsidR="008D4F23" w:rsidRPr="00D22423" w:rsidRDefault="008D4F23">
            <w:pPr>
              <w:pStyle w:val="ConsPlusNormal"/>
            </w:pPr>
            <w:r w:rsidRPr="00D22423">
              <w:t>Основной вид деятельности хозяйственного общества</w:t>
            </w:r>
          </w:p>
        </w:tc>
        <w:tc>
          <w:tcPr>
            <w:tcW w:w="2551" w:type="dxa"/>
          </w:tcPr>
          <w:p w:rsidR="008D4F23" w:rsidRPr="00D22423" w:rsidRDefault="008D4F23">
            <w:pPr>
              <w:pStyle w:val="ConsPlusNormal"/>
            </w:pPr>
          </w:p>
        </w:tc>
      </w:tr>
      <w:tr w:rsidR="008D4F23" w:rsidRPr="00D22423">
        <w:tc>
          <w:tcPr>
            <w:tcW w:w="737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lastRenderedPageBreak/>
              <w:t>4</w:t>
            </w:r>
          </w:p>
        </w:tc>
        <w:tc>
          <w:tcPr>
            <w:tcW w:w="5758" w:type="dxa"/>
          </w:tcPr>
          <w:p w:rsidR="008D4F23" w:rsidRPr="00D22423" w:rsidRDefault="008D4F23">
            <w:pPr>
              <w:pStyle w:val="ConsPlusNormal"/>
            </w:pPr>
            <w:r w:rsidRPr="00D22423">
              <w:t>Размер уставного капитала хозяйственного общества</w:t>
            </w:r>
          </w:p>
        </w:tc>
        <w:tc>
          <w:tcPr>
            <w:tcW w:w="2551" w:type="dxa"/>
          </w:tcPr>
          <w:p w:rsidR="008D4F23" w:rsidRPr="00D22423" w:rsidRDefault="008D4F23">
            <w:pPr>
              <w:pStyle w:val="ConsPlusNormal"/>
            </w:pPr>
          </w:p>
        </w:tc>
      </w:tr>
      <w:tr w:rsidR="008D4F23" w:rsidRPr="00D22423">
        <w:tc>
          <w:tcPr>
            <w:tcW w:w="737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5</w:t>
            </w:r>
          </w:p>
        </w:tc>
        <w:tc>
          <w:tcPr>
            <w:tcW w:w="5758" w:type="dxa"/>
          </w:tcPr>
          <w:p w:rsidR="008D4F23" w:rsidRPr="00D22423" w:rsidRDefault="008D4F23">
            <w:pPr>
              <w:pStyle w:val="ConsPlusNormal"/>
            </w:pPr>
            <w:r w:rsidRPr="00D22423">
              <w:t>Доля Калининградской области в уставном капитале хозяйственного общества</w:t>
            </w:r>
          </w:p>
        </w:tc>
        <w:tc>
          <w:tcPr>
            <w:tcW w:w="2551" w:type="dxa"/>
          </w:tcPr>
          <w:p w:rsidR="008D4F23" w:rsidRPr="00D22423" w:rsidRDefault="008D4F23">
            <w:pPr>
              <w:pStyle w:val="ConsPlusNormal"/>
            </w:pPr>
          </w:p>
        </w:tc>
      </w:tr>
      <w:tr w:rsidR="008D4F23" w:rsidRPr="00D22423">
        <w:tc>
          <w:tcPr>
            <w:tcW w:w="737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6</w:t>
            </w:r>
          </w:p>
        </w:tc>
        <w:tc>
          <w:tcPr>
            <w:tcW w:w="5758" w:type="dxa"/>
          </w:tcPr>
          <w:p w:rsidR="008D4F23" w:rsidRPr="00D22423" w:rsidRDefault="008D4F23">
            <w:pPr>
              <w:pStyle w:val="ConsPlusNormal"/>
            </w:pPr>
            <w:r w:rsidRPr="00D22423">
              <w:t>Наименование органа управления хозяйственного общества</w:t>
            </w:r>
          </w:p>
        </w:tc>
        <w:tc>
          <w:tcPr>
            <w:tcW w:w="2551" w:type="dxa"/>
          </w:tcPr>
          <w:p w:rsidR="008D4F23" w:rsidRPr="00D22423" w:rsidRDefault="008D4F23">
            <w:pPr>
              <w:pStyle w:val="ConsPlusNormal"/>
            </w:pPr>
          </w:p>
        </w:tc>
      </w:tr>
      <w:tr w:rsidR="008D4F23" w:rsidRPr="00D22423">
        <w:tc>
          <w:tcPr>
            <w:tcW w:w="737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7</w:t>
            </w:r>
          </w:p>
        </w:tc>
        <w:tc>
          <w:tcPr>
            <w:tcW w:w="5758" w:type="dxa"/>
          </w:tcPr>
          <w:p w:rsidR="008D4F23" w:rsidRPr="00D22423" w:rsidRDefault="008D4F23">
            <w:pPr>
              <w:pStyle w:val="ConsPlusNormal"/>
            </w:pPr>
            <w:r w:rsidRPr="00D22423">
              <w:t>Отчет за период с __________ по ___________</w:t>
            </w:r>
          </w:p>
        </w:tc>
        <w:tc>
          <w:tcPr>
            <w:tcW w:w="2551" w:type="dxa"/>
          </w:tcPr>
          <w:p w:rsidR="008D4F23" w:rsidRPr="00D22423" w:rsidRDefault="008D4F23">
            <w:pPr>
              <w:pStyle w:val="ConsPlusNormal"/>
            </w:pPr>
          </w:p>
        </w:tc>
      </w:tr>
      <w:tr w:rsidR="008D4F23" w:rsidRPr="00D22423">
        <w:tc>
          <w:tcPr>
            <w:tcW w:w="737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8</w:t>
            </w:r>
          </w:p>
        </w:tc>
        <w:tc>
          <w:tcPr>
            <w:tcW w:w="5758" w:type="dxa"/>
          </w:tcPr>
          <w:p w:rsidR="008D4F23" w:rsidRPr="00D22423" w:rsidRDefault="008D4F23">
            <w:pPr>
              <w:pStyle w:val="ConsPlusNormal"/>
            </w:pPr>
            <w:r w:rsidRPr="00D22423">
              <w:t>Ф.И.О. представителя Калининградской области в органе управления хозяйственного общества, место работы и должность, телефон (факс)</w:t>
            </w:r>
          </w:p>
        </w:tc>
        <w:tc>
          <w:tcPr>
            <w:tcW w:w="2551" w:type="dxa"/>
          </w:tcPr>
          <w:p w:rsidR="008D4F23" w:rsidRPr="00D22423" w:rsidRDefault="008D4F23">
            <w:pPr>
              <w:pStyle w:val="ConsPlusNormal"/>
            </w:pPr>
          </w:p>
        </w:tc>
      </w:tr>
      <w:tr w:rsidR="008D4F23" w:rsidRPr="00D22423">
        <w:tc>
          <w:tcPr>
            <w:tcW w:w="737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9</w:t>
            </w:r>
          </w:p>
        </w:tc>
        <w:tc>
          <w:tcPr>
            <w:tcW w:w="5758" w:type="dxa"/>
          </w:tcPr>
          <w:p w:rsidR="008D4F23" w:rsidRPr="00D22423" w:rsidRDefault="008D4F23">
            <w:pPr>
              <w:pStyle w:val="ConsPlusNormal"/>
            </w:pPr>
            <w:r w:rsidRPr="00D22423">
              <w:t>Реквизиты правового акта о направлении представителем Калининградской области в органе управления хозяйственного общества (дата и номер)</w:t>
            </w:r>
          </w:p>
        </w:tc>
        <w:tc>
          <w:tcPr>
            <w:tcW w:w="2551" w:type="dxa"/>
          </w:tcPr>
          <w:p w:rsidR="008D4F23" w:rsidRPr="00D22423" w:rsidRDefault="008D4F23">
            <w:pPr>
              <w:pStyle w:val="ConsPlusNormal"/>
            </w:pPr>
          </w:p>
        </w:tc>
      </w:tr>
      <w:tr w:rsidR="008D4F23" w:rsidRPr="00D22423">
        <w:tc>
          <w:tcPr>
            <w:tcW w:w="737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10</w:t>
            </w:r>
          </w:p>
        </w:tc>
        <w:tc>
          <w:tcPr>
            <w:tcW w:w="5758" w:type="dxa"/>
          </w:tcPr>
          <w:p w:rsidR="008D4F23" w:rsidRPr="00D22423" w:rsidRDefault="008D4F23">
            <w:pPr>
              <w:pStyle w:val="ConsPlusNormal"/>
            </w:pPr>
            <w:r w:rsidRPr="00D22423">
              <w:t>Реквизиты договора о представлении интересов Калининградской области, заключенного с гражданином Российской Федерации, не являющимся государственным гражданским служащим Калининградской области (дата и номер)</w:t>
            </w:r>
          </w:p>
        </w:tc>
        <w:tc>
          <w:tcPr>
            <w:tcW w:w="2551" w:type="dxa"/>
          </w:tcPr>
          <w:p w:rsidR="008D4F23" w:rsidRPr="00D22423" w:rsidRDefault="008D4F23">
            <w:pPr>
              <w:pStyle w:val="ConsPlusNormal"/>
            </w:pPr>
          </w:p>
        </w:tc>
      </w:tr>
      <w:tr w:rsidR="008D4F23" w:rsidRPr="00D22423">
        <w:tc>
          <w:tcPr>
            <w:tcW w:w="737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11</w:t>
            </w:r>
          </w:p>
        </w:tc>
        <w:tc>
          <w:tcPr>
            <w:tcW w:w="5758" w:type="dxa"/>
          </w:tcPr>
          <w:p w:rsidR="008D4F23" w:rsidRPr="00D22423" w:rsidRDefault="008D4F23">
            <w:pPr>
              <w:pStyle w:val="ConsPlusNormal"/>
            </w:pPr>
            <w:r w:rsidRPr="00D22423">
              <w:t>Реквизиты протокола общего собрания акционеров (участников) об избрании членом органа управления хозяйственного общества (дата и номер)</w:t>
            </w:r>
          </w:p>
        </w:tc>
        <w:tc>
          <w:tcPr>
            <w:tcW w:w="2551" w:type="dxa"/>
          </w:tcPr>
          <w:p w:rsidR="008D4F23" w:rsidRPr="00D22423" w:rsidRDefault="008D4F23">
            <w:pPr>
              <w:pStyle w:val="ConsPlusNormal"/>
            </w:pPr>
          </w:p>
        </w:tc>
      </w:tr>
      <w:tr w:rsidR="008D4F23" w:rsidRPr="00D22423">
        <w:tc>
          <w:tcPr>
            <w:tcW w:w="737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12</w:t>
            </w:r>
          </w:p>
        </w:tc>
        <w:tc>
          <w:tcPr>
            <w:tcW w:w="5758" w:type="dxa"/>
          </w:tcPr>
          <w:p w:rsidR="008D4F23" w:rsidRPr="00D22423" w:rsidRDefault="008D4F23">
            <w:pPr>
              <w:pStyle w:val="ConsPlusNormal"/>
            </w:pPr>
            <w:r w:rsidRPr="00D22423">
              <w:t>Срок действия полномочий представителя в органе управления хозяйственного общества</w:t>
            </w:r>
          </w:p>
        </w:tc>
        <w:tc>
          <w:tcPr>
            <w:tcW w:w="2551" w:type="dxa"/>
          </w:tcPr>
          <w:p w:rsidR="008D4F23" w:rsidRPr="00D22423" w:rsidRDefault="008D4F23">
            <w:pPr>
              <w:pStyle w:val="ConsPlusNormal"/>
            </w:pPr>
          </w:p>
        </w:tc>
      </w:tr>
    </w:tbl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nformat"/>
        <w:jc w:val="both"/>
      </w:pPr>
      <w:r w:rsidRPr="00D22423">
        <w:t xml:space="preserve">         Раздел II. УСТАВНАЯ ДЕЯТЕЛЬНОСТЬ ХОЗЯЙСТВЕННОГО ОБЩЕСТВА</w:t>
      </w:r>
    </w:p>
    <w:p w:rsidR="008D4F23" w:rsidRPr="00D22423" w:rsidRDefault="008D4F23">
      <w:pPr>
        <w:pStyle w:val="ConsPlusNonformat"/>
        <w:jc w:val="both"/>
      </w:pPr>
      <w:r w:rsidRPr="00D22423">
        <w:t xml:space="preserve">                            ЗА ОТЧЕТНЫЙ ПЕРИОД</w:t>
      </w:r>
    </w:p>
    <w:p w:rsidR="008D4F23" w:rsidRPr="00D22423" w:rsidRDefault="008D4F2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0"/>
        <w:gridCol w:w="1740"/>
        <w:gridCol w:w="2055"/>
        <w:gridCol w:w="1984"/>
        <w:gridCol w:w="1531"/>
        <w:gridCol w:w="1162"/>
      </w:tblGrid>
      <w:tr w:rsidR="008D4F23" w:rsidRPr="00D22423">
        <w:tc>
          <w:tcPr>
            <w:tcW w:w="570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 xml:space="preserve">N </w:t>
            </w:r>
            <w:proofErr w:type="spellStart"/>
            <w:r w:rsidRPr="00D22423">
              <w:t>п</w:t>
            </w:r>
            <w:proofErr w:type="spellEnd"/>
            <w:r w:rsidRPr="00D22423">
              <w:t>/</w:t>
            </w:r>
            <w:proofErr w:type="spellStart"/>
            <w:r w:rsidRPr="00D22423">
              <w:t>п</w:t>
            </w:r>
            <w:proofErr w:type="spellEnd"/>
          </w:p>
        </w:tc>
        <w:tc>
          <w:tcPr>
            <w:tcW w:w="1740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Дата проведения заседания органа управления хозяйственного общества</w:t>
            </w:r>
          </w:p>
        </w:tc>
        <w:tc>
          <w:tcPr>
            <w:tcW w:w="2055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Вопросы повестки дня заседания органа управления хозяйственного общества в соответствии с протоколом заседания органа управления хозяйственного общества</w:t>
            </w:r>
          </w:p>
        </w:tc>
        <w:tc>
          <w:tcPr>
            <w:tcW w:w="1984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Позиция представителя Калининградской области в органе управления хозяйственного общества</w:t>
            </w:r>
          </w:p>
        </w:tc>
        <w:tc>
          <w:tcPr>
            <w:tcW w:w="1531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Поручения и указания, полученные от уполномоченного органа</w:t>
            </w:r>
          </w:p>
        </w:tc>
        <w:tc>
          <w:tcPr>
            <w:tcW w:w="1162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Результат голосования</w:t>
            </w:r>
          </w:p>
        </w:tc>
      </w:tr>
      <w:tr w:rsidR="008D4F23" w:rsidRPr="00D22423">
        <w:tc>
          <w:tcPr>
            <w:tcW w:w="570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1</w:t>
            </w:r>
          </w:p>
        </w:tc>
        <w:tc>
          <w:tcPr>
            <w:tcW w:w="1740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2</w:t>
            </w:r>
          </w:p>
        </w:tc>
        <w:tc>
          <w:tcPr>
            <w:tcW w:w="2055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3</w:t>
            </w:r>
          </w:p>
        </w:tc>
        <w:tc>
          <w:tcPr>
            <w:tcW w:w="1984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4</w:t>
            </w:r>
          </w:p>
        </w:tc>
        <w:tc>
          <w:tcPr>
            <w:tcW w:w="1531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5</w:t>
            </w:r>
          </w:p>
        </w:tc>
        <w:tc>
          <w:tcPr>
            <w:tcW w:w="1162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6</w:t>
            </w:r>
          </w:p>
        </w:tc>
      </w:tr>
      <w:tr w:rsidR="008D4F23" w:rsidRPr="00D22423">
        <w:tc>
          <w:tcPr>
            <w:tcW w:w="570" w:type="dxa"/>
          </w:tcPr>
          <w:p w:rsidR="008D4F23" w:rsidRPr="00D22423" w:rsidRDefault="008D4F23">
            <w:pPr>
              <w:pStyle w:val="ConsPlusNormal"/>
              <w:jc w:val="center"/>
            </w:pPr>
            <w:r w:rsidRPr="00D22423">
              <w:t>1</w:t>
            </w:r>
          </w:p>
        </w:tc>
        <w:tc>
          <w:tcPr>
            <w:tcW w:w="1740" w:type="dxa"/>
          </w:tcPr>
          <w:p w:rsidR="008D4F23" w:rsidRPr="00D22423" w:rsidRDefault="008D4F23">
            <w:pPr>
              <w:pStyle w:val="ConsPlusNormal"/>
            </w:pPr>
          </w:p>
        </w:tc>
        <w:tc>
          <w:tcPr>
            <w:tcW w:w="2055" w:type="dxa"/>
          </w:tcPr>
          <w:p w:rsidR="008D4F23" w:rsidRPr="00D22423" w:rsidRDefault="008D4F23">
            <w:pPr>
              <w:pStyle w:val="ConsPlusNormal"/>
            </w:pPr>
          </w:p>
        </w:tc>
        <w:tc>
          <w:tcPr>
            <w:tcW w:w="1984" w:type="dxa"/>
          </w:tcPr>
          <w:p w:rsidR="008D4F23" w:rsidRPr="00D22423" w:rsidRDefault="008D4F23">
            <w:pPr>
              <w:pStyle w:val="ConsPlusNormal"/>
            </w:pPr>
          </w:p>
        </w:tc>
        <w:tc>
          <w:tcPr>
            <w:tcW w:w="1531" w:type="dxa"/>
          </w:tcPr>
          <w:p w:rsidR="008D4F23" w:rsidRPr="00D22423" w:rsidRDefault="008D4F23">
            <w:pPr>
              <w:pStyle w:val="ConsPlusNormal"/>
            </w:pPr>
          </w:p>
        </w:tc>
        <w:tc>
          <w:tcPr>
            <w:tcW w:w="1162" w:type="dxa"/>
          </w:tcPr>
          <w:p w:rsidR="008D4F23" w:rsidRPr="00D22423" w:rsidRDefault="008D4F23">
            <w:pPr>
              <w:pStyle w:val="ConsPlusNormal"/>
            </w:pPr>
          </w:p>
        </w:tc>
      </w:tr>
    </w:tbl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nformat"/>
        <w:jc w:val="both"/>
      </w:pPr>
      <w:r w:rsidRPr="00D22423">
        <w:t xml:space="preserve">        Раздел III. СВЕДЕНИЯ О ФИНАНСОВО-ХОЗЯЙСТВЕННОЙ ДЕЯТЕЛЬНОСТИ</w:t>
      </w:r>
    </w:p>
    <w:p w:rsidR="008D4F23" w:rsidRPr="00D22423" w:rsidRDefault="008D4F23">
      <w:pPr>
        <w:pStyle w:val="ConsPlusNonformat"/>
        <w:jc w:val="both"/>
      </w:pPr>
      <w:r w:rsidRPr="00D22423">
        <w:t xml:space="preserve">                          ХОЗЯЙСТВЕННОГО ОБЩЕСТВА</w:t>
      </w:r>
    </w:p>
    <w:p w:rsidR="008D4F23" w:rsidRPr="00D22423" w:rsidRDefault="008D4F23">
      <w:pPr>
        <w:pStyle w:val="ConsPlusNonformat"/>
        <w:jc w:val="both"/>
      </w:pPr>
    </w:p>
    <w:p w:rsidR="008D4F23" w:rsidRPr="00D22423" w:rsidRDefault="008D4F23">
      <w:pPr>
        <w:pStyle w:val="ConsPlusNonformat"/>
        <w:jc w:val="both"/>
      </w:pPr>
      <w:r w:rsidRPr="00D22423">
        <w:t xml:space="preserve">    1.  Размер  прибыли  за  отчетный  период,  остающейся  в  распоряжении</w:t>
      </w:r>
    </w:p>
    <w:p w:rsidR="008D4F23" w:rsidRPr="00D22423" w:rsidRDefault="008D4F23">
      <w:pPr>
        <w:pStyle w:val="ConsPlusNonformat"/>
        <w:jc w:val="both"/>
      </w:pPr>
      <w:r w:rsidRPr="00D22423">
        <w:t>хозяйственного     общества,     и     данные     о    ее    использовании:</w:t>
      </w:r>
    </w:p>
    <w:p w:rsidR="008D4F23" w:rsidRPr="00D22423" w:rsidRDefault="008D4F23">
      <w:pPr>
        <w:pStyle w:val="ConsPlusNonformat"/>
        <w:jc w:val="both"/>
      </w:pPr>
      <w:r w:rsidRPr="00D22423">
        <w:lastRenderedPageBreak/>
        <w:t>__________________________________________________________________________.</w:t>
      </w:r>
    </w:p>
    <w:p w:rsidR="008D4F23" w:rsidRPr="00D22423" w:rsidRDefault="008D4F23">
      <w:pPr>
        <w:pStyle w:val="ConsPlusNonformat"/>
        <w:jc w:val="both"/>
      </w:pPr>
      <w:r w:rsidRPr="00D22423">
        <w:t xml:space="preserve">    2. Рентабельность хозяйственного общества: ___________________________.</w:t>
      </w:r>
    </w:p>
    <w:p w:rsidR="008D4F23" w:rsidRPr="00D22423" w:rsidRDefault="008D4F23">
      <w:pPr>
        <w:pStyle w:val="ConsPlusNonformat"/>
        <w:jc w:val="both"/>
      </w:pPr>
      <w:r w:rsidRPr="00D22423">
        <w:t xml:space="preserve">    3. Среднесписочная   численность  работников,  данные  о  ее изменении:</w:t>
      </w:r>
    </w:p>
    <w:p w:rsidR="008D4F23" w:rsidRPr="00D22423" w:rsidRDefault="008D4F23">
      <w:pPr>
        <w:pStyle w:val="ConsPlusNonformat"/>
        <w:jc w:val="both"/>
      </w:pPr>
      <w:r w:rsidRPr="00D22423">
        <w:t>__________________________________________________________________________.</w:t>
      </w:r>
    </w:p>
    <w:p w:rsidR="008D4F23" w:rsidRPr="00D22423" w:rsidRDefault="008D4F23">
      <w:pPr>
        <w:pStyle w:val="ConsPlusNonformat"/>
        <w:jc w:val="both"/>
      </w:pPr>
      <w:r w:rsidRPr="00D22423">
        <w:t xml:space="preserve">    4.    Среднемесячная    заработная    плата    за    отчетный   период:</w:t>
      </w:r>
    </w:p>
    <w:p w:rsidR="008D4F23" w:rsidRPr="00D22423" w:rsidRDefault="008D4F23">
      <w:pPr>
        <w:pStyle w:val="ConsPlusNonformat"/>
        <w:jc w:val="both"/>
      </w:pPr>
      <w:r w:rsidRPr="00D22423">
        <w:t>__________________________________________________________________________.</w:t>
      </w:r>
    </w:p>
    <w:p w:rsidR="008D4F23" w:rsidRPr="00D22423" w:rsidRDefault="008D4F23">
      <w:pPr>
        <w:pStyle w:val="ConsPlusNonformat"/>
        <w:jc w:val="both"/>
      </w:pPr>
      <w:r w:rsidRPr="00D22423">
        <w:t xml:space="preserve">    5.      Соблюдение      сроков      выплаты      заработной      платы:</w:t>
      </w:r>
    </w:p>
    <w:p w:rsidR="008D4F23" w:rsidRPr="00D22423" w:rsidRDefault="008D4F23">
      <w:pPr>
        <w:pStyle w:val="ConsPlusNonformat"/>
        <w:jc w:val="both"/>
      </w:pPr>
      <w:r w:rsidRPr="00D22423">
        <w:t>__________________________________________________________________________.</w:t>
      </w:r>
    </w:p>
    <w:p w:rsidR="008D4F23" w:rsidRPr="00D22423" w:rsidRDefault="008D4F23">
      <w:pPr>
        <w:pStyle w:val="ConsPlusNonformat"/>
        <w:jc w:val="both"/>
      </w:pPr>
      <w:r w:rsidRPr="00D22423">
        <w:t xml:space="preserve">    6. Состояние структуры баланса: ______________________________________.</w:t>
      </w:r>
    </w:p>
    <w:p w:rsidR="008D4F23" w:rsidRPr="00D22423" w:rsidRDefault="008D4F23">
      <w:pPr>
        <w:pStyle w:val="ConsPlusNonformat"/>
        <w:jc w:val="both"/>
      </w:pPr>
      <w:r w:rsidRPr="00D22423">
        <w:t xml:space="preserve">    7. Задолженность перед бюджетами: ____________________________________.</w:t>
      </w:r>
    </w:p>
    <w:p w:rsidR="008D4F23" w:rsidRPr="00D22423" w:rsidRDefault="008D4F23">
      <w:pPr>
        <w:pStyle w:val="ConsPlusNonformat"/>
        <w:jc w:val="both"/>
      </w:pPr>
      <w:r w:rsidRPr="00D22423">
        <w:t xml:space="preserve">    8.  Наличие  целевого  бюджетного  финансирования  и его использование:</w:t>
      </w:r>
    </w:p>
    <w:p w:rsidR="008D4F23" w:rsidRPr="00D22423" w:rsidRDefault="008D4F23">
      <w:pPr>
        <w:pStyle w:val="ConsPlusNonformat"/>
        <w:jc w:val="both"/>
      </w:pPr>
      <w:r w:rsidRPr="00D22423">
        <w:t>__________________________________________________________________________.</w:t>
      </w:r>
    </w:p>
    <w:p w:rsidR="008D4F23" w:rsidRPr="00D22423" w:rsidRDefault="008D4F23">
      <w:pPr>
        <w:pStyle w:val="ConsPlusNonformat"/>
        <w:jc w:val="both"/>
      </w:pPr>
      <w:r w:rsidRPr="00D22423">
        <w:t xml:space="preserve">    9. Информация об инвестициях, в том числе направляемых на строительство</w:t>
      </w:r>
    </w:p>
    <w:p w:rsidR="008D4F23" w:rsidRPr="00D22423" w:rsidRDefault="008D4F23">
      <w:pPr>
        <w:pStyle w:val="ConsPlusNonformat"/>
        <w:jc w:val="both"/>
      </w:pPr>
      <w:r w:rsidRPr="00D22423">
        <w:t>объектов    социально-культурного    и   коммунально-бытового   назначения:</w:t>
      </w:r>
    </w:p>
    <w:p w:rsidR="008D4F23" w:rsidRPr="00D22423" w:rsidRDefault="008D4F23">
      <w:pPr>
        <w:pStyle w:val="ConsPlusNonformat"/>
        <w:jc w:val="both"/>
      </w:pPr>
      <w:r w:rsidRPr="00D22423">
        <w:t>__________________________________________________________________________.</w:t>
      </w:r>
    </w:p>
    <w:p w:rsidR="008D4F23" w:rsidRPr="00D22423" w:rsidRDefault="008D4F23">
      <w:pPr>
        <w:pStyle w:val="ConsPlusNonformat"/>
        <w:jc w:val="both"/>
      </w:pPr>
      <w:r w:rsidRPr="00D22423">
        <w:t xml:space="preserve">    10. Годовой отчет хозяйственного общества: ___________________________.</w:t>
      </w:r>
    </w:p>
    <w:p w:rsidR="008D4F23" w:rsidRPr="00D22423" w:rsidRDefault="008D4F23">
      <w:pPr>
        <w:pStyle w:val="ConsPlusNonformat"/>
        <w:jc w:val="both"/>
      </w:pPr>
      <w:r w:rsidRPr="00D22423">
        <w:t xml:space="preserve">    11. Заключения ревизионной комиссии: _________________________________.</w:t>
      </w:r>
    </w:p>
    <w:p w:rsidR="008D4F23" w:rsidRPr="00D22423" w:rsidRDefault="008D4F23">
      <w:pPr>
        <w:pStyle w:val="ConsPlusNonformat"/>
        <w:jc w:val="both"/>
      </w:pPr>
      <w:r w:rsidRPr="00D22423">
        <w:t xml:space="preserve">    12.  Размер  и  порядок  выплаты  дивидендов  с  предоставлением  копии</w:t>
      </w:r>
    </w:p>
    <w:p w:rsidR="008D4F23" w:rsidRPr="00D22423" w:rsidRDefault="008D4F23">
      <w:pPr>
        <w:pStyle w:val="ConsPlusNonformat"/>
        <w:jc w:val="both"/>
      </w:pPr>
      <w:r w:rsidRPr="00D22423">
        <w:t>платежного    поручения    об   их   перечислении   в   областной   бюджет:</w:t>
      </w:r>
    </w:p>
    <w:p w:rsidR="008D4F23" w:rsidRPr="00D22423" w:rsidRDefault="008D4F23">
      <w:pPr>
        <w:pStyle w:val="ConsPlusNonformat"/>
        <w:jc w:val="both"/>
      </w:pPr>
      <w:r w:rsidRPr="00D22423">
        <w:t>__________________________________________________________________________.</w:t>
      </w:r>
    </w:p>
    <w:p w:rsidR="008D4F23" w:rsidRPr="00D22423" w:rsidRDefault="008D4F23">
      <w:pPr>
        <w:pStyle w:val="ConsPlusNonformat"/>
        <w:jc w:val="both"/>
      </w:pPr>
    </w:p>
    <w:p w:rsidR="008D4F23" w:rsidRPr="00D22423" w:rsidRDefault="008D4F23">
      <w:pPr>
        <w:pStyle w:val="ConsPlusNonformat"/>
        <w:jc w:val="both"/>
      </w:pPr>
      <w:r w:rsidRPr="00D22423">
        <w:t xml:space="preserve">                    Раздел IV. ДОПОЛНИТЕЛЬНЫЕ СВЕДЕНИЯ</w:t>
      </w:r>
    </w:p>
    <w:p w:rsidR="008D4F23" w:rsidRPr="00D22423" w:rsidRDefault="008D4F23">
      <w:pPr>
        <w:pStyle w:val="ConsPlusNonformat"/>
        <w:jc w:val="both"/>
      </w:pPr>
    </w:p>
    <w:p w:rsidR="008D4F23" w:rsidRPr="00D22423" w:rsidRDefault="008D4F23">
      <w:pPr>
        <w:pStyle w:val="ConsPlusNonformat"/>
        <w:jc w:val="both"/>
      </w:pPr>
      <w:r w:rsidRPr="00D22423">
        <w:t xml:space="preserve">    1.   Нарушения,  выявленные  в  деятельности  хозяйственного  общества:</w:t>
      </w:r>
    </w:p>
    <w:p w:rsidR="008D4F23" w:rsidRPr="00D22423" w:rsidRDefault="008D4F23">
      <w:pPr>
        <w:pStyle w:val="ConsPlusNonformat"/>
        <w:jc w:val="both"/>
      </w:pPr>
      <w:r w:rsidRPr="00D22423">
        <w:t>__________________________________________________________________________.</w:t>
      </w:r>
    </w:p>
    <w:p w:rsidR="008D4F23" w:rsidRPr="00D22423" w:rsidRDefault="008D4F23">
      <w:pPr>
        <w:pStyle w:val="ConsPlusNonformat"/>
        <w:jc w:val="both"/>
      </w:pPr>
      <w:r w:rsidRPr="00D22423">
        <w:t xml:space="preserve">    2.  Особое  мнение  представителя  по  различным  аспектам деятельности</w:t>
      </w:r>
    </w:p>
    <w:p w:rsidR="008D4F23" w:rsidRPr="00D22423" w:rsidRDefault="008D4F23">
      <w:pPr>
        <w:pStyle w:val="ConsPlusNonformat"/>
        <w:jc w:val="both"/>
      </w:pPr>
      <w:r w:rsidRPr="00D22423">
        <w:t>хозяйственного общества: _________________________________________________.</w:t>
      </w:r>
    </w:p>
    <w:p w:rsidR="008D4F23" w:rsidRPr="00D22423" w:rsidRDefault="008D4F23">
      <w:pPr>
        <w:pStyle w:val="ConsPlusNonformat"/>
        <w:jc w:val="both"/>
      </w:pPr>
    </w:p>
    <w:p w:rsidR="008D4F23" w:rsidRPr="00D22423" w:rsidRDefault="008D4F23">
      <w:pPr>
        <w:pStyle w:val="ConsPlusNonformat"/>
        <w:jc w:val="both"/>
      </w:pPr>
      <w:r w:rsidRPr="00D22423">
        <w:t xml:space="preserve">    Приложения:</w:t>
      </w:r>
    </w:p>
    <w:p w:rsidR="008D4F23" w:rsidRPr="00D22423" w:rsidRDefault="008D4F23">
      <w:pPr>
        <w:pStyle w:val="ConsPlusNonformat"/>
        <w:jc w:val="both"/>
      </w:pPr>
      <w:r w:rsidRPr="00D22423">
        <w:t xml:space="preserve">    1. Протоколы общих собраний акционеров (участников).</w:t>
      </w:r>
    </w:p>
    <w:p w:rsidR="008D4F23" w:rsidRPr="00D22423" w:rsidRDefault="008D4F23">
      <w:pPr>
        <w:pStyle w:val="ConsPlusNonformat"/>
        <w:jc w:val="both"/>
      </w:pPr>
      <w:r w:rsidRPr="00D22423">
        <w:t xml:space="preserve">    2. Протоколы внеочередных общих собраний акционеров (участников).</w:t>
      </w:r>
    </w:p>
    <w:p w:rsidR="008D4F23" w:rsidRPr="00D22423" w:rsidRDefault="008D4F23">
      <w:pPr>
        <w:pStyle w:val="ConsPlusNonformat"/>
        <w:jc w:val="both"/>
      </w:pPr>
      <w:r w:rsidRPr="00D22423">
        <w:t xml:space="preserve">    3. Протоколы заседаний совета директоров (наблюдательного совета).</w:t>
      </w:r>
    </w:p>
    <w:p w:rsidR="008D4F23" w:rsidRPr="00D22423" w:rsidRDefault="008D4F23">
      <w:pPr>
        <w:pStyle w:val="ConsPlusNonformat"/>
        <w:jc w:val="both"/>
      </w:pPr>
      <w:r w:rsidRPr="00D22423">
        <w:t xml:space="preserve">    4.    Протоколы   заседаний   коллегиального   исполнительного   органа</w:t>
      </w:r>
    </w:p>
    <w:p w:rsidR="008D4F23" w:rsidRPr="00D22423" w:rsidRDefault="008D4F23">
      <w:pPr>
        <w:pStyle w:val="ConsPlusNonformat"/>
        <w:jc w:val="both"/>
      </w:pPr>
      <w:r w:rsidRPr="00D22423">
        <w:t>(правления, дирекции) (представляются в случае, если представитель является</w:t>
      </w:r>
    </w:p>
    <w:p w:rsidR="008D4F23" w:rsidRPr="00D22423" w:rsidRDefault="008D4F23">
      <w:pPr>
        <w:pStyle w:val="ConsPlusNonformat"/>
        <w:jc w:val="both"/>
      </w:pPr>
      <w:r w:rsidRPr="00D22423">
        <w:t>членом  правления  (дирекции)  или  членом  совета  директоров,  или членом</w:t>
      </w:r>
    </w:p>
    <w:p w:rsidR="008D4F23" w:rsidRPr="00D22423" w:rsidRDefault="008D4F23">
      <w:pPr>
        <w:pStyle w:val="ConsPlusNonformat"/>
        <w:jc w:val="both"/>
      </w:pPr>
      <w:r w:rsidRPr="00D22423">
        <w:t>ревизионной комиссии общества).</w:t>
      </w:r>
    </w:p>
    <w:p w:rsidR="008D4F23" w:rsidRPr="00D22423" w:rsidRDefault="008D4F23">
      <w:pPr>
        <w:pStyle w:val="ConsPlusNonformat"/>
        <w:jc w:val="both"/>
      </w:pPr>
      <w:r w:rsidRPr="00D22423">
        <w:t xml:space="preserve">    5. Протоколы ревизионной комиссии.</w:t>
      </w:r>
    </w:p>
    <w:p w:rsidR="008D4F23" w:rsidRPr="00D22423" w:rsidRDefault="008D4F23">
      <w:pPr>
        <w:pStyle w:val="ConsPlusNonformat"/>
        <w:jc w:val="both"/>
      </w:pPr>
      <w:r w:rsidRPr="00D22423">
        <w:t xml:space="preserve">    6. Годовой отчет хозяйственного общества.</w:t>
      </w:r>
    </w:p>
    <w:p w:rsidR="008D4F23" w:rsidRPr="00D22423" w:rsidRDefault="008D4F23">
      <w:pPr>
        <w:pStyle w:val="ConsPlusNonformat"/>
        <w:jc w:val="both"/>
      </w:pPr>
      <w:r w:rsidRPr="00D22423">
        <w:t xml:space="preserve">    7. Заключения ревизионной комиссии.</w:t>
      </w:r>
    </w:p>
    <w:p w:rsidR="008D4F23" w:rsidRPr="00D22423" w:rsidRDefault="008D4F23">
      <w:pPr>
        <w:pStyle w:val="ConsPlusNonformat"/>
        <w:jc w:val="both"/>
      </w:pPr>
    </w:p>
    <w:p w:rsidR="008D4F23" w:rsidRPr="00D22423" w:rsidRDefault="008D4F23">
      <w:pPr>
        <w:pStyle w:val="ConsPlusNonformat"/>
        <w:jc w:val="both"/>
      </w:pPr>
      <w:r w:rsidRPr="00D22423">
        <w:t xml:space="preserve">    Представитель Калининградской области _________________________________</w:t>
      </w:r>
    </w:p>
    <w:p w:rsidR="008D4F23" w:rsidRPr="00D22423" w:rsidRDefault="008D4F23">
      <w:pPr>
        <w:pStyle w:val="ConsPlusNonformat"/>
        <w:jc w:val="both"/>
      </w:pPr>
      <w:r w:rsidRPr="00D22423">
        <w:t xml:space="preserve">                                              (подпись)           (Ф.И.О.)</w:t>
      </w: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jc w:val="both"/>
      </w:pPr>
    </w:p>
    <w:p w:rsidR="008D4F23" w:rsidRPr="00D22423" w:rsidRDefault="008D4F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0108" w:rsidRPr="00D22423" w:rsidRDefault="00900108">
      <w:bookmarkStart w:id="8" w:name="_GoBack"/>
      <w:bookmarkEnd w:id="8"/>
    </w:p>
    <w:sectPr w:rsidR="00900108" w:rsidRPr="00D22423" w:rsidSect="007D0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D4F23"/>
    <w:rsid w:val="00434941"/>
    <w:rsid w:val="008D4F23"/>
    <w:rsid w:val="00900108"/>
    <w:rsid w:val="00D22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4F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4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4F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D4F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D4F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4F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AE9EFBF595210ECFEF044D4047F1E610D417F29F2B5299AA7994A9E2B51BFC93B725BA46C84ABD2154E3V5oEM" TargetMode="External"/><Relationship Id="rId13" Type="http://schemas.openxmlformats.org/officeDocument/2006/relationships/hyperlink" Target="consultantplus://offline/ref=2DAE9EFBF595210ECFEF1A40562BAFEF15D840FD98265FC7FF26CFF4B5BC11ABD4F87CF802C54ABBV2o4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AE9EFBF595210ECFEF044D4047F1E610D417F29F2B5299AA7994A9E2B51BFC93B725BA46C84ABD2052E4V5o7M" TargetMode="External"/><Relationship Id="rId12" Type="http://schemas.openxmlformats.org/officeDocument/2006/relationships/hyperlink" Target="consultantplus://offline/ref=2DAE9EFBF595210ECFEF1A40562BAFEF16DD4FF7992402CDF77FC3F6VBo2M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AE9EFBF595210ECFEF1A40562BAFEF16DD49FC9E295FC7FF26CFF4B5BC11ABD4F87CF802C549BDV2o1M" TargetMode="External"/><Relationship Id="rId11" Type="http://schemas.openxmlformats.org/officeDocument/2006/relationships/hyperlink" Target="consultantplus://offline/ref=2DAE9EFBF595210ECFEF044D4047F1E610D417F29A2C5292A77994A9E2B51BFCV9o3M" TargetMode="External"/><Relationship Id="rId5" Type="http://schemas.openxmlformats.org/officeDocument/2006/relationships/hyperlink" Target="consultantplus://offline/ref=2DAE9EFBF595210ECFEF1A40562BAFEF16DD49FC9E295FC7FF26CFF4B5BC11ABD4F87CF802C54ABBV2o9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DAE9EFBF595210ECFEF044D4047F1E610D417F29A275C91A47994A9E2B51BFCV9o3M" TargetMode="External"/><Relationship Id="rId4" Type="http://schemas.openxmlformats.org/officeDocument/2006/relationships/hyperlink" Target="consultantplus://offline/ref=2DAE9EFBF595210ECFEF1A40562BAFEF16DD49FC9E295FC7FF26CFF4B5BC11ABD4F87CF802C54AB9V2o9M" TargetMode="External"/><Relationship Id="rId9" Type="http://schemas.openxmlformats.org/officeDocument/2006/relationships/hyperlink" Target="consultantplus://offline/ref=2DAE9EFBF595210ECFEF044D4047F1E610D417F29F2B5299AA7994A9E2B51BFC93B725BA46C84ABD2154E9V5o7M" TargetMode="External"/><Relationship Id="rId14" Type="http://schemas.openxmlformats.org/officeDocument/2006/relationships/hyperlink" Target="consultantplus://offline/ref=2DAE9EFBF595210ECFEF044D4047F1E610D417F29F295793A17994A9E2B51BFC93B725BA46C84ABD2055E3V5o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4891</Words>
  <Characters>27881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3900-01-275</dc:creator>
  <cp:lastModifiedBy>adm</cp:lastModifiedBy>
  <cp:revision>2</cp:revision>
  <dcterms:created xsi:type="dcterms:W3CDTF">2017-12-08T12:40:00Z</dcterms:created>
  <dcterms:modified xsi:type="dcterms:W3CDTF">2017-12-12T13:48:00Z</dcterms:modified>
</cp:coreProperties>
</file>