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8B5" w:rsidRPr="00854598" w:rsidRDefault="009938B5">
      <w:pPr>
        <w:pStyle w:val="ConsPlusTitle"/>
        <w:jc w:val="center"/>
      </w:pPr>
      <w:r w:rsidRPr="00854598">
        <w:t>РОССИЙСКАЯ ФЕДЕРАЦИЯ</w:t>
      </w:r>
    </w:p>
    <w:p w:rsidR="009938B5" w:rsidRPr="00854598" w:rsidRDefault="009938B5">
      <w:pPr>
        <w:pStyle w:val="ConsPlusTitle"/>
        <w:jc w:val="center"/>
      </w:pPr>
      <w:r w:rsidRPr="00854598">
        <w:t>КАЛИНИНГРАДСКАЯ ОБЛАСТЬ</w:t>
      </w:r>
    </w:p>
    <w:p w:rsidR="009938B5" w:rsidRPr="00854598" w:rsidRDefault="009938B5">
      <w:pPr>
        <w:pStyle w:val="ConsPlusTitle"/>
        <w:jc w:val="center"/>
      </w:pPr>
      <w:r w:rsidRPr="00854598">
        <w:t>ОКРУЖНОЙ СОВЕТ ДЕПУТАТОВ МУНИЦИПАЛЬНОГО ОБРАЗОВАНИЯ</w:t>
      </w:r>
    </w:p>
    <w:p w:rsidR="009938B5" w:rsidRPr="00854598" w:rsidRDefault="009938B5">
      <w:pPr>
        <w:pStyle w:val="ConsPlusTitle"/>
        <w:jc w:val="center"/>
      </w:pPr>
      <w:r w:rsidRPr="00854598">
        <w:t>"СВЕТЛОВСКИЙ ГОРОДСКОЙ ОКРУГ"</w:t>
      </w:r>
    </w:p>
    <w:p w:rsidR="009938B5" w:rsidRPr="00854598" w:rsidRDefault="009938B5">
      <w:pPr>
        <w:pStyle w:val="ConsPlusTitle"/>
        <w:jc w:val="center"/>
      </w:pPr>
    </w:p>
    <w:p w:rsidR="009938B5" w:rsidRPr="00854598" w:rsidRDefault="009938B5">
      <w:pPr>
        <w:pStyle w:val="ConsPlusTitle"/>
        <w:jc w:val="center"/>
      </w:pPr>
      <w:r w:rsidRPr="00854598">
        <w:t>РЕШЕНИЕ</w:t>
      </w:r>
    </w:p>
    <w:p w:rsidR="009938B5" w:rsidRPr="00854598" w:rsidRDefault="009938B5">
      <w:pPr>
        <w:pStyle w:val="ConsPlusTitle"/>
        <w:jc w:val="center"/>
      </w:pPr>
      <w:r w:rsidRPr="00854598">
        <w:t>от 25 января 2017 г. N 6</w:t>
      </w:r>
    </w:p>
    <w:p w:rsidR="009938B5" w:rsidRPr="00854598" w:rsidRDefault="009938B5">
      <w:pPr>
        <w:pStyle w:val="ConsPlusTitle"/>
        <w:jc w:val="center"/>
      </w:pPr>
    </w:p>
    <w:p w:rsidR="009938B5" w:rsidRPr="00854598" w:rsidRDefault="009938B5">
      <w:pPr>
        <w:pStyle w:val="ConsPlusTitle"/>
        <w:jc w:val="center"/>
      </w:pPr>
      <w:r w:rsidRPr="00854598">
        <w:t>О внесении изменений в Решение окружного Совета депутатов</w:t>
      </w:r>
    </w:p>
    <w:p w:rsidR="009938B5" w:rsidRPr="00854598" w:rsidRDefault="009938B5">
      <w:pPr>
        <w:pStyle w:val="ConsPlusTitle"/>
        <w:jc w:val="center"/>
      </w:pPr>
      <w:r w:rsidRPr="00854598">
        <w:t>МО "</w:t>
      </w:r>
      <w:proofErr w:type="spellStart"/>
      <w:r w:rsidRPr="00854598">
        <w:t>Светловский</w:t>
      </w:r>
      <w:proofErr w:type="spellEnd"/>
      <w:r w:rsidRPr="00854598">
        <w:t xml:space="preserve"> городской округ" от 25.11.2015 N 110</w:t>
      </w:r>
    </w:p>
    <w:p w:rsidR="009938B5" w:rsidRPr="00854598" w:rsidRDefault="009938B5">
      <w:pPr>
        <w:pStyle w:val="ConsPlusTitle"/>
        <w:jc w:val="center"/>
      </w:pPr>
      <w:r w:rsidRPr="00854598">
        <w:t>"Об установлении на территории муниципального образования</w:t>
      </w:r>
    </w:p>
    <w:p w:rsidR="009938B5" w:rsidRPr="00854598" w:rsidRDefault="009938B5">
      <w:pPr>
        <w:pStyle w:val="ConsPlusTitle"/>
        <w:jc w:val="center"/>
      </w:pPr>
      <w:r w:rsidRPr="00854598">
        <w:t>"</w:t>
      </w:r>
      <w:proofErr w:type="spellStart"/>
      <w:r w:rsidRPr="00854598">
        <w:t>Светловский</w:t>
      </w:r>
      <w:proofErr w:type="spellEnd"/>
      <w:r w:rsidRPr="00854598">
        <w:t xml:space="preserve"> городской округ" налога</w:t>
      </w:r>
    </w:p>
    <w:p w:rsidR="009938B5" w:rsidRPr="00854598" w:rsidRDefault="009938B5">
      <w:pPr>
        <w:pStyle w:val="ConsPlusTitle"/>
        <w:jc w:val="center"/>
      </w:pPr>
      <w:r w:rsidRPr="00854598">
        <w:t>на имущество физических лиц"</w:t>
      </w:r>
    </w:p>
    <w:p w:rsidR="009938B5" w:rsidRPr="00854598" w:rsidRDefault="009938B5">
      <w:pPr>
        <w:pStyle w:val="ConsPlusNormal"/>
      </w:pPr>
    </w:p>
    <w:p w:rsidR="009938B5" w:rsidRPr="00854598" w:rsidRDefault="009938B5">
      <w:pPr>
        <w:pStyle w:val="ConsPlusNormal"/>
        <w:ind w:firstLine="540"/>
        <w:jc w:val="both"/>
      </w:pPr>
      <w:r w:rsidRPr="00854598">
        <w:t xml:space="preserve">Заслушав информацию председателя комиссии по бюджету, финансам, налогам, экономической политике и муниципальной собственности </w:t>
      </w:r>
      <w:proofErr w:type="spellStart"/>
      <w:r w:rsidRPr="00854598">
        <w:t>Манаенковой</w:t>
      </w:r>
      <w:proofErr w:type="spellEnd"/>
      <w:r w:rsidRPr="00854598">
        <w:t xml:space="preserve"> И.Е., начальника управления экономики и инвестиционной деятельности </w:t>
      </w:r>
      <w:proofErr w:type="spellStart"/>
      <w:r w:rsidRPr="00854598">
        <w:t>Рыгиной</w:t>
      </w:r>
      <w:proofErr w:type="spellEnd"/>
      <w:r w:rsidRPr="00854598">
        <w:t xml:space="preserve"> Л.М., окружной Совет депутатов</w:t>
      </w:r>
    </w:p>
    <w:p w:rsidR="009938B5" w:rsidRPr="00854598" w:rsidRDefault="009938B5">
      <w:pPr>
        <w:pStyle w:val="ConsPlusNormal"/>
        <w:ind w:firstLine="540"/>
        <w:jc w:val="both"/>
      </w:pPr>
    </w:p>
    <w:p w:rsidR="009938B5" w:rsidRPr="00854598" w:rsidRDefault="009938B5">
      <w:pPr>
        <w:pStyle w:val="ConsPlusNormal"/>
        <w:jc w:val="center"/>
      </w:pPr>
      <w:r w:rsidRPr="00854598">
        <w:t>РЕШИЛ:</w:t>
      </w:r>
    </w:p>
    <w:p w:rsidR="009938B5" w:rsidRPr="00854598" w:rsidRDefault="009938B5">
      <w:pPr>
        <w:pStyle w:val="ConsPlusNormal"/>
        <w:ind w:firstLine="540"/>
        <w:jc w:val="both"/>
      </w:pPr>
    </w:p>
    <w:p w:rsidR="009938B5" w:rsidRPr="00854598" w:rsidRDefault="009938B5">
      <w:pPr>
        <w:pStyle w:val="ConsPlusNormal"/>
        <w:ind w:firstLine="540"/>
        <w:jc w:val="both"/>
      </w:pPr>
      <w:r w:rsidRPr="00854598">
        <w:t xml:space="preserve">1. Внести следующие изменения в </w:t>
      </w:r>
      <w:hyperlink r:id="rId4" w:history="1">
        <w:r w:rsidRPr="00854598">
          <w:t>Решение</w:t>
        </w:r>
      </w:hyperlink>
      <w:r w:rsidRPr="00854598">
        <w:t xml:space="preserve"> окружного Совета депутатов МО "</w:t>
      </w:r>
      <w:proofErr w:type="spellStart"/>
      <w:r w:rsidRPr="00854598">
        <w:t>Светловский</w:t>
      </w:r>
      <w:proofErr w:type="spellEnd"/>
      <w:r w:rsidRPr="00854598">
        <w:t xml:space="preserve"> городской округ" от 25.11.2015 N 110 "Об установлении на территории муниципального образования "</w:t>
      </w:r>
      <w:proofErr w:type="spellStart"/>
      <w:r w:rsidRPr="00854598">
        <w:t>Светловский</w:t>
      </w:r>
      <w:proofErr w:type="spellEnd"/>
      <w:r w:rsidRPr="00854598">
        <w:t xml:space="preserve"> городской округ" налога на имущество физических лиц":</w:t>
      </w:r>
    </w:p>
    <w:p w:rsidR="009938B5" w:rsidRPr="00854598" w:rsidRDefault="009938B5">
      <w:pPr>
        <w:pStyle w:val="ConsPlusNormal"/>
        <w:ind w:firstLine="540"/>
        <w:jc w:val="both"/>
      </w:pPr>
      <w:r w:rsidRPr="00854598">
        <w:t xml:space="preserve">1.1. </w:t>
      </w:r>
      <w:hyperlink r:id="rId5" w:history="1">
        <w:r w:rsidRPr="00854598">
          <w:t>Пункт 3.7</w:t>
        </w:r>
      </w:hyperlink>
      <w:r w:rsidRPr="00854598">
        <w:t xml:space="preserve"> изложить в следующей редакции:</w:t>
      </w:r>
    </w:p>
    <w:p w:rsidR="009938B5" w:rsidRPr="00854598" w:rsidRDefault="009938B5">
      <w:pPr>
        <w:pStyle w:val="ConsPlusNormal"/>
        <w:ind w:firstLine="540"/>
        <w:jc w:val="both"/>
      </w:pPr>
      <w:r w:rsidRPr="00854598">
        <w:t xml:space="preserve">"3.7. 0,5 процента в отношении объектов налогообложения, включенных в перечень, определяемый в соответствии с </w:t>
      </w:r>
      <w:hyperlink r:id="rId6" w:history="1">
        <w:r w:rsidRPr="00854598">
          <w:t>пунктом 7 статьи 378.2</w:t>
        </w:r>
      </w:hyperlink>
      <w:r w:rsidRPr="00854598">
        <w:t xml:space="preserve"> Налогового кодекса РФ, в отношении объектов налогообложения, предусмотренных </w:t>
      </w:r>
      <w:hyperlink r:id="rId7" w:history="1">
        <w:r w:rsidRPr="00854598">
          <w:t>абзацем вторым пункта 10 статьи 378.2</w:t>
        </w:r>
      </w:hyperlink>
      <w:r w:rsidRPr="00854598">
        <w:t xml:space="preserve"> Налогового кодекса РФ</w:t>
      </w:r>
      <w:proofErr w:type="gramStart"/>
      <w:r w:rsidRPr="00854598">
        <w:t>;"</w:t>
      </w:r>
      <w:proofErr w:type="gramEnd"/>
      <w:r w:rsidRPr="00854598">
        <w:t>.</w:t>
      </w:r>
    </w:p>
    <w:p w:rsidR="009938B5" w:rsidRPr="00854598" w:rsidRDefault="009938B5">
      <w:pPr>
        <w:pStyle w:val="ConsPlusNormal"/>
        <w:ind w:firstLine="540"/>
        <w:jc w:val="both"/>
      </w:pPr>
      <w:r w:rsidRPr="00854598">
        <w:t xml:space="preserve">1.2. </w:t>
      </w:r>
      <w:hyperlink r:id="rId8" w:history="1">
        <w:r w:rsidRPr="00854598">
          <w:t>Пункт 3.8</w:t>
        </w:r>
      </w:hyperlink>
      <w:r w:rsidRPr="00854598">
        <w:t xml:space="preserve"> изложить в следующей редакции:</w:t>
      </w:r>
    </w:p>
    <w:p w:rsidR="009938B5" w:rsidRPr="00854598" w:rsidRDefault="009938B5">
      <w:pPr>
        <w:pStyle w:val="ConsPlusNormal"/>
        <w:ind w:firstLine="540"/>
        <w:jc w:val="both"/>
      </w:pPr>
      <w:r w:rsidRPr="00854598">
        <w:t>"3.8. 1,0 процента в отношении объектов налогообложения, кадастровая стоимость каждого из которых превышает 300 миллионов рублей;".</w:t>
      </w:r>
    </w:p>
    <w:p w:rsidR="009938B5" w:rsidRPr="00854598" w:rsidRDefault="009938B5">
      <w:pPr>
        <w:pStyle w:val="ConsPlusNormal"/>
        <w:ind w:firstLine="540"/>
        <w:jc w:val="both"/>
      </w:pPr>
      <w:r w:rsidRPr="00854598">
        <w:t>2. Настоящее Решение вступает в силу со дня официального опубликования и распространяется на правоотношения, возникшие с 1 января 2016 года.</w:t>
      </w:r>
    </w:p>
    <w:p w:rsidR="009938B5" w:rsidRPr="00854598" w:rsidRDefault="009938B5">
      <w:pPr>
        <w:pStyle w:val="ConsPlusNormal"/>
        <w:ind w:firstLine="540"/>
        <w:jc w:val="both"/>
      </w:pPr>
      <w:r w:rsidRPr="00854598">
        <w:t>3. Опубликовать Решение в газете "</w:t>
      </w:r>
      <w:proofErr w:type="spellStart"/>
      <w:r w:rsidRPr="00854598">
        <w:t>Светловские</w:t>
      </w:r>
      <w:proofErr w:type="spellEnd"/>
      <w:r w:rsidRPr="00854598">
        <w:t xml:space="preserve"> вести".</w:t>
      </w:r>
    </w:p>
    <w:p w:rsidR="009938B5" w:rsidRPr="00854598" w:rsidRDefault="009938B5">
      <w:pPr>
        <w:pStyle w:val="ConsPlusNormal"/>
      </w:pPr>
    </w:p>
    <w:p w:rsidR="009938B5" w:rsidRPr="00854598" w:rsidRDefault="009938B5">
      <w:pPr>
        <w:pStyle w:val="ConsPlusNormal"/>
        <w:jc w:val="right"/>
      </w:pPr>
      <w:r w:rsidRPr="00854598">
        <w:t>Глава муниципального образования</w:t>
      </w:r>
    </w:p>
    <w:p w:rsidR="009938B5" w:rsidRPr="00854598" w:rsidRDefault="009938B5">
      <w:pPr>
        <w:pStyle w:val="ConsPlusNormal"/>
        <w:jc w:val="right"/>
      </w:pPr>
      <w:r w:rsidRPr="00854598">
        <w:t>"</w:t>
      </w:r>
      <w:proofErr w:type="spellStart"/>
      <w:r w:rsidRPr="00854598">
        <w:t>Светловский</w:t>
      </w:r>
      <w:proofErr w:type="spellEnd"/>
      <w:r w:rsidRPr="00854598">
        <w:t xml:space="preserve"> городской округ"</w:t>
      </w:r>
    </w:p>
    <w:p w:rsidR="009938B5" w:rsidRPr="00854598" w:rsidRDefault="009938B5">
      <w:pPr>
        <w:pStyle w:val="ConsPlusNormal"/>
        <w:jc w:val="right"/>
      </w:pPr>
      <w:r w:rsidRPr="00854598">
        <w:t xml:space="preserve">С.В. </w:t>
      </w:r>
      <w:proofErr w:type="spellStart"/>
      <w:r w:rsidRPr="00854598">
        <w:t>Бевз</w:t>
      </w:r>
      <w:proofErr w:type="spellEnd"/>
    </w:p>
    <w:p w:rsidR="009938B5" w:rsidRPr="00854598" w:rsidRDefault="009938B5">
      <w:pPr>
        <w:pStyle w:val="ConsPlusNormal"/>
      </w:pPr>
    </w:p>
    <w:p w:rsidR="009938B5" w:rsidRPr="00854598" w:rsidRDefault="009938B5">
      <w:pPr>
        <w:pStyle w:val="ConsPlusNormal"/>
      </w:pPr>
    </w:p>
    <w:p w:rsidR="009938B5" w:rsidRPr="00854598" w:rsidRDefault="009938B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E6FA2" w:rsidRPr="00854598" w:rsidRDefault="00EE6FA2">
      <w:bookmarkStart w:id="0" w:name="_GoBack"/>
      <w:bookmarkEnd w:id="0"/>
    </w:p>
    <w:sectPr w:rsidR="00EE6FA2" w:rsidRPr="00854598" w:rsidSect="007A3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38B5"/>
    <w:rsid w:val="00854598"/>
    <w:rsid w:val="009938B5"/>
    <w:rsid w:val="00A46CC1"/>
    <w:rsid w:val="00EE6F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C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38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938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938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38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938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938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A95179C2AF51A59CB4FDCD24F39694A6C609C77742708CEFA919BE7E05170EAD3143C943C0174BBEDDE8j6AF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DA95179C2AF51A59CB4E3C0329FC89DA0CD57C8784279DBBAF642E3290C1D59EA7E1A8B04C41Ej4AD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DA95179C2AF51A59CB4E3C0329FC89DA0CD57C8784279DBBAF642E3290C1D59EA7E1A8305CCj1AFP" TargetMode="External"/><Relationship Id="rId11" Type="http://schemas.microsoft.com/office/2007/relationships/stylesWithEffects" Target="stylesWithEffects.xml"/><Relationship Id="rId5" Type="http://schemas.openxmlformats.org/officeDocument/2006/relationships/hyperlink" Target="consultantplus://offline/ref=ADA95179C2AF51A59CB4FDCD24F39694A6C609C77742708CEFA919BE7E05170EAD3143C943C0174BBEDDE8j6ACP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ADA95179C2AF51A59CB4FDCD24F39694A6C609C77742708CEFA919BE7E05170EjAADP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3900-01-275</dc:creator>
  <cp:lastModifiedBy>3900-01-312</cp:lastModifiedBy>
  <cp:revision>2</cp:revision>
  <dcterms:created xsi:type="dcterms:W3CDTF">2017-07-13T11:06:00Z</dcterms:created>
  <dcterms:modified xsi:type="dcterms:W3CDTF">2017-07-13T11:06:00Z</dcterms:modified>
</cp:coreProperties>
</file>