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A12" w:rsidRPr="004F58A5" w:rsidRDefault="00A52A12">
      <w:pPr>
        <w:pStyle w:val="ConsPlusTitle"/>
        <w:jc w:val="center"/>
        <w:rPr>
          <w:rFonts w:ascii="Times New Roman" w:hAnsi="Times New Roman" w:cs="Times New Roman"/>
          <w:sz w:val="24"/>
          <w:szCs w:val="24"/>
        </w:rPr>
      </w:pPr>
      <w:r w:rsidRPr="004F58A5">
        <w:rPr>
          <w:rFonts w:ascii="Times New Roman" w:hAnsi="Times New Roman" w:cs="Times New Roman"/>
          <w:sz w:val="24"/>
          <w:szCs w:val="24"/>
        </w:rPr>
        <w:t>РОССИЙСКАЯ ФЕДЕРАЦИЯ</w:t>
      </w:r>
    </w:p>
    <w:p w:rsidR="00A52A12" w:rsidRPr="004F58A5" w:rsidRDefault="00A52A12">
      <w:pPr>
        <w:pStyle w:val="ConsPlusTitle"/>
        <w:jc w:val="center"/>
        <w:rPr>
          <w:rFonts w:ascii="Times New Roman" w:hAnsi="Times New Roman" w:cs="Times New Roman"/>
          <w:sz w:val="24"/>
          <w:szCs w:val="24"/>
        </w:rPr>
      </w:pPr>
      <w:r w:rsidRPr="004F58A5">
        <w:rPr>
          <w:rFonts w:ascii="Times New Roman" w:hAnsi="Times New Roman" w:cs="Times New Roman"/>
          <w:sz w:val="24"/>
          <w:szCs w:val="24"/>
        </w:rPr>
        <w:t>КАЛИНИНГРАДСКАЯ ОБЛАСТЬ</w:t>
      </w:r>
    </w:p>
    <w:p w:rsidR="00A52A12" w:rsidRPr="004F58A5" w:rsidRDefault="00A52A12">
      <w:pPr>
        <w:pStyle w:val="ConsPlusTitle"/>
        <w:jc w:val="center"/>
        <w:rPr>
          <w:rFonts w:ascii="Times New Roman" w:hAnsi="Times New Roman" w:cs="Times New Roman"/>
          <w:sz w:val="24"/>
          <w:szCs w:val="24"/>
        </w:rPr>
      </w:pPr>
      <w:r w:rsidRPr="004F58A5">
        <w:rPr>
          <w:rFonts w:ascii="Times New Roman" w:hAnsi="Times New Roman" w:cs="Times New Roman"/>
          <w:sz w:val="24"/>
          <w:szCs w:val="24"/>
        </w:rPr>
        <w:t>ОКРУЖНОЙ СОВЕТ ДЕПУТАТОВ МУНИЦИПАЛЬНОГО ОБРАЗОВАНИЯ</w:t>
      </w:r>
    </w:p>
    <w:p w:rsidR="00A52A12" w:rsidRPr="004F58A5" w:rsidRDefault="00A52A12">
      <w:pPr>
        <w:pStyle w:val="ConsPlusTitle"/>
        <w:jc w:val="center"/>
        <w:rPr>
          <w:rFonts w:ascii="Times New Roman" w:hAnsi="Times New Roman" w:cs="Times New Roman"/>
          <w:sz w:val="24"/>
          <w:szCs w:val="24"/>
        </w:rPr>
      </w:pPr>
      <w:r w:rsidRPr="004F58A5">
        <w:rPr>
          <w:rFonts w:ascii="Times New Roman" w:hAnsi="Times New Roman" w:cs="Times New Roman"/>
          <w:sz w:val="24"/>
          <w:szCs w:val="24"/>
        </w:rPr>
        <w:t>"ЗЕЛЕНОГРАДСКИЙ ГОРОДСКОЙ ОКРУГ"</w:t>
      </w:r>
    </w:p>
    <w:p w:rsidR="00A52A12" w:rsidRPr="004F58A5" w:rsidRDefault="00A52A12">
      <w:pPr>
        <w:pStyle w:val="ConsPlusTitle"/>
        <w:jc w:val="center"/>
        <w:rPr>
          <w:rFonts w:ascii="Times New Roman" w:hAnsi="Times New Roman" w:cs="Times New Roman"/>
          <w:sz w:val="24"/>
          <w:szCs w:val="24"/>
        </w:rPr>
      </w:pPr>
    </w:p>
    <w:p w:rsidR="00A52A12" w:rsidRPr="004F58A5" w:rsidRDefault="00A52A12">
      <w:pPr>
        <w:pStyle w:val="ConsPlusTitle"/>
        <w:jc w:val="center"/>
        <w:rPr>
          <w:rFonts w:ascii="Times New Roman" w:hAnsi="Times New Roman" w:cs="Times New Roman"/>
          <w:sz w:val="24"/>
          <w:szCs w:val="24"/>
        </w:rPr>
      </w:pPr>
      <w:r w:rsidRPr="004F58A5">
        <w:rPr>
          <w:rFonts w:ascii="Times New Roman" w:hAnsi="Times New Roman" w:cs="Times New Roman"/>
          <w:sz w:val="24"/>
          <w:szCs w:val="24"/>
        </w:rPr>
        <w:t>РЕШЕНИЕ</w:t>
      </w:r>
    </w:p>
    <w:p w:rsidR="00A52A12" w:rsidRPr="004F58A5" w:rsidRDefault="00A52A12">
      <w:pPr>
        <w:pStyle w:val="ConsPlusTitle"/>
        <w:jc w:val="center"/>
        <w:rPr>
          <w:rFonts w:ascii="Times New Roman" w:hAnsi="Times New Roman" w:cs="Times New Roman"/>
          <w:sz w:val="24"/>
          <w:szCs w:val="24"/>
        </w:rPr>
      </w:pPr>
      <w:r w:rsidRPr="004F58A5">
        <w:rPr>
          <w:rFonts w:ascii="Times New Roman" w:hAnsi="Times New Roman" w:cs="Times New Roman"/>
          <w:sz w:val="24"/>
          <w:szCs w:val="24"/>
        </w:rPr>
        <w:t>от 26 ноября 2015 г. N 314</w:t>
      </w:r>
    </w:p>
    <w:p w:rsidR="00A52A12" w:rsidRPr="004F58A5" w:rsidRDefault="00A52A12">
      <w:pPr>
        <w:pStyle w:val="ConsPlusTitle"/>
        <w:jc w:val="center"/>
        <w:rPr>
          <w:rFonts w:ascii="Times New Roman" w:hAnsi="Times New Roman" w:cs="Times New Roman"/>
          <w:sz w:val="24"/>
          <w:szCs w:val="24"/>
        </w:rPr>
      </w:pPr>
    </w:p>
    <w:p w:rsidR="00A52A12" w:rsidRPr="004F58A5" w:rsidRDefault="00A52A12">
      <w:pPr>
        <w:pStyle w:val="ConsPlusTitle"/>
        <w:jc w:val="center"/>
        <w:rPr>
          <w:rFonts w:ascii="Times New Roman" w:hAnsi="Times New Roman" w:cs="Times New Roman"/>
          <w:sz w:val="24"/>
          <w:szCs w:val="24"/>
        </w:rPr>
      </w:pPr>
      <w:r w:rsidRPr="004F58A5">
        <w:rPr>
          <w:rFonts w:ascii="Times New Roman" w:hAnsi="Times New Roman" w:cs="Times New Roman"/>
          <w:sz w:val="24"/>
          <w:szCs w:val="24"/>
        </w:rPr>
        <w:t>Об установлении на территории муниципального образования</w:t>
      </w:r>
    </w:p>
    <w:p w:rsidR="00A52A12" w:rsidRPr="004F58A5" w:rsidRDefault="00A52A12">
      <w:pPr>
        <w:pStyle w:val="ConsPlusTitle"/>
        <w:jc w:val="center"/>
        <w:rPr>
          <w:rFonts w:ascii="Times New Roman" w:hAnsi="Times New Roman" w:cs="Times New Roman"/>
          <w:sz w:val="24"/>
          <w:szCs w:val="24"/>
        </w:rPr>
      </w:pPr>
      <w:r w:rsidRPr="004F58A5">
        <w:rPr>
          <w:rFonts w:ascii="Times New Roman" w:hAnsi="Times New Roman" w:cs="Times New Roman"/>
          <w:sz w:val="24"/>
          <w:szCs w:val="24"/>
        </w:rPr>
        <w:t>"Зеленоградский городской округ" земельного налога</w:t>
      </w:r>
    </w:p>
    <w:p w:rsidR="00A52A12" w:rsidRPr="004F58A5" w:rsidRDefault="00A52A12">
      <w:pPr>
        <w:pStyle w:val="ConsPlusNormal"/>
        <w:jc w:val="center"/>
        <w:rPr>
          <w:rFonts w:ascii="Times New Roman" w:hAnsi="Times New Roman" w:cs="Times New Roman"/>
          <w:sz w:val="24"/>
          <w:szCs w:val="24"/>
        </w:rPr>
      </w:pPr>
      <w:r w:rsidRPr="004F58A5">
        <w:rPr>
          <w:rFonts w:ascii="Times New Roman" w:hAnsi="Times New Roman" w:cs="Times New Roman"/>
          <w:sz w:val="24"/>
          <w:szCs w:val="24"/>
        </w:rPr>
        <w:t>Список изменяющих документов</w:t>
      </w:r>
    </w:p>
    <w:p w:rsidR="00A52A12" w:rsidRPr="004F58A5" w:rsidRDefault="00A52A12">
      <w:pPr>
        <w:pStyle w:val="ConsPlusNormal"/>
        <w:jc w:val="center"/>
        <w:rPr>
          <w:rFonts w:ascii="Times New Roman" w:hAnsi="Times New Roman" w:cs="Times New Roman"/>
          <w:sz w:val="24"/>
          <w:szCs w:val="24"/>
        </w:rPr>
      </w:pPr>
      <w:proofErr w:type="gramStart"/>
      <w:r w:rsidRPr="004F58A5">
        <w:rPr>
          <w:rFonts w:ascii="Times New Roman" w:hAnsi="Times New Roman" w:cs="Times New Roman"/>
          <w:sz w:val="24"/>
          <w:szCs w:val="24"/>
        </w:rPr>
        <w:t xml:space="preserve">(в ред. </w:t>
      </w:r>
      <w:hyperlink r:id="rId4" w:history="1">
        <w:r w:rsidRPr="004F58A5">
          <w:rPr>
            <w:rFonts w:ascii="Times New Roman" w:hAnsi="Times New Roman" w:cs="Times New Roman"/>
            <w:sz w:val="24"/>
            <w:szCs w:val="24"/>
          </w:rPr>
          <w:t>Решения</w:t>
        </w:r>
      </w:hyperlink>
      <w:r w:rsidRPr="004F58A5">
        <w:rPr>
          <w:rFonts w:ascii="Times New Roman" w:hAnsi="Times New Roman" w:cs="Times New Roman"/>
          <w:sz w:val="24"/>
          <w:szCs w:val="24"/>
        </w:rPr>
        <w:t xml:space="preserve"> окружного Совета депутатов Зеленоградского городского</w:t>
      </w:r>
      <w:proofErr w:type="gramEnd"/>
    </w:p>
    <w:p w:rsidR="00A52A12" w:rsidRPr="004F58A5" w:rsidRDefault="00A52A12">
      <w:pPr>
        <w:pStyle w:val="ConsPlusNormal"/>
        <w:jc w:val="center"/>
        <w:rPr>
          <w:rFonts w:ascii="Times New Roman" w:hAnsi="Times New Roman" w:cs="Times New Roman"/>
          <w:sz w:val="24"/>
          <w:szCs w:val="24"/>
        </w:rPr>
      </w:pPr>
      <w:r w:rsidRPr="004F58A5">
        <w:rPr>
          <w:rFonts w:ascii="Times New Roman" w:hAnsi="Times New Roman" w:cs="Times New Roman"/>
          <w:sz w:val="24"/>
          <w:szCs w:val="24"/>
        </w:rPr>
        <w:t>округа от 30.03.2016 N 43)</w:t>
      </w:r>
    </w:p>
    <w:p w:rsidR="00A52A12" w:rsidRPr="004F58A5" w:rsidRDefault="00A52A12">
      <w:pPr>
        <w:pStyle w:val="ConsPlusNormal"/>
        <w:jc w:val="center"/>
        <w:rPr>
          <w:rFonts w:ascii="Times New Roman" w:hAnsi="Times New Roman" w:cs="Times New Roman"/>
          <w:sz w:val="24"/>
          <w:szCs w:val="24"/>
        </w:rPr>
      </w:pPr>
    </w:p>
    <w:p w:rsidR="00A52A12" w:rsidRPr="004F58A5" w:rsidRDefault="00A52A12">
      <w:pPr>
        <w:pStyle w:val="ConsPlusNormal"/>
        <w:ind w:firstLine="540"/>
        <w:jc w:val="both"/>
        <w:rPr>
          <w:rFonts w:ascii="Times New Roman" w:hAnsi="Times New Roman" w:cs="Times New Roman"/>
          <w:sz w:val="24"/>
          <w:szCs w:val="24"/>
        </w:rPr>
      </w:pPr>
      <w:proofErr w:type="gramStart"/>
      <w:r w:rsidRPr="004F58A5">
        <w:rPr>
          <w:rFonts w:ascii="Times New Roman" w:hAnsi="Times New Roman" w:cs="Times New Roman"/>
          <w:sz w:val="24"/>
          <w:szCs w:val="24"/>
        </w:rPr>
        <w:t xml:space="preserve">В соответствии с </w:t>
      </w:r>
      <w:hyperlink r:id="rId5" w:history="1">
        <w:r w:rsidRPr="004F58A5">
          <w:rPr>
            <w:rFonts w:ascii="Times New Roman" w:hAnsi="Times New Roman" w:cs="Times New Roman"/>
            <w:sz w:val="24"/>
            <w:szCs w:val="24"/>
          </w:rPr>
          <w:t>Законом</w:t>
        </w:r>
      </w:hyperlink>
      <w:r w:rsidRPr="004F58A5">
        <w:rPr>
          <w:rFonts w:ascii="Times New Roman" w:hAnsi="Times New Roman" w:cs="Times New Roman"/>
          <w:sz w:val="24"/>
          <w:szCs w:val="24"/>
        </w:rPr>
        <w:t xml:space="preserve"> Калининградской области от 27 апреля 2015 года N 420 "Об объединении поселений, входящих в состав муниципального образования "Зеленоградский район", и организации местного самоуправления на объединенной территории", </w:t>
      </w:r>
      <w:hyperlink r:id="rId6" w:history="1">
        <w:r w:rsidRPr="004F58A5">
          <w:rPr>
            <w:rFonts w:ascii="Times New Roman" w:hAnsi="Times New Roman" w:cs="Times New Roman"/>
            <w:sz w:val="24"/>
            <w:szCs w:val="24"/>
          </w:rPr>
          <w:t>главой 31</w:t>
        </w:r>
      </w:hyperlink>
      <w:r w:rsidRPr="004F58A5">
        <w:rPr>
          <w:rFonts w:ascii="Times New Roman" w:hAnsi="Times New Roman" w:cs="Times New Roman"/>
          <w:sz w:val="24"/>
          <w:szCs w:val="24"/>
        </w:rPr>
        <w:t xml:space="preserve"> Налогового кодекса Российской Федерации, Федеральным </w:t>
      </w:r>
      <w:hyperlink r:id="rId7" w:history="1">
        <w:r w:rsidRPr="004F58A5">
          <w:rPr>
            <w:rFonts w:ascii="Times New Roman" w:hAnsi="Times New Roman" w:cs="Times New Roman"/>
            <w:sz w:val="24"/>
            <w:szCs w:val="24"/>
          </w:rPr>
          <w:t>законом</w:t>
        </w:r>
      </w:hyperlink>
      <w:r w:rsidRPr="004F58A5">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окружной Совет депутатов МО "Зеленоградский городской</w:t>
      </w:r>
      <w:proofErr w:type="gramEnd"/>
      <w:r w:rsidRPr="004F58A5">
        <w:rPr>
          <w:rFonts w:ascii="Times New Roman" w:hAnsi="Times New Roman" w:cs="Times New Roman"/>
          <w:sz w:val="24"/>
          <w:szCs w:val="24"/>
        </w:rPr>
        <w:t xml:space="preserve"> округ"</w:t>
      </w:r>
    </w:p>
    <w:p w:rsidR="00A52A12" w:rsidRPr="004F58A5" w:rsidRDefault="00A52A12">
      <w:pPr>
        <w:pStyle w:val="ConsPlusNormal"/>
        <w:jc w:val="center"/>
        <w:rPr>
          <w:rFonts w:ascii="Times New Roman" w:hAnsi="Times New Roman" w:cs="Times New Roman"/>
          <w:sz w:val="24"/>
          <w:szCs w:val="24"/>
        </w:rPr>
      </w:pPr>
    </w:p>
    <w:p w:rsidR="00A52A12" w:rsidRPr="004F58A5" w:rsidRDefault="00A52A12">
      <w:pPr>
        <w:pStyle w:val="ConsPlusNormal"/>
        <w:jc w:val="center"/>
        <w:rPr>
          <w:rFonts w:ascii="Times New Roman" w:hAnsi="Times New Roman" w:cs="Times New Roman"/>
          <w:sz w:val="24"/>
          <w:szCs w:val="24"/>
        </w:rPr>
      </w:pPr>
      <w:r w:rsidRPr="004F58A5">
        <w:rPr>
          <w:rFonts w:ascii="Times New Roman" w:hAnsi="Times New Roman" w:cs="Times New Roman"/>
          <w:sz w:val="24"/>
          <w:szCs w:val="24"/>
        </w:rPr>
        <w:t>РЕШИЛ:</w:t>
      </w:r>
    </w:p>
    <w:p w:rsidR="00A52A12" w:rsidRPr="004F58A5" w:rsidRDefault="00A52A12">
      <w:pPr>
        <w:pStyle w:val="ConsPlusNormal"/>
        <w:jc w:val="center"/>
        <w:rPr>
          <w:rFonts w:ascii="Times New Roman" w:hAnsi="Times New Roman" w:cs="Times New Roman"/>
          <w:sz w:val="24"/>
          <w:szCs w:val="24"/>
        </w:rPr>
      </w:pP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1. Установить с 1 января 2016 года на территории муниципального образования "Зеленоградский городской округ" земельный налог на земли, находящиеся в пределах границ муниципального образования "Зеленоградский городской округ".</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2. Установить налоговые ставки в следующих размерах:</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1) 0,15 процента в отношении земельных участков:</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предназначенных для размещения малоэтажной многоквартирной жилой застройки, блокированной жилой застройки, для индивидуального жилищного строительства, а также для обслуживания индивидуальных жилых домов;</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2) 0,2 процента в отношении земельных участков:</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xml:space="preserve">- </w:t>
      </w:r>
      <w:proofErr w:type="gramStart"/>
      <w:r w:rsidRPr="004F58A5">
        <w:rPr>
          <w:rFonts w:ascii="Times New Roman" w:hAnsi="Times New Roman" w:cs="Times New Roman"/>
          <w:sz w:val="24"/>
          <w:szCs w:val="24"/>
        </w:rPr>
        <w:t>предоставленных</w:t>
      </w:r>
      <w:proofErr w:type="gramEnd"/>
      <w:r w:rsidRPr="004F58A5">
        <w:rPr>
          <w:rFonts w:ascii="Times New Roman" w:hAnsi="Times New Roman" w:cs="Times New Roman"/>
          <w:sz w:val="24"/>
          <w:szCs w:val="24"/>
        </w:rPr>
        <w:t xml:space="preserve"> для личного подсобного хозяйства, садоводства, огородничества, а также дачного хозяйства;</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3) 0,3 процента в отношении земельных участков:</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xml:space="preserve">- предназначенных для размещения передвижного жилья, </w:t>
      </w:r>
      <w:proofErr w:type="spellStart"/>
      <w:r w:rsidRPr="004F58A5">
        <w:rPr>
          <w:rFonts w:ascii="Times New Roman" w:hAnsi="Times New Roman" w:cs="Times New Roman"/>
          <w:sz w:val="24"/>
          <w:szCs w:val="24"/>
        </w:rPr>
        <w:t>среднеэтажной</w:t>
      </w:r>
      <w:proofErr w:type="spellEnd"/>
      <w:r w:rsidRPr="004F58A5">
        <w:rPr>
          <w:rFonts w:ascii="Times New Roman" w:hAnsi="Times New Roman" w:cs="Times New Roman"/>
          <w:sz w:val="24"/>
          <w:szCs w:val="24"/>
        </w:rPr>
        <w:t xml:space="preserve"> и многоэтажной жилой застройки (высотной застройки), а также для обслуживания многоквартирных жилых домов;</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xml:space="preserve">- </w:t>
      </w:r>
      <w:proofErr w:type="gramStart"/>
      <w:r w:rsidRPr="004F58A5">
        <w:rPr>
          <w:rFonts w:ascii="Times New Roman" w:hAnsi="Times New Roman" w:cs="Times New Roman"/>
          <w:sz w:val="24"/>
          <w:szCs w:val="24"/>
        </w:rPr>
        <w:t>занятых</w:t>
      </w:r>
      <w:proofErr w:type="gramEnd"/>
      <w:r w:rsidRPr="004F58A5">
        <w:rPr>
          <w:rFonts w:ascii="Times New Roman" w:hAnsi="Times New Roman" w:cs="Times New Roman"/>
          <w:sz w:val="24"/>
          <w:szCs w:val="24"/>
        </w:rPr>
        <w:t xml:space="preserve"> объектами инфраструктуры жилищно-коммунального комплекса (за исключением доли в праве на земельный участок, приходящейся на объект, не относящийся к объектам инфраструктуры жилищно-коммунального комплекса);</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4) 0,5 процента в отношении земельных участков:</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предназначенных для размещения портов, водных, железнодорожных вокзалов, автодорожных вокзалов, аэропортов, аэродромов, аэровокзалов;</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предназначенных для размещения объектов физической культуры и спорта;</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lastRenderedPageBreak/>
        <w:t>- предназначенных для размещения административных зданий, объектов образования, науки, здравоохранения и социального обеспечения, культуры, искусства, религии;</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5) 1 процент в отношении земельных участков:</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предназначенных для размещения гаражей и автостоянок;</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предназначенных для размещения объектов торговли, общественного питания и бытового обслуживания;</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предназначенных для размещения офисных зданий делового и коммерческого назначения;</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предназначенных для размещения объектов рекреационного и лечебно-оздоровительного назначения;</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6) 1,5 процента в отношении земельных участков:</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предназначенных для размещения гостиниц;</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в отношении прочих земельных участков.</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3. Освободить от уплаты земельного налога на 100% в отношении одного земельного участка следующие категории налогоплательщиков:</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Героев Советского Союза, Героев Российской Федерации, Героев Социалистического Труда, полных кавалеров ордена Славы, Трудовой Славы и "За службу в Вооруженных Силах СССР";</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ветеранов и инвалидов Великой Отечественной войны;</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ветеранов и инвалидов боевых действий;</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инвалидов I и II групп;</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инвалидов с детства;</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одного из родителей (усыновителей), опекунов, имеющих на воспитании детей-инвалидов и (или) детей - инвалидов с детства и проживающих совместно с ними;</w:t>
      </w:r>
    </w:p>
    <w:p w:rsidR="00A52A12" w:rsidRPr="004F58A5" w:rsidRDefault="00A52A12">
      <w:pPr>
        <w:pStyle w:val="ConsPlusNormal"/>
        <w:ind w:firstLine="540"/>
        <w:jc w:val="both"/>
        <w:rPr>
          <w:rFonts w:ascii="Times New Roman" w:hAnsi="Times New Roman" w:cs="Times New Roman"/>
          <w:sz w:val="24"/>
          <w:szCs w:val="24"/>
        </w:rPr>
      </w:pPr>
      <w:proofErr w:type="gramStart"/>
      <w:r w:rsidRPr="004F58A5">
        <w:rPr>
          <w:rFonts w:ascii="Times New Roman" w:hAnsi="Times New Roman" w:cs="Times New Roman"/>
          <w:sz w:val="24"/>
          <w:szCs w:val="24"/>
        </w:rPr>
        <w:t xml:space="preserve">- граждан, имеющих право на получение социальной поддержки в соответствии с </w:t>
      </w:r>
      <w:hyperlink r:id="rId8" w:history="1">
        <w:r w:rsidRPr="004F58A5">
          <w:rPr>
            <w:rFonts w:ascii="Times New Roman" w:hAnsi="Times New Roman" w:cs="Times New Roman"/>
            <w:sz w:val="24"/>
            <w:szCs w:val="24"/>
          </w:rPr>
          <w:t>Законом</w:t>
        </w:r>
      </w:hyperlink>
      <w:r w:rsidRPr="004F58A5">
        <w:rPr>
          <w:rFonts w:ascii="Times New Roman" w:hAnsi="Times New Roman" w:cs="Times New Roman"/>
          <w:sz w:val="24"/>
          <w:szCs w:val="24"/>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в соответствии с Федеральным </w:t>
      </w:r>
      <w:hyperlink r:id="rId9" w:history="1">
        <w:r w:rsidRPr="004F58A5">
          <w:rPr>
            <w:rFonts w:ascii="Times New Roman" w:hAnsi="Times New Roman" w:cs="Times New Roman"/>
            <w:sz w:val="24"/>
            <w:szCs w:val="24"/>
          </w:rPr>
          <w:t>законом</w:t>
        </w:r>
      </w:hyperlink>
      <w:r w:rsidRPr="004F58A5">
        <w:rPr>
          <w:rFonts w:ascii="Times New Roman" w:hAnsi="Times New Roman" w:cs="Times New Roman"/>
          <w:sz w:val="24"/>
          <w:szCs w:val="24"/>
        </w:rPr>
        <w:t xml:space="preserve"> от 26 ноября 1998 года N 175-ФЗ "О социальной защите граждан Российской Федерации, подвергшихся воздействию радиации вследствие аварии</w:t>
      </w:r>
      <w:proofErr w:type="gramEnd"/>
      <w:r w:rsidRPr="004F58A5">
        <w:rPr>
          <w:rFonts w:ascii="Times New Roman" w:hAnsi="Times New Roman" w:cs="Times New Roman"/>
          <w:sz w:val="24"/>
          <w:szCs w:val="24"/>
        </w:rPr>
        <w:t xml:space="preserve"> в 1957 году на производственном объединении "Маяк" и сбросов радиоактивных отходов в реку </w:t>
      </w:r>
      <w:proofErr w:type="spellStart"/>
      <w:r w:rsidRPr="004F58A5">
        <w:rPr>
          <w:rFonts w:ascii="Times New Roman" w:hAnsi="Times New Roman" w:cs="Times New Roman"/>
          <w:sz w:val="24"/>
          <w:szCs w:val="24"/>
        </w:rPr>
        <w:t>Теча</w:t>
      </w:r>
      <w:proofErr w:type="spellEnd"/>
      <w:r w:rsidRPr="004F58A5">
        <w:rPr>
          <w:rFonts w:ascii="Times New Roman" w:hAnsi="Times New Roman" w:cs="Times New Roman"/>
          <w:sz w:val="24"/>
          <w:szCs w:val="24"/>
        </w:rPr>
        <w:t xml:space="preserve">" и в соответствии с Федеральным </w:t>
      </w:r>
      <w:hyperlink r:id="rId10" w:history="1">
        <w:r w:rsidRPr="004F58A5">
          <w:rPr>
            <w:rFonts w:ascii="Times New Roman" w:hAnsi="Times New Roman" w:cs="Times New Roman"/>
            <w:sz w:val="24"/>
            <w:szCs w:val="24"/>
          </w:rPr>
          <w:t>законом</w:t>
        </w:r>
      </w:hyperlink>
      <w:r w:rsidRPr="004F58A5">
        <w:rPr>
          <w:rFonts w:ascii="Times New Roman" w:hAnsi="Times New Roman" w:cs="Times New Roman"/>
          <w:sz w:val="24"/>
          <w:szCs w:val="24"/>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членов семей военнослужащих и сотрудников органов внутренних дел, сотрудников учреждений и органов уголовно-исполнительной системы, потерявших кормильца при исполнении им служебных обязанностей;</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участников становления Калининградской области;</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почетных граждан муниципального образования "Зеленоградский городской округ", почетных граждан муниципального образования "Зеленоградский район", почетных граждан муниципального образования "Зеленоградское городское поселение", почетных граждан муниципального образования "Ковровское сельское поселение", почетных граждан муниципального образования "Сельское поселение Куршская коса", почетных граждан муниципального образования "</w:t>
      </w:r>
      <w:proofErr w:type="spellStart"/>
      <w:r w:rsidRPr="004F58A5">
        <w:rPr>
          <w:rFonts w:ascii="Times New Roman" w:hAnsi="Times New Roman" w:cs="Times New Roman"/>
          <w:sz w:val="24"/>
          <w:szCs w:val="24"/>
        </w:rPr>
        <w:t>Красноторовское</w:t>
      </w:r>
      <w:proofErr w:type="spellEnd"/>
      <w:r w:rsidRPr="004F58A5">
        <w:rPr>
          <w:rFonts w:ascii="Times New Roman" w:hAnsi="Times New Roman" w:cs="Times New Roman"/>
          <w:sz w:val="24"/>
          <w:szCs w:val="24"/>
        </w:rPr>
        <w:t xml:space="preserve"> сельское поселение", почетных граждан муниципального образования "</w:t>
      </w:r>
      <w:proofErr w:type="spellStart"/>
      <w:r w:rsidRPr="004F58A5">
        <w:rPr>
          <w:rFonts w:ascii="Times New Roman" w:hAnsi="Times New Roman" w:cs="Times New Roman"/>
          <w:sz w:val="24"/>
          <w:szCs w:val="24"/>
        </w:rPr>
        <w:t>Переславское</w:t>
      </w:r>
      <w:proofErr w:type="spellEnd"/>
      <w:r w:rsidRPr="004F58A5">
        <w:rPr>
          <w:rFonts w:ascii="Times New Roman" w:hAnsi="Times New Roman" w:cs="Times New Roman"/>
          <w:sz w:val="24"/>
          <w:szCs w:val="24"/>
        </w:rPr>
        <w:t xml:space="preserve"> сельское поселение";</w:t>
      </w:r>
    </w:p>
    <w:p w:rsidR="00A52A12" w:rsidRPr="004F58A5" w:rsidRDefault="00A52A12">
      <w:pPr>
        <w:pStyle w:val="ConsPlusNormal"/>
        <w:jc w:val="both"/>
        <w:rPr>
          <w:rFonts w:ascii="Times New Roman" w:hAnsi="Times New Roman" w:cs="Times New Roman"/>
          <w:sz w:val="24"/>
          <w:szCs w:val="24"/>
        </w:rPr>
      </w:pPr>
      <w:r w:rsidRPr="004F58A5">
        <w:rPr>
          <w:rFonts w:ascii="Times New Roman" w:hAnsi="Times New Roman" w:cs="Times New Roman"/>
          <w:sz w:val="24"/>
          <w:szCs w:val="24"/>
        </w:rPr>
        <w:t xml:space="preserve">(в ред. </w:t>
      </w:r>
      <w:hyperlink r:id="rId11" w:history="1">
        <w:r w:rsidRPr="004F58A5">
          <w:rPr>
            <w:rFonts w:ascii="Times New Roman" w:hAnsi="Times New Roman" w:cs="Times New Roman"/>
            <w:sz w:val="24"/>
            <w:szCs w:val="24"/>
          </w:rPr>
          <w:t>Решения</w:t>
        </w:r>
      </w:hyperlink>
      <w:r w:rsidRPr="004F58A5">
        <w:rPr>
          <w:rFonts w:ascii="Times New Roman" w:hAnsi="Times New Roman" w:cs="Times New Roman"/>
          <w:sz w:val="24"/>
          <w:szCs w:val="24"/>
        </w:rPr>
        <w:t xml:space="preserve"> окружного Совета депутатов Зеленоградского городского округа от 30.03.2016 N 43)</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xml:space="preserve">- граждан, награжденных медалью "За оборону Ленинграда" и знаком "Житель </w:t>
      </w:r>
      <w:r w:rsidRPr="004F58A5">
        <w:rPr>
          <w:rFonts w:ascii="Times New Roman" w:hAnsi="Times New Roman" w:cs="Times New Roman"/>
          <w:sz w:val="24"/>
          <w:szCs w:val="24"/>
        </w:rPr>
        <w:lastRenderedPageBreak/>
        <w:t>блокадного Ленинграда";</w:t>
      </w:r>
    </w:p>
    <w:p w:rsidR="00A52A12" w:rsidRPr="004F58A5" w:rsidRDefault="00A52A12">
      <w:pPr>
        <w:pStyle w:val="ConsPlusNormal"/>
        <w:ind w:firstLine="540"/>
        <w:jc w:val="both"/>
        <w:rPr>
          <w:rFonts w:ascii="Times New Roman" w:hAnsi="Times New Roman" w:cs="Times New Roman"/>
          <w:sz w:val="24"/>
          <w:szCs w:val="24"/>
        </w:rPr>
      </w:pPr>
      <w:proofErr w:type="gramStart"/>
      <w:r w:rsidRPr="004F58A5">
        <w:rPr>
          <w:rFonts w:ascii="Times New Roman" w:hAnsi="Times New Roman" w:cs="Times New Roman"/>
          <w:sz w:val="24"/>
          <w:szCs w:val="24"/>
        </w:rPr>
        <w:t xml:space="preserve">- малоимущие семьи и малоимущих одиноко проживающих граждан, среднедушевой доход которых ниже величины прожиточного минимума, установленного в Калининградской области на душу населения, расчет доходов которых осуществлен в соответствии с Федеральным </w:t>
      </w:r>
      <w:hyperlink r:id="rId12" w:history="1">
        <w:r w:rsidRPr="004F58A5">
          <w:rPr>
            <w:rFonts w:ascii="Times New Roman" w:hAnsi="Times New Roman" w:cs="Times New Roman"/>
            <w:sz w:val="24"/>
            <w:szCs w:val="24"/>
          </w:rPr>
          <w:t>законом</w:t>
        </w:r>
      </w:hyperlink>
      <w:r w:rsidRPr="004F58A5">
        <w:rPr>
          <w:rFonts w:ascii="Times New Roman" w:hAnsi="Times New Roman" w:cs="Times New Roman"/>
          <w:sz w:val="24"/>
          <w:szCs w:val="24"/>
        </w:rPr>
        <w:t xml:space="preserve"> от 05.04.2003 N 44-ФЗ "О порядке учета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и </w:t>
      </w:r>
      <w:hyperlink r:id="rId13" w:history="1">
        <w:r w:rsidRPr="004F58A5">
          <w:rPr>
            <w:rFonts w:ascii="Times New Roman" w:hAnsi="Times New Roman" w:cs="Times New Roman"/>
            <w:sz w:val="24"/>
            <w:szCs w:val="24"/>
          </w:rPr>
          <w:t>Постановлением</w:t>
        </w:r>
      </w:hyperlink>
      <w:r w:rsidRPr="004F58A5">
        <w:rPr>
          <w:rFonts w:ascii="Times New Roman" w:hAnsi="Times New Roman" w:cs="Times New Roman"/>
          <w:sz w:val="24"/>
          <w:szCs w:val="24"/>
        </w:rPr>
        <w:t xml:space="preserve"> Правительства</w:t>
      </w:r>
      <w:proofErr w:type="gramEnd"/>
      <w:r w:rsidRPr="004F58A5">
        <w:rPr>
          <w:rFonts w:ascii="Times New Roman" w:hAnsi="Times New Roman" w:cs="Times New Roman"/>
          <w:sz w:val="24"/>
          <w:szCs w:val="24"/>
        </w:rPr>
        <w:t xml:space="preserve">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(основание: справка, выданная комитетом социальной защиты администрации МО "Зеленоградский городской округ");</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пенсионеров, доход которых ниже однократной величины прожиточного минимума, установленного в Калининградской области для пенсионеров (основание: справка, выданная комитетом социальной защиты администрации МО "Зеленоградский городской округ").</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4. Предоставить льготу в виде уменьшения исчисленной суммы земельного налога на 50 процентов в отношении одного земельного участка следующим категориям налогоплательщиков:</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многодетным семьям;</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 ветеранам труда.</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5. Налогоплательщики, имеющие право на льготы, должны представить документы, подтверждающие такое право, в налоговые органы по месту нахождения земельного участка в срок до 1 февраля года, следующего за истекшим налоговым периодом, либо в течение 30 (тридцати) дней с момента возникновения права на льготу.</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6. Налог подлежит уплате налогоплательщиками - физическими лицами в срок не позднее 1 октября года, следующего за истекшим налоговым периодом.</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7. Установить для налогоплательщиков-организаций уплату авансовых платежей по земельному налогу в сроки: 30 апреля, 31 июля, 31 октября текущего налогового периода.</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Установить для налогоплательщиков-организаций срок уплаты земельного налога - до 1 февраля года, следующего за истекшим налоговым периодом.</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8. Опубликовать данное Решение в общественно-политической газете "Волна".</w:t>
      </w:r>
    </w:p>
    <w:p w:rsidR="00A52A12" w:rsidRPr="004F58A5" w:rsidRDefault="00A52A12">
      <w:pPr>
        <w:pStyle w:val="ConsPlusNormal"/>
        <w:ind w:firstLine="540"/>
        <w:jc w:val="both"/>
        <w:rPr>
          <w:rFonts w:ascii="Times New Roman" w:hAnsi="Times New Roman" w:cs="Times New Roman"/>
          <w:sz w:val="24"/>
          <w:szCs w:val="24"/>
        </w:rPr>
      </w:pPr>
      <w:r w:rsidRPr="004F58A5">
        <w:rPr>
          <w:rFonts w:ascii="Times New Roman" w:hAnsi="Times New Roman" w:cs="Times New Roman"/>
          <w:sz w:val="24"/>
          <w:szCs w:val="24"/>
        </w:rPr>
        <w:t>9. Настоящее Решение вступает в силу с 01.01.2016, но не ранее чем по истечении одного месяца со дня его официального опубликования.</w:t>
      </w:r>
    </w:p>
    <w:p w:rsidR="00A52A12" w:rsidRPr="004F58A5" w:rsidRDefault="00A52A12">
      <w:pPr>
        <w:pStyle w:val="ConsPlusNormal"/>
        <w:rPr>
          <w:rFonts w:ascii="Times New Roman" w:hAnsi="Times New Roman" w:cs="Times New Roman"/>
          <w:sz w:val="24"/>
          <w:szCs w:val="24"/>
        </w:rPr>
      </w:pPr>
    </w:p>
    <w:p w:rsidR="004F58A5" w:rsidRDefault="004F58A5">
      <w:pPr>
        <w:pStyle w:val="ConsPlusNormal"/>
        <w:jc w:val="right"/>
        <w:rPr>
          <w:rFonts w:ascii="Times New Roman" w:hAnsi="Times New Roman" w:cs="Times New Roman"/>
          <w:sz w:val="24"/>
          <w:szCs w:val="24"/>
        </w:rPr>
      </w:pPr>
    </w:p>
    <w:p w:rsidR="004F58A5" w:rsidRDefault="004F58A5">
      <w:pPr>
        <w:pStyle w:val="ConsPlusNormal"/>
        <w:jc w:val="right"/>
        <w:rPr>
          <w:rFonts w:ascii="Times New Roman" w:hAnsi="Times New Roman" w:cs="Times New Roman"/>
          <w:sz w:val="24"/>
          <w:szCs w:val="24"/>
        </w:rPr>
      </w:pPr>
    </w:p>
    <w:p w:rsidR="004F58A5" w:rsidRDefault="004F58A5">
      <w:pPr>
        <w:pStyle w:val="ConsPlusNormal"/>
        <w:jc w:val="right"/>
        <w:rPr>
          <w:rFonts w:ascii="Times New Roman" w:hAnsi="Times New Roman" w:cs="Times New Roman"/>
          <w:sz w:val="24"/>
          <w:szCs w:val="24"/>
        </w:rPr>
      </w:pPr>
    </w:p>
    <w:p w:rsidR="00A52A12" w:rsidRPr="004F58A5" w:rsidRDefault="00A52A12">
      <w:pPr>
        <w:pStyle w:val="ConsPlusNormal"/>
        <w:jc w:val="right"/>
        <w:rPr>
          <w:rFonts w:ascii="Times New Roman" w:hAnsi="Times New Roman" w:cs="Times New Roman"/>
          <w:sz w:val="24"/>
          <w:szCs w:val="24"/>
        </w:rPr>
      </w:pPr>
      <w:r w:rsidRPr="004F58A5">
        <w:rPr>
          <w:rFonts w:ascii="Times New Roman" w:hAnsi="Times New Roman" w:cs="Times New Roman"/>
          <w:sz w:val="24"/>
          <w:szCs w:val="24"/>
        </w:rPr>
        <w:t>Глава муниципального образования</w:t>
      </w:r>
    </w:p>
    <w:p w:rsidR="00A52A12" w:rsidRPr="004F58A5" w:rsidRDefault="00A52A12">
      <w:pPr>
        <w:pStyle w:val="ConsPlusNormal"/>
        <w:jc w:val="right"/>
        <w:rPr>
          <w:rFonts w:ascii="Times New Roman" w:hAnsi="Times New Roman" w:cs="Times New Roman"/>
          <w:sz w:val="24"/>
          <w:szCs w:val="24"/>
        </w:rPr>
      </w:pPr>
      <w:r w:rsidRPr="004F58A5">
        <w:rPr>
          <w:rFonts w:ascii="Times New Roman" w:hAnsi="Times New Roman" w:cs="Times New Roman"/>
          <w:sz w:val="24"/>
          <w:szCs w:val="24"/>
        </w:rPr>
        <w:t>"Зеленоградский городской округ"</w:t>
      </w:r>
    </w:p>
    <w:p w:rsidR="00A52A12" w:rsidRPr="004F58A5" w:rsidRDefault="00A52A12" w:rsidP="004F58A5">
      <w:pPr>
        <w:pStyle w:val="ConsPlusNormal"/>
        <w:jc w:val="right"/>
        <w:rPr>
          <w:rFonts w:ascii="Times New Roman" w:hAnsi="Times New Roman" w:cs="Times New Roman"/>
          <w:sz w:val="24"/>
          <w:szCs w:val="24"/>
        </w:rPr>
      </w:pPr>
      <w:r w:rsidRPr="004F58A5">
        <w:rPr>
          <w:rFonts w:ascii="Times New Roman" w:hAnsi="Times New Roman" w:cs="Times New Roman"/>
          <w:sz w:val="24"/>
          <w:szCs w:val="24"/>
        </w:rPr>
        <w:t>С. Кулаков</w:t>
      </w:r>
      <w:bookmarkStart w:id="0" w:name="_GoBack"/>
      <w:bookmarkEnd w:id="0"/>
    </w:p>
    <w:p w:rsidR="00F822F8" w:rsidRPr="004F58A5" w:rsidRDefault="00F822F8">
      <w:pPr>
        <w:rPr>
          <w:rFonts w:ascii="Times New Roman" w:hAnsi="Times New Roman" w:cs="Times New Roman"/>
          <w:sz w:val="24"/>
          <w:szCs w:val="24"/>
        </w:rPr>
      </w:pPr>
    </w:p>
    <w:sectPr w:rsidR="00F822F8" w:rsidRPr="004F58A5" w:rsidSect="000304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2A12"/>
    <w:rsid w:val="002C4BFE"/>
    <w:rsid w:val="003B56D0"/>
    <w:rsid w:val="004F58A5"/>
    <w:rsid w:val="00A52A12"/>
    <w:rsid w:val="00F822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B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2A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52A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52A1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2A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52A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52A1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176C8C99CDD121A15FFBA599C474B9AFE1ED1287943D7F60E42890C4g7ABK" TargetMode="External"/><Relationship Id="rId13" Type="http://schemas.openxmlformats.org/officeDocument/2006/relationships/hyperlink" Target="consultantplus://offline/ref=06176C8C99CDD121A15FFBA599C474B9AFE1E3158B973D7F60E42890C4g7ABK" TargetMode="External"/><Relationship Id="rId3" Type="http://schemas.openxmlformats.org/officeDocument/2006/relationships/webSettings" Target="webSettings.xml"/><Relationship Id="rId7" Type="http://schemas.openxmlformats.org/officeDocument/2006/relationships/hyperlink" Target="consultantplus://offline/ref=06176C8C99CDD121A15FFBA599C474B9AFE0EC1E8F9F3D7F60E42890C47B5787FCB91DA190EB6B33g7A4K" TargetMode="External"/><Relationship Id="rId12" Type="http://schemas.openxmlformats.org/officeDocument/2006/relationships/hyperlink" Target="consultantplus://offline/ref=06176C8C99CDD121A15FFBA599C474B9AFEDEC1E8C923D7F60E42890C4g7ABK"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6176C8C99CDD121A15FFBA599C474B9AFE0E0108A9E3D7F60E42890C47B5787FCB91DA193EFg6ADK" TargetMode="External"/><Relationship Id="rId11" Type="http://schemas.openxmlformats.org/officeDocument/2006/relationships/hyperlink" Target="consultantplus://offline/ref=06176C8C99CDD121A15FE5A88FA82AB0AAE2BA1A899E322E39BB73CD93725DD0BBF644E3D4E66B357DEAC0g4A9K" TargetMode="External"/><Relationship Id="rId5" Type="http://schemas.openxmlformats.org/officeDocument/2006/relationships/hyperlink" Target="consultantplus://offline/ref=06176C8C99CDD121A15FE5A88FA82AB0AAE2BA1A89923E2E34BB73CD93725DD0gBABK" TargetMode="External"/><Relationship Id="rId15" Type="http://schemas.openxmlformats.org/officeDocument/2006/relationships/theme" Target="theme/theme1.xml"/><Relationship Id="rId10" Type="http://schemas.openxmlformats.org/officeDocument/2006/relationships/hyperlink" Target="consultantplus://offline/ref=06176C8C99CDD121A15FFBA599C474B9AFE1ED118E953D7F60E42890C4g7ABK" TargetMode="External"/><Relationship Id="rId4" Type="http://schemas.openxmlformats.org/officeDocument/2006/relationships/hyperlink" Target="consultantplus://offline/ref=06176C8C99CDD121A15FE5A88FA82AB0AAE2BA1A899E322E39BB73CD93725DD0BBF644E3D4E66B357DEAC0g4A8K" TargetMode="External"/><Relationship Id="rId9" Type="http://schemas.openxmlformats.org/officeDocument/2006/relationships/hyperlink" Target="consultantplus://offline/ref=06176C8C99CDD121A15FFBA599C474B9AFEEE6128C903D7F60E42890C4g7AB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1386</Words>
  <Characters>7904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3900-01-275</dc:creator>
  <cp:lastModifiedBy>adm</cp:lastModifiedBy>
  <cp:revision>2</cp:revision>
  <dcterms:created xsi:type="dcterms:W3CDTF">2016-07-07T11:16:00Z</dcterms:created>
  <dcterms:modified xsi:type="dcterms:W3CDTF">2016-07-07T11:16:00Z</dcterms:modified>
</cp:coreProperties>
</file>