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КАЛИНИНГРАДСКАЯ ОБЛАСТЬ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МУНИЦИПАЛЬНОЕ ОБРАЗОВАНИЕ "ПРАВДИНСКИЙ РАЙОН"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ПРАВДИНСКИЙ РАЙОННЫЙ СОВЕТ ДЕПУТАТОВ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РЕШЕНИЕ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от 28 октября 2015 г. N 78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Об установлении и введении в действие на территории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муниципального образования "Правдинский городской округ"</w:t>
      </w:r>
    </w:p>
    <w:p w:rsidR="00297362" w:rsidRPr="00B675F6" w:rsidRDefault="002973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земельного налога</w:t>
      </w:r>
    </w:p>
    <w:p w:rsidR="00297362" w:rsidRPr="00B675F6" w:rsidRDefault="002973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5F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B675F6">
          <w:rPr>
            <w:rFonts w:ascii="Times New Roman" w:hAnsi="Times New Roman" w:cs="Times New Roman"/>
            <w:sz w:val="24"/>
            <w:szCs w:val="24"/>
          </w:rPr>
          <w:t>статьи 387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5" w:history="1">
        <w:r w:rsidRPr="00B675F6">
          <w:rPr>
            <w:rFonts w:ascii="Times New Roman" w:hAnsi="Times New Roman" w:cs="Times New Roman"/>
            <w:sz w:val="24"/>
            <w:szCs w:val="24"/>
          </w:rPr>
          <w:t>пункта 2 части 1 статьи 16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 w:rsidRPr="00B675F6">
          <w:rPr>
            <w:rFonts w:ascii="Times New Roman" w:hAnsi="Times New Roman" w:cs="Times New Roman"/>
            <w:sz w:val="24"/>
            <w:szCs w:val="24"/>
          </w:rPr>
          <w:t>статьи 3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Закона Калининградской области от 27.04.2015 N 418 "Об объединении поселений, входящих в состав муниципального образования "Правдинский район", и организации местного самоуправления на объединенной территории" собрание районного Совета депутатов</w:t>
      </w:r>
      <w:proofErr w:type="gramEnd"/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РЕШИЛО: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1. Установить и ввести в действие с 1 января 2016 года на территории муниципального образования "Правдинский городской округ" земельный налог.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2. Определить налоговые ставки в отношении земельных участков, расположенных на территории муниципального образования "Правдинский городской округ", в зависимости от группы видов разрешенного использования земельных участков в следующих размерах: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B675F6">
        <w:rPr>
          <w:rFonts w:ascii="Times New Roman" w:hAnsi="Times New Roman" w:cs="Times New Roman"/>
          <w:sz w:val="24"/>
          <w:szCs w:val="24"/>
        </w:rPr>
        <w:t>2.1. 0,3 процента: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сельскохозяйственного назначения, используемых для сельскохозяйственного производства, ведения крестьянского (фермерского) хозяйства, личного подсобного хозяйства, дачного хозяйства, садоводства, огородничества;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предназначенных для сельскохозяйственного использования, ведения крестьянского (фермерского) хозяйства, личного подсобного хозяйства, дачного хозяйства, садоводства, огородничества;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используемых для размещения и (или) обслуживания объектов индивидуального жилищного фонда и объектов инженерной инфраструктуры жилищно-коммунального комплекса индивидуальной жилой застройки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используемых для обслуживания многоквартирного жилищного фонда и объектов инженерной инфраструктуры жилищно-коммунального комплекса многоквартирной жилой застройки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комплекса), кроме земельных участков, входящих в состав общего имущества многоквартирного дома, не являющихся объектом</w:t>
      </w:r>
      <w:proofErr w:type="gramEnd"/>
      <w:r w:rsidRPr="00B675F6">
        <w:rPr>
          <w:rFonts w:ascii="Times New Roman" w:hAnsi="Times New Roman" w:cs="Times New Roman"/>
          <w:sz w:val="24"/>
          <w:szCs w:val="24"/>
        </w:rPr>
        <w:t xml:space="preserve"> налогообложения в соответствии с </w:t>
      </w:r>
      <w:hyperlink r:id="rId7" w:history="1">
        <w:r w:rsidRPr="00B675F6">
          <w:rPr>
            <w:rFonts w:ascii="Times New Roman" w:hAnsi="Times New Roman" w:cs="Times New Roman"/>
            <w:sz w:val="24"/>
            <w:szCs w:val="24"/>
          </w:rPr>
          <w:t>пунктом 2 статьи 389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участков, предназначенных для размещения и (или) обслуживания взлетно-посадочных полос и площадок для вертолетов и самолетов;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lastRenderedPageBreak/>
        <w:t>- в отношении земельных участков, которые ограничены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предназначенных для размещения и (или) обслуживания объектов образования, науки, здравоохранения, социального обеспечения, физической культуры и спорта, культуры, искусства, религии, объектов коммунального хозяйства.</w:t>
      </w:r>
      <w:proofErr w:type="gramEnd"/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2.2. 0,7 процента: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предназначенных для размещения и (или) обслуживания офисных зданий делового и коммерческого назначения;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 в составе земель населенных пунктов, предназначенных для размещения и (или) обслуживания производственных и административных зданий, объектов промышленности;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в отношении земельных участков, предназначенных для размещения и (или) обслуживания объектов рекреационного и лечебно-оздоровительного назначения.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2.3. 1,0 процента - в отношении земельных участков в составе земель населенных пунктов, предназначенных для размещения и (или) обслуживания объектов торговли, общественного питания и бытового обслуживания.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2.4. 0,5 процента - в отношении земельных участков, предназначенных для размещения гостиниц, пунктов временного проживания, объектов рекреации.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2.5. 0,1 процента - в отношении земельных участков, предназначенных для строительства объектов промышленного назначения, на период действия разрешения на строительство.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B675F6">
        <w:rPr>
          <w:rFonts w:ascii="Times New Roman" w:hAnsi="Times New Roman" w:cs="Times New Roman"/>
          <w:sz w:val="24"/>
          <w:szCs w:val="24"/>
        </w:rPr>
        <w:t>2.6. 1,5 процента - в отношении земельных участков, предназначенных: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- для строительства (реконструкции) объектов жилищного фонда;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- в отношении прочих земельных участков, не указанных в </w:t>
      </w:r>
      <w:hyperlink w:anchor="P19" w:history="1">
        <w:r w:rsidRPr="00B675F6">
          <w:rPr>
            <w:rFonts w:ascii="Times New Roman" w:hAnsi="Times New Roman" w:cs="Times New Roman"/>
            <w:sz w:val="24"/>
            <w:szCs w:val="24"/>
          </w:rPr>
          <w:t>пунктах 2.1</w:t>
        </w:r>
      </w:hyperlink>
      <w:r w:rsidRPr="00B675F6">
        <w:rPr>
          <w:rFonts w:ascii="Times New Roman" w:hAnsi="Times New Roman" w:cs="Times New Roman"/>
          <w:sz w:val="24"/>
          <w:szCs w:val="24"/>
        </w:rPr>
        <w:t>-</w:t>
      </w:r>
      <w:hyperlink w:anchor="P34" w:history="1">
        <w:r w:rsidRPr="00B675F6">
          <w:rPr>
            <w:rFonts w:ascii="Times New Roman" w:hAnsi="Times New Roman" w:cs="Times New Roman"/>
            <w:sz w:val="24"/>
            <w:szCs w:val="24"/>
          </w:rPr>
          <w:t>2.6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75F6">
        <w:rPr>
          <w:rFonts w:ascii="Times New Roman" w:hAnsi="Times New Roman" w:cs="Times New Roman"/>
          <w:sz w:val="24"/>
          <w:szCs w:val="24"/>
        </w:rPr>
        <w:t xml:space="preserve">Налогоплательщики, имеющие право на уменьшение налоговой базы на основании </w:t>
      </w:r>
      <w:hyperlink r:id="rId8" w:history="1">
        <w:r w:rsidRPr="00B675F6">
          <w:rPr>
            <w:rFonts w:ascii="Times New Roman" w:hAnsi="Times New Roman" w:cs="Times New Roman"/>
            <w:sz w:val="24"/>
            <w:szCs w:val="24"/>
          </w:rPr>
          <w:t>пункта 5 статьи 391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представляют документы, подтверждающие право на уменьшение налоговой базы, в налоговый орган по месту нахождения земельного участка в течение 30 (тридцати) дней с момента возникновения права на уменьшение налоговой базы, но не позднее 1 февраля года, следующего за истекшим налоговым периодом.</w:t>
      </w:r>
      <w:proofErr w:type="gramEnd"/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675F6">
        <w:rPr>
          <w:rFonts w:ascii="Times New Roman" w:hAnsi="Times New Roman" w:cs="Times New Roman"/>
          <w:sz w:val="24"/>
          <w:szCs w:val="24"/>
        </w:rPr>
        <w:t>Налогоплательщики - организации и физические лица, являющиеся индивидуальными предпринимателями (в отношении земельных участков, используемых ими в предпринимательской деятельности), исчисляют сумму налога самостоятельно и уплачивают ее авансовыми платежами в сроки не позднее: 1 мая, 1 августа, 1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  <w:proofErr w:type="gramEnd"/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675F6">
        <w:rPr>
          <w:rFonts w:ascii="Times New Roman" w:hAnsi="Times New Roman" w:cs="Times New Roman"/>
          <w:sz w:val="24"/>
          <w:szCs w:val="24"/>
        </w:rPr>
        <w:t xml:space="preserve">По итогам налогового периода в течение одного месяца с даты, установленной </w:t>
      </w:r>
      <w:hyperlink r:id="rId9" w:history="1">
        <w:r w:rsidRPr="00B675F6">
          <w:rPr>
            <w:rFonts w:ascii="Times New Roman" w:hAnsi="Times New Roman" w:cs="Times New Roman"/>
            <w:sz w:val="24"/>
            <w:szCs w:val="24"/>
          </w:rPr>
          <w:t>пунктом 3 статьи 398</w:t>
        </w:r>
      </w:hyperlink>
      <w:r w:rsidRPr="00B675F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для представления налоговой декларации, налогоплательщики - организации и физические лица, являющиеся индивидуальными предпринимателями (в отношении земельных участков, используемых ими в предпринимательской деятельности), уплачивают сумму налога, определенную как разницу между суммой налога, подлежащей уплате в бюджет по итогам налогового периода, и суммами подлежащих</w:t>
      </w:r>
      <w:proofErr w:type="gramEnd"/>
      <w:r w:rsidRPr="00B675F6">
        <w:rPr>
          <w:rFonts w:ascii="Times New Roman" w:hAnsi="Times New Roman" w:cs="Times New Roman"/>
          <w:sz w:val="24"/>
          <w:szCs w:val="24"/>
        </w:rPr>
        <w:t xml:space="preserve"> к уплате в течение налогового периода авансовых платежей по налогу.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7. Настоящее Решение подлежит официальному опубликованию в газете "Верный </w:t>
      </w:r>
      <w:r w:rsidRPr="00B675F6">
        <w:rPr>
          <w:rFonts w:ascii="Times New Roman" w:hAnsi="Times New Roman" w:cs="Times New Roman"/>
          <w:sz w:val="24"/>
          <w:szCs w:val="24"/>
        </w:rPr>
        <w:lastRenderedPageBreak/>
        <w:t>путь".</w:t>
      </w:r>
    </w:p>
    <w:p w:rsidR="00297362" w:rsidRPr="00B675F6" w:rsidRDefault="00297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B675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75F6">
        <w:rPr>
          <w:rFonts w:ascii="Times New Roman" w:hAnsi="Times New Roman" w:cs="Times New Roman"/>
          <w:sz w:val="24"/>
          <w:szCs w:val="24"/>
        </w:rPr>
        <w:t xml:space="preserve"> выполнением данного Решения возложить на комитет по финансам и бюджету (Ю.А. Моисеенко), постоянную комиссию по бюджету и налогам (В.В. Попов).</w:t>
      </w:r>
    </w:p>
    <w:p w:rsidR="00297362" w:rsidRPr="00B675F6" w:rsidRDefault="002973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Глава МО "Правдинский район"</w:t>
      </w:r>
      <w:bookmarkStart w:id="2" w:name="_GoBack"/>
      <w:bookmarkEnd w:id="2"/>
    </w:p>
    <w:p w:rsidR="00297362" w:rsidRPr="00B675F6" w:rsidRDefault="002973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B675F6">
        <w:rPr>
          <w:rFonts w:ascii="Times New Roman" w:hAnsi="Times New Roman" w:cs="Times New Roman"/>
          <w:sz w:val="24"/>
          <w:szCs w:val="24"/>
        </w:rPr>
        <w:t>Бакалин</w:t>
      </w:r>
      <w:proofErr w:type="spellEnd"/>
    </w:p>
    <w:p w:rsidR="00297362" w:rsidRPr="00B675F6" w:rsidRDefault="002973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75F6">
        <w:rPr>
          <w:rFonts w:ascii="Times New Roman" w:hAnsi="Times New Roman" w:cs="Times New Roman"/>
          <w:sz w:val="24"/>
          <w:szCs w:val="24"/>
        </w:rPr>
        <w:t>28.10.2015</w:t>
      </w:r>
    </w:p>
    <w:p w:rsidR="00297362" w:rsidRPr="00B675F6" w:rsidRDefault="002973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7362" w:rsidRPr="00B675F6" w:rsidRDefault="002973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570" w:rsidRPr="00B675F6" w:rsidRDefault="00707570">
      <w:pPr>
        <w:rPr>
          <w:rFonts w:ascii="Times New Roman" w:hAnsi="Times New Roman" w:cs="Times New Roman"/>
          <w:sz w:val="24"/>
          <w:szCs w:val="24"/>
        </w:rPr>
      </w:pPr>
    </w:p>
    <w:sectPr w:rsidR="00707570" w:rsidRPr="00B675F6" w:rsidSect="00CF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362"/>
    <w:rsid w:val="001A4740"/>
    <w:rsid w:val="00297362"/>
    <w:rsid w:val="004439F6"/>
    <w:rsid w:val="00707570"/>
    <w:rsid w:val="00B6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3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3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C33E8E6BBBA783174F7EF7C28BC7C2FAFE2B48EEF7FB7F4AF60D749FAA081098B9789183A59Af1E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C33E8E6BBBA783174F7EF7C28BC7C2FAFE2B48EEF7FB7F4AF60D749FAA081098B9789181A3f9E4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C33E8E6BBBA783174F60FAD4E799CBFFFC7142EDFDF72C12A95629C8A30247DFF621D3C6AB9313E43FF9fDE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C33E8E6BBBA783174F7EF7C28BC7C2FAFE2746EBF6FB7F4AF60D749FAA081098B9789182A69315fEED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4C33E8E6BBBA783174F7EF7C28BC7C2FAFE2B48EEF7FB7F4AF60D749FAA081098B9789181A2f9E5K" TargetMode="External"/><Relationship Id="rId9" Type="http://schemas.openxmlformats.org/officeDocument/2006/relationships/hyperlink" Target="consultantplus://offline/ref=F4C33E8E6BBBA783174F7EF7C28BC7C2FAFE2B48EEF7FB7F4AF60D749FAA081098B9789186A2f9E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2016-07-07T11:35:00Z</dcterms:created>
  <dcterms:modified xsi:type="dcterms:W3CDTF">2016-07-07T11:35:00Z</dcterms:modified>
</cp:coreProperties>
</file>