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17" w:rsidRPr="00295E2A" w:rsidRDefault="00DE2217" w:rsidP="00DE2217">
      <w:pPr>
        <w:pStyle w:val="a8"/>
        <w:spacing w:before="0" w:beforeAutospacing="0" w:after="0" w:afterAutospacing="0"/>
        <w:jc w:val="both"/>
        <w:rPr>
          <w:b/>
        </w:rPr>
      </w:pPr>
      <w:r w:rsidRPr="00295E2A">
        <w:rPr>
          <w:b/>
        </w:rPr>
        <w:t>Межрайонная ИФНС России по крупнейшим налогоплательщикам по Калининградской области объявляет конкурс на замещение вакантн</w:t>
      </w:r>
      <w:r>
        <w:rPr>
          <w:b/>
        </w:rPr>
        <w:t>ой</w:t>
      </w:r>
      <w:r w:rsidRPr="00295E2A">
        <w:rPr>
          <w:b/>
        </w:rPr>
        <w:t xml:space="preserve"> должност</w:t>
      </w:r>
      <w:r>
        <w:rPr>
          <w:b/>
        </w:rPr>
        <w:t>и</w:t>
      </w:r>
      <w:r w:rsidRPr="00295E2A">
        <w:rPr>
          <w:b/>
        </w:rPr>
        <w:t xml:space="preserve"> государственной гражданской службы: </w:t>
      </w:r>
    </w:p>
    <w:p w:rsidR="00DE2217" w:rsidRPr="00295E2A" w:rsidRDefault="00DE2217" w:rsidP="00DE2217">
      <w:pPr>
        <w:pStyle w:val="a8"/>
        <w:spacing w:before="0" w:beforeAutospacing="0" w:after="0" w:afterAutospacing="0"/>
        <w:rPr>
          <w:b/>
        </w:rPr>
      </w:pPr>
      <w:r w:rsidRPr="00295E2A">
        <w:rPr>
          <w:b/>
        </w:rPr>
        <w:t>Ведущий спец</w:t>
      </w:r>
      <w:r>
        <w:rPr>
          <w:b/>
        </w:rPr>
        <w:t>иалист-эксперт правового отдела</w:t>
      </w:r>
      <w:r w:rsidRPr="00295E2A">
        <w:rPr>
          <w:b/>
        </w:rPr>
        <w:t>.</w:t>
      </w:r>
    </w:p>
    <w:p w:rsidR="00DE2217" w:rsidRPr="00E228B9" w:rsidRDefault="00DE2217" w:rsidP="00DE2217">
      <w:pPr>
        <w:pStyle w:val="a8"/>
        <w:spacing w:before="0" w:beforeAutospacing="0" w:after="0" w:afterAutospacing="0"/>
      </w:pPr>
    </w:p>
    <w:p w:rsidR="00DE2217" w:rsidRDefault="00DE2217" w:rsidP="00DE2217">
      <w:pPr>
        <w:pStyle w:val="a8"/>
        <w:spacing w:before="0" w:beforeAutospacing="0" w:after="0" w:afterAutospacing="0"/>
        <w:jc w:val="both"/>
      </w:pPr>
      <w:r w:rsidRPr="00173894">
        <w:t xml:space="preserve">     Место прохождения гражданской службы: г.Калининград, улица Мусоргского, дом 10 «А». </w:t>
      </w:r>
      <w:r w:rsidRPr="00173894">
        <w:br/>
        <w:t xml:space="preserve">     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173894">
        <w:br/>
        <w:t xml:space="preserve">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</w:p>
    <w:p w:rsidR="00DE2217" w:rsidRPr="00173894" w:rsidRDefault="00DE2217" w:rsidP="00DE2217">
      <w:pPr>
        <w:pStyle w:val="a8"/>
        <w:spacing w:before="0" w:beforeAutospacing="0" w:after="0" w:afterAutospacing="0"/>
        <w:jc w:val="both"/>
      </w:pPr>
      <w:r w:rsidRPr="00173894">
        <w:t xml:space="preserve">       </w:t>
      </w:r>
    </w:p>
    <w:p w:rsidR="00DE2217" w:rsidRPr="005E7270" w:rsidRDefault="00DE2217" w:rsidP="00DE2217">
      <w:pPr>
        <w:pStyle w:val="a8"/>
        <w:spacing w:before="0" w:beforeAutospacing="0" w:after="0" w:afterAutospacing="0"/>
        <w:jc w:val="both"/>
        <w:rPr>
          <w:b/>
        </w:rPr>
      </w:pPr>
      <w:r w:rsidRPr="00173894">
        <w:t xml:space="preserve">       </w:t>
      </w:r>
      <w:r w:rsidRPr="00DA52E5">
        <w:rPr>
          <w:b/>
        </w:rPr>
        <w:t>1.</w:t>
      </w:r>
      <w:r>
        <w:t xml:space="preserve"> </w:t>
      </w:r>
      <w:r w:rsidRPr="005E7270">
        <w:rPr>
          <w:b/>
        </w:rPr>
        <w:t xml:space="preserve">В число квалификационных требований на замещение должности ведущего специалиста-эксперта правового отдела   входит: </w:t>
      </w:r>
    </w:p>
    <w:p w:rsidR="00DE2217" w:rsidRDefault="00DE2217" w:rsidP="00DE2217">
      <w:pPr>
        <w:pStyle w:val="a8"/>
        <w:spacing w:before="0" w:beforeAutospacing="0" w:after="0" w:afterAutospacing="0"/>
        <w:jc w:val="both"/>
      </w:pPr>
      <w:r w:rsidRPr="00E228B9">
        <w:t xml:space="preserve">- </w:t>
      </w:r>
      <w:r w:rsidRPr="005E7270">
        <w:rPr>
          <w:b/>
        </w:rPr>
        <w:t>к уровню профессионального образования</w:t>
      </w:r>
      <w:r w:rsidRPr="00E228B9">
        <w:t xml:space="preserve">:                                                                                    </w:t>
      </w:r>
      <w:r w:rsidRPr="00187392">
        <w:t>высшее</w:t>
      </w:r>
      <w:r w:rsidRPr="00173894">
        <w:t xml:space="preserve"> профессионально</w:t>
      </w:r>
      <w:r>
        <w:t>е</w:t>
      </w:r>
      <w:r w:rsidRPr="00173894">
        <w:t xml:space="preserve"> образовани</w:t>
      </w:r>
      <w:r>
        <w:t>е;</w:t>
      </w:r>
      <w:r w:rsidRPr="00173894">
        <w:t xml:space="preserve"> </w:t>
      </w:r>
    </w:p>
    <w:p w:rsidR="00DE2217" w:rsidRPr="00EC5FBC" w:rsidRDefault="00DE2217" w:rsidP="00DE2217">
      <w:pPr>
        <w:pStyle w:val="a8"/>
        <w:spacing w:before="0" w:beforeAutospacing="0" w:after="0" w:afterAutospacing="0"/>
        <w:jc w:val="both"/>
      </w:pPr>
      <w:r>
        <w:t xml:space="preserve">- </w:t>
      </w:r>
      <w:r w:rsidRPr="005E7270">
        <w:rPr>
          <w:b/>
        </w:rPr>
        <w:t>к стажу работы</w:t>
      </w:r>
      <w:r w:rsidRPr="00E228B9">
        <w:t xml:space="preserve">: </w:t>
      </w:r>
      <w:r w:rsidRPr="002D7507">
        <w:t>без предъявления требований к стажу</w:t>
      </w:r>
      <w:r>
        <w:t>.</w:t>
      </w:r>
    </w:p>
    <w:p w:rsidR="00DE2217" w:rsidRPr="00173894" w:rsidRDefault="00DE2217" w:rsidP="00DE2217">
      <w:pPr>
        <w:pStyle w:val="a8"/>
        <w:spacing w:before="0" w:beforeAutospacing="0" w:after="0" w:afterAutospacing="0"/>
        <w:jc w:val="both"/>
      </w:pPr>
      <w:r w:rsidRPr="00173894">
        <w:t xml:space="preserve">       </w:t>
      </w:r>
      <w:r w:rsidRPr="005E7270">
        <w:rPr>
          <w:b/>
        </w:rPr>
        <w:t xml:space="preserve">Квалификационные требования к профессиональным знаниям. </w:t>
      </w:r>
      <w:r w:rsidRPr="005E7270">
        <w:rPr>
          <w:b/>
        </w:rPr>
        <w:br/>
        <w:t>Гражданский служащий должен знать:</w:t>
      </w:r>
      <w:r w:rsidRPr="00E228B9">
        <w:br/>
        <w:t xml:space="preserve">- </w:t>
      </w:r>
      <w:r w:rsidRPr="00173894">
        <w:t>Конституцию Российской Федерации, фед</w:t>
      </w:r>
      <w:r>
        <w:t>еральные конституционные законы,</w:t>
      </w:r>
      <w:r w:rsidRPr="00173894">
        <w:t xml:space="preserve"> федеральные законы; </w:t>
      </w:r>
    </w:p>
    <w:p w:rsidR="00DE2217" w:rsidRPr="00173894" w:rsidRDefault="00DE2217" w:rsidP="00DE2217">
      <w:pPr>
        <w:pStyle w:val="a8"/>
        <w:spacing w:before="0" w:beforeAutospacing="0" w:after="0" w:afterAutospacing="0"/>
        <w:jc w:val="both"/>
      </w:pPr>
      <w:r w:rsidRPr="00173894">
        <w:t>- Налоговый кодекс Российской Федерации;</w:t>
      </w:r>
      <w:r w:rsidRPr="00173894">
        <w:br/>
        <w:t xml:space="preserve">- указы Президента Российской Федерации, постановления Правительства Российской Федерации, иные нормативные правовые акты, необходимые для исполнения должностных обязанностей; </w:t>
      </w:r>
      <w:r w:rsidRPr="00173894">
        <w:br/>
      </w:r>
      <w:r>
        <w:t xml:space="preserve">- </w:t>
      </w:r>
      <w:r w:rsidRPr="00173894">
        <w:t xml:space="preserve">правовые основы прохождения федеральной государственной гражданской службы, основы управления, организации труда и делопроизводства; </w:t>
      </w:r>
      <w:r w:rsidRPr="00173894">
        <w:br/>
        <w:t xml:space="preserve">- передовой отечественный и зарубежный опыт налогового администрирования; </w:t>
      </w:r>
      <w:r w:rsidRPr="00173894">
        <w:br/>
      </w:r>
      <w:r>
        <w:t xml:space="preserve">- </w:t>
      </w:r>
      <w:r w:rsidRPr="00173894">
        <w:t xml:space="preserve">формы и методы работы со средствами массовой информации, обращениями граждан, правила делового этикета; </w:t>
      </w:r>
      <w:r w:rsidRPr="00173894">
        <w:br/>
        <w:t xml:space="preserve">- правила и нормы охраны труда, техники безопасности и противопожарной защиты; порядок работы со служебной информацией. </w:t>
      </w:r>
    </w:p>
    <w:p w:rsidR="00DE2217" w:rsidRPr="005E7270" w:rsidRDefault="00DE2217" w:rsidP="00DE2217">
      <w:pPr>
        <w:shd w:val="clear" w:color="auto" w:fill="FFFFFF"/>
        <w:tabs>
          <w:tab w:val="left" w:pos="0"/>
        </w:tabs>
        <w:ind w:firstLine="709"/>
        <w:jc w:val="both"/>
        <w:rPr>
          <w:b/>
        </w:rPr>
      </w:pPr>
      <w:r w:rsidRPr="005E7270">
        <w:rPr>
          <w:b/>
        </w:rPr>
        <w:t xml:space="preserve">Квалификационные требования к профессиональным навыкам. </w:t>
      </w:r>
      <w:r w:rsidRPr="005E7270">
        <w:rPr>
          <w:b/>
        </w:rPr>
        <w:br/>
        <w:t>Гражданский служащий должен иметь навыки:</w:t>
      </w:r>
    </w:p>
    <w:p w:rsidR="00DE2217" w:rsidRPr="00E228B9" w:rsidRDefault="00DE2217" w:rsidP="00DE2217">
      <w:pPr>
        <w:pStyle w:val="a8"/>
        <w:spacing w:before="0" w:beforeAutospacing="0" w:after="0" w:afterAutospacing="0"/>
        <w:jc w:val="both"/>
      </w:pPr>
      <w:r w:rsidRPr="00E228B9">
        <w:t>- 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DE2217" w:rsidRPr="00E228B9" w:rsidRDefault="00DE2217" w:rsidP="00DE2217">
      <w:pPr>
        <w:pStyle w:val="a8"/>
        <w:spacing w:before="0" w:beforeAutospacing="0" w:after="0" w:afterAutospacing="0"/>
        <w:jc w:val="both"/>
      </w:pPr>
      <w:r w:rsidRPr="00E228B9">
        <w:t>- квалифицированного планирования работы, подготовки служебных документов, анализа и прогнозирования последствий, подготавливаемых решений;</w:t>
      </w:r>
    </w:p>
    <w:p w:rsidR="00DE2217" w:rsidRPr="00E228B9" w:rsidRDefault="00DE2217" w:rsidP="00DE2217">
      <w:pPr>
        <w:pStyle w:val="a8"/>
        <w:spacing w:before="0" w:beforeAutospacing="0" w:after="0" w:afterAutospacing="0"/>
        <w:jc w:val="both"/>
      </w:pPr>
      <w:r w:rsidRPr="00E228B9">
        <w:t>- ведения деловых переговоров, составления делового письма;</w:t>
      </w:r>
    </w:p>
    <w:p w:rsidR="00DE2217" w:rsidRPr="00E228B9" w:rsidRDefault="00DE2217" w:rsidP="00DE2217">
      <w:pPr>
        <w:pStyle w:val="a8"/>
        <w:spacing w:before="0" w:beforeAutospacing="0" w:after="0" w:afterAutospacing="0"/>
        <w:jc w:val="both"/>
      </w:pPr>
      <w:r w:rsidRPr="00E228B9">
        <w:t>- взаимодействия с органами государственной власти, общественными организациями;</w:t>
      </w:r>
    </w:p>
    <w:p w:rsidR="00DE2217" w:rsidRPr="00E228B9" w:rsidRDefault="00DE2217" w:rsidP="00DE2217">
      <w:pPr>
        <w:pStyle w:val="a8"/>
        <w:spacing w:before="0" w:beforeAutospacing="0" w:after="0" w:afterAutospacing="0"/>
        <w:jc w:val="both"/>
      </w:pPr>
      <w:r w:rsidRPr="00E228B9">
        <w:t>- 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DE2217" w:rsidRPr="00E228B9" w:rsidRDefault="00DE2217" w:rsidP="00DE2217">
      <w:pPr>
        <w:pStyle w:val="a8"/>
        <w:spacing w:before="0" w:beforeAutospacing="0" w:after="0" w:afterAutospacing="0"/>
        <w:jc w:val="both"/>
      </w:pPr>
      <w:r w:rsidRPr="00E228B9">
        <w:t>-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DE2217" w:rsidRPr="00E228B9" w:rsidRDefault="00DE2217" w:rsidP="00DE2217">
      <w:pPr>
        <w:pStyle w:val="a8"/>
        <w:spacing w:before="0" w:beforeAutospacing="0" w:after="0" w:afterAutospacing="0"/>
        <w:jc w:val="both"/>
      </w:pPr>
      <w:r w:rsidRPr="00E228B9">
        <w:t>- управления электронной почтой.</w:t>
      </w:r>
    </w:p>
    <w:p w:rsidR="00DE2217" w:rsidRPr="005E7270" w:rsidRDefault="00DE2217" w:rsidP="00DE2217">
      <w:pPr>
        <w:shd w:val="clear" w:color="auto" w:fill="FFFFFF"/>
        <w:tabs>
          <w:tab w:val="left" w:pos="0"/>
        </w:tabs>
        <w:jc w:val="both"/>
        <w:rPr>
          <w:b/>
        </w:rPr>
      </w:pPr>
      <w:r w:rsidRPr="005E7270">
        <w:rPr>
          <w:b/>
        </w:rPr>
        <w:t>В должностные обязанности ведущего специалиста-эксперта правового отдела входит:</w:t>
      </w:r>
    </w:p>
    <w:p w:rsidR="00DE2217" w:rsidRPr="00131295" w:rsidRDefault="00DE2217" w:rsidP="00DE2217">
      <w:pPr>
        <w:jc w:val="both"/>
      </w:pPr>
      <w:r w:rsidRPr="00131295">
        <w:t>-</w:t>
      </w:r>
      <w:r>
        <w:t xml:space="preserve"> </w:t>
      </w:r>
      <w:r w:rsidRPr="00131295">
        <w:t>пров</w:t>
      </w:r>
      <w:r>
        <w:t>едение</w:t>
      </w:r>
      <w:r w:rsidRPr="00131295">
        <w:t xml:space="preserve"> работ</w:t>
      </w:r>
      <w:r>
        <w:t>ы</w:t>
      </w:r>
      <w:r w:rsidRPr="00131295">
        <w:t xml:space="preserve"> по разъяснению действующего налогового законодательства, подгот</w:t>
      </w:r>
      <w:r>
        <w:t>овка</w:t>
      </w:r>
      <w:r w:rsidRPr="00131295">
        <w:t xml:space="preserve"> заключения по вопросам, возникающим в деятельности иных структурных подразделений Инспекции;</w:t>
      </w:r>
    </w:p>
    <w:p w:rsidR="00DE2217" w:rsidRPr="00131295" w:rsidRDefault="00DE2217" w:rsidP="00DE2217">
      <w:pPr>
        <w:jc w:val="both"/>
      </w:pPr>
      <w:r w:rsidRPr="00131295">
        <w:t>-</w:t>
      </w:r>
      <w:r>
        <w:t xml:space="preserve"> </w:t>
      </w:r>
      <w:r w:rsidRPr="00131295">
        <w:t>подгот</w:t>
      </w:r>
      <w:r>
        <w:t>овка</w:t>
      </w:r>
      <w:r w:rsidRPr="00131295">
        <w:t xml:space="preserve"> юридически</w:t>
      </w:r>
      <w:r>
        <w:t>х</w:t>
      </w:r>
      <w:r w:rsidRPr="00131295">
        <w:t xml:space="preserve"> заключени</w:t>
      </w:r>
      <w:r>
        <w:t>й</w:t>
      </w:r>
      <w:r w:rsidRPr="00131295">
        <w:t xml:space="preserve"> для решения спорных вопросов с налогоплательщиками;</w:t>
      </w:r>
    </w:p>
    <w:p w:rsidR="00DE2217" w:rsidRPr="00131295" w:rsidRDefault="00DE2217" w:rsidP="00DE2217">
      <w:pPr>
        <w:jc w:val="both"/>
      </w:pPr>
      <w:r w:rsidRPr="00131295">
        <w:t>-</w:t>
      </w:r>
      <w:r>
        <w:t xml:space="preserve"> </w:t>
      </w:r>
      <w:r w:rsidRPr="00131295">
        <w:t>пров</w:t>
      </w:r>
      <w:r>
        <w:t>едение</w:t>
      </w:r>
      <w:r w:rsidRPr="00131295">
        <w:t xml:space="preserve"> проверк</w:t>
      </w:r>
      <w:r>
        <w:t>и</w:t>
      </w:r>
      <w:r w:rsidRPr="00131295">
        <w:t xml:space="preserve"> соблюдения законодательства сотрудниками иных структурных подразделений Инспекции и оказ</w:t>
      </w:r>
      <w:r>
        <w:t>ание</w:t>
      </w:r>
      <w:r w:rsidRPr="00131295">
        <w:t xml:space="preserve"> практическ</w:t>
      </w:r>
      <w:r>
        <w:t>ой</w:t>
      </w:r>
      <w:r w:rsidRPr="00131295">
        <w:t xml:space="preserve"> помощ</w:t>
      </w:r>
      <w:r>
        <w:t>и</w:t>
      </w:r>
      <w:r w:rsidRPr="00131295">
        <w:t xml:space="preserve"> отделам Инспекции по вопросам правового характера;</w:t>
      </w:r>
    </w:p>
    <w:p w:rsidR="00DE2217" w:rsidRPr="00131295" w:rsidRDefault="00DE2217" w:rsidP="00DE2217">
      <w:pPr>
        <w:jc w:val="both"/>
      </w:pPr>
      <w:r w:rsidRPr="00131295">
        <w:t>-</w:t>
      </w:r>
      <w:r>
        <w:t xml:space="preserve"> </w:t>
      </w:r>
      <w:r w:rsidRPr="00131295">
        <w:t>консультир</w:t>
      </w:r>
      <w:r>
        <w:t>ование</w:t>
      </w:r>
      <w:r w:rsidRPr="00131295">
        <w:t xml:space="preserve"> работников Инспекции по правовым вопросам, связанным с деятельностью Инспекции, обеспеч</w:t>
      </w:r>
      <w:r>
        <w:t>ение</w:t>
      </w:r>
      <w:r w:rsidRPr="00131295">
        <w:t xml:space="preserve"> работников иных структурных подразделений Инспекции необходимой информацией о</w:t>
      </w:r>
      <w:r w:rsidRPr="00E228B9">
        <w:t xml:space="preserve"> </w:t>
      </w:r>
      <w:r w:rsidRPr="00131295">
        <w:t>действующем законодательстве, о налогах и сборах;</w:t>
      </w:r>
    </w:p>
    <w:p w:rsidR="00DE2217" w:rsidRPr="00131295" w:rsidRDefault="00DE2217" w:rsidP="00DE2217">
      <w:pPr>
        <w:jc w:val="both"/>
      </w:pPr>
      <w:r w:rsidRPr="00131295">
        <w:lastRenderedPageBreak/>
        <w:t>-</w:t>
      </w:r>
      <w:r>
        <w:t xml:space="preserve"> </w:t>
      </w:r>
      <w:r w:rsidRPr="00131295">
        <w:t>осуществл</w:t>
      </w:r>
      <w:r>
        <w:t>ение</w:t>
      </w:r>
      <w:r w:rsidRPr="00131295">
        <w:t xml:space="preserve"> правово</w:t>
      </w:r>
      <w:r>
        <w:t>го</w:t>
      </w:r>
      <w:r w:rsidRPr="00131295">
        <w:t xml:space="preserve"> сопровождени</w:t>
      </w:r>
      <w:r>
        <w:t>я</w:t>
      </w:r>
      <w:r w:rsidRPr="00131295">
        <w:t xml:space="preserve"> камеральных и выездных налоговых проверок;</w:t>
      </w:r>
    </w:p>
    <w:p w:rsidR="00DE2217" w:rsidRPr="00131295" w:rsidRDefault="00DE2217" w:rsidP="00DE2217">
      <w:pPr>
        <w:jc w:val="both"/>
      </w:pPr>
      <w:r w:rsidRPr="00131295">
        <w:t>-</w:t>
      </w:r>
      <w:r>
        <w:t xml:space="preserve"> </w:t>
      </w:r>
      <w:r w:rsidRPr="00131295">
        <w:t>участ</w:t>
      </w:r>
      <w:r>
        <w:t>ие</w:t>
      </w:r>
      <w:r w:rsidRPr="00131295">
        <w:t xml:space="preserve"> в рассмотрении материалов налоговых проверок и в производстве по делам об административных и налоговых правонарушениях;</w:t>
      </w:r>
    </w:p>
    <w:p w:rsidR="00DE2217" w:rsidRPr="00131295" w:rsidRDefault="00DE2217" w:rsidP="00DE2217">
      <w:pPr>
        <w:jc w:val="both"/>
      </w:pPr>
      <w:r w:rsidRPr="00131295">
        <w:t>-</w:t>
      </w:r>
      <w:r>
        <w:t xml:space="preserve"> </w:t>
      </w:r>
      <w:r w:rsidRPr="00131295">
        <w:t>подгот</w:t>
      </w:r>
      <w:r>
        <w:t>овка</w:t>
      </w:r>
      <w:r w:rsidRPr="00131295">
        <w:t xml:space="preserve"> для предъявления в арбитражные суды и в суды общей юрисдикции иск</w:t>
      </w:r>
      <w:r>
        <w:t>ов</w:t>
      </w:r>
      <w:r w:rsidRPr="00131295">
        <w:t xml:space="preserve"> по всем основаниям в соответствии с законодательством Российской Федерации (в том числе установленным пп. 2 п. 2 ст. 45</w:t>
      </w:r>
      <w:r w:rsidRPr="00E228B9">
        <w:t xml:space="preserve"> </w:t>
      </w:r>
      <w:r w:rsidRPr="00131295">
        <w:t>НК РФ с учетом письма ФНС России от 24.03.2015 № СА-4-7/4709@), для чего согласно порядку подключения пользователей к услуге удаленного доступа к федеральным информационным ресурсам, сопровождаемым МИ ФНС России по ЦОД, Приказом ФНС России от 11.02.2013 №ММВ-7-4/69@ «Об утверждении порядка подключения пользователей к федеральным информационным ресурсам и сервисам, сопровождаемым МИ ФНС России по ЦОД» и в соответствии с разрешением на удаленный доступ, использует информационные ресурсы:</w:t>
      </w:r>
    </w:p>
    <w:p w:rsidR="00DE2217" w:rsidRPr="00131295" w:rsidRDefault="00DE2217" w:rsidP="00DE2217">
      <w:pPr>
        <w:jc w:val="both"/>
      </w:pPr>
      <w:r w:rsidRPr="00131295">
        <w:t>- полные сведения, содержащиеся в Едином государственном реестре юридических лиц (ЕГРЮЛ) – приказ ФНС России от 19.08.2003 №БГ-3-13/465@;</w:t>
      </w:r>
    </w:p>
    <w:p w:rsidR="00DE2217" w:rsidRPr="00131295" w:rsidRDefault="00DE2217" w:rsidP="00DE2217">
      <w:pPr>
        <w:jc w:val="both"/>
      </w:pPr>
      <w:r w:rsidRPr="00131295">
        <w:t>- полные сведения, содержащиеся в Едином государственном реестре индивидуальных предпринимателей (ЕГРИП) – приказ ФНС России от 28.10.2004 №САЭ-3-13/12@;</w:t>
      </w:r>
    </w:p>
    <w:p w:rsidR="00DE2217" w:rsidRPr="00131295" w:rsidRDefault="00DE2217" w:rsidP="00DE2217">
      <w:pPr>
        <w:jc w:val="both"/>
      </w:pPr>
      <w:r w:rsidRPr="00131295">
        <w:t>-</w:t>
      </w:r>
      <w:r>
        <w:t xml:space="preserve"> </w:t>
      </w:r>
      <w:r w:rsidRPr="00131295">
        <w:t>подгот</w:t>
      </w:r>
      <w:r>
        <w:t>овка</w:t>
      </w:r>
      <w:r w:rsidRPr="00131295">
        <w:t xml:space="preserve"> отзыв</w:t>
      </w:r>
      <w:r>
        <w:t>ов</w:t>
      </w:r>
      <w:r w:rsidRPr="00131295">
        <w:t xml:space="preserve"> на исковые заявления (жалобы) юридических и физических лиц к инспекции, апелляционные, кассационные и надзорные жалобы;</w:t>
      </w:r>
    </w:p>
    <w:p w:rsidR="00DE2217" w:rsidRPr="00131295" w:rsidRDefault="00DE2217" w:rsidP="00DE2217">
      <w:pPr>
        <w:jc w:val="both"/>
      </w:pPr>
      <w:r w:rsidRPr="00131295">
        <w:t>-</w:t>
      </w:r>
      <w:r>
        <w:t xml:space="preserve"> </w:t>
      </w:r>
      <w:r w:rsidRPr="00131295">
        <w:t>представл</w:t>
      </w:r>
      <w:r>
        <w:t>ение</w:t>
      </w:r>
      <w:r w:rsidRPr="00131295">
        <w:t xml:space="preserve"> интерес</w:t>
      </w:r>
      <w:r>
        <w:t>ов</w:t>
      </w:r>
      <w:r w:rsidRPr="00131295">
        <w:t xml:space="preserve"> Инспекции при рассмотрении в судах дел с участием Инспекции; своевременно отражает все этапы судебных споров с участием Инспекции в электронном «Журнале учета заявлений/исков с участием налоговых органов» системы «ЭОД. Местный уровень»;</w:t>
      </w:r>
    </w:p>
    <w:p w:rsidR="00DE2217" w:rsidRPr="00131295" w:rsidRDefault="00DE2217" w:rsidP="00DE2217">
      <w:pPr>
        <w:jc w:val="both"/>
      </w:pPr>
      <w:r w:rsidRPr="00131295">
        <w:t>-</w:t>
      </w:r>
      <w:r>
        <w:t xml:space="preserve"> </w:t>
      </w:r>
      <w:r w:rsidRPr="00131295">
        <w:t>своевременн</w:t>
      </w:r>
      <w:r>
        <w:t>ая</w:t>
      </w:r>
      <w:r w:rsidRPr="00131295">
        <w:t xml:space="preserve"> переда</w:t>
      </w:r>
      <w:r>
        <w:t>ча</w:t>
      </w:r>
      <w:r w:rsidRPr="00131295">
        <w:t xml:space="preserve"> судебны</w:t>
      </w:r>
      <w:r>
        <w:t>х</w:t>
      </w:r>
      <w:r w:rsidRPr="00131295">
        <w:t xml:space="preserve"> акт</w:t>
      </w:r>
      <w:r>
        <w:t>ов</w:t>
      </w:r>
      <w:r w:rsidRPr="00131295">
        <w:t>, подлежащи</w:t>
      </w:r>
      <w:r>
        <w:t>х</w:t>
      </w:r>
      <w:r w:rsidRPr="00131295">
        <w:t xml:space="preserve"> отражению в системе «ЭОД», в соответствующие отделы Инспекции;</w:t>
      </w:r>
    </w:p>
    <w:p w:rsidR="00DE2217" w:rsidRPr="00131295" w:rsidRDefault="00DE2217" w:rsidP="00DE2217">
      <w:pPr>
        <w:jc w:val="both"/>
      </w:pPr>
      <w:r w:rsidRPr="00131295">
        <w:t>-</w:t>
      </w:r>
      <w:r>
        <w:t xml:space="preserve"> </w:t>
      </w:r>
      <w:r w:rsidRPr="00131295">
        <w:t>обеспеч</w:t>
      </w:r>
      <w:r>
        <w:t>ение</w:t>
      </w:r>
      <w:r w:rsidRPr="00131295">
        <w:t xml:space="preserve"> ведени</w:t>
      </w:r>
      <w:r>
        <w:t>я</w:t>
      </w:r>
      <w:r w:rsidRPr="00131295">
        <w:t xml:space="preserve"> аудиозаписей судебных заседаний (за исключением судебных дел, связанных с банкротством);</w:t>
      </w:r>
    </w:p>
    <w:p w:rsidR="00DE2217" w:rsidRPr="00131295" w:rsidRDefault="00DE2217" w:rsidP="00DE2217">
      <w:pPr>
        <w:jc w:val="both"/>
      </w:pPr>
      <w:r w:rsidRPr="00131295">
        <w:t>-</w:t>
      </w:r>
      <w:r>
        <w:t xml:space="preserve">  </w:t>
      </w:r>
      <w:r w:rsidRPr="00131295">
        <w:t>изуч</w:t>
      </w:r>
      <w:r>
        <w:t>ение</w:t>
      </w:r>
      <w:r w:rsidRPr="00131295">
        <w:t xml:space="preserve"> и примен</w:t>
      </w:r>
      <w:r>
        <w:t>ение</w:t>
      </w:r>
      <w:r w:rsidRPr="00131295">
        <w:t xml:space="preserve"> судебн</w:t>
      </w:r>
      <w:r>
        <w:t>ой</w:t>
      </w:r>
      <w:r w:rsidRPr="00131295">
        <w:t xml:space="preserve"> практик</w:t>
      </w:r>
      <w:r>
        <w:t>и</w:t>
      </w:r>
      <w:r w:rsidRPr="00131295">
        <w:t xml:space="preserve"> при подготовке отзывов (иных процессуальных документов) на исковые заявления (жалобы) налогоплательщиков;</w:t>
      </w:r>
    </w:p>
    <w:p w:rsidR="00DE2217" w:rsidRPr="00131295" w:rsidRDefault="00DE2217" w:rsidP="00DE2217">
      <w:pPr>
        <w:jc w:val="both"/>
      </w:pPr>
      <w:r w:rsidRPr="00131295">
        <w:t>-</w:t>
      </w:r>
      <w:r>
        <w:t xml:space="preserve"> </w:t>
      </w:r>
      <w:r w:rsidRPr="00131295">
        <w:t>визир</w:t>
      </w:r>
      <w:r>
        <w:t>ование</w:t>
      </w:r>
      <w:r w:rsidRPr="00131295">
        <w:t xml:space="preserve"> проект</w:t>
      </w:r>
      <w:r>
        <w:t>ов</w:t>
      </w:r>
      <w:r w:rsidRPr="00131295">
        <w:t xml:space="preserve"> документов, разрабатываемых в иных структурных подразделениях Инспекции;</w:t>
      </w:r>
    </w:p>
    <w:p w:rsidR="00DE2217" w:rsidRPr="00131295" w:rsidRDefault="00DE2217" w:rsidP="00DE2217">
      <w:pPr>
        <w:jc w:val="both"/>
      </w:pPr>
      <w:r w:rsidRPr="00131295">
        <w:t>-</w:t>
      </w:r>
      <w:r>
        <w:t xml:space="preserve"> </w:t>
      </w:r>
      <w:r w:rsidRPr="00131295">
        <w:t>визир</w:t>
      </w:r>
      <w:r>
        <w:t>ование</w:t>
      </w:r>
      <w:r w:rsidRPr="00131295">
        <w:t xml:space="preserve"> проект</w:t>
      </w:r>
      <w:r>
        <w:t>ов</w:t>
      </w:r>
      <w:r w:rsidRPr="00131295">
        <w:t xml:space="preserve"> актов по результатам камеральных и выездных налоговых проверок, визир</w:t>
      </w:r>
      <w:r>
        <w:t>ование</w:t>
      </w:r>
      <w:r w:rsidRPr="00131295">
        <w:t xml:space="preserve"> проект</w:t>
      </w:r>
      <w:r>
        <w:t>ов</w:t>
      </w:r>
      <w:r w:rsidRPr="00131295">
        <w:t xml:space="preserve"> решений, выносимых начальниками (заместителями начальника) Инспекции по результатам рассмотрения материалов налоговых проверок, составл</w:t>
      </w:r>
      <w:r>
        <w:t>ение</w:t>
      </w:r>
      <w:r w:rsidRPr="00131295">
        <w:t xml:space="preserve"> 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практики, докладную записку на имя начальника Инспекции, содержащую выводы правового отдела об обоснованности выводов, содержащихся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базы;</w:t>
      </w:r>
    </w:p>
    <w:p w:rsidR="00DE2217" w:rsidRPr="00131295" w:rsidRDefault="00DE2217" w:rsidP="00DE2217">
      <w:pPr>
        <w:jc w:val="both"/>
      </w:pPr>
      <w:r w:rsidRPr="00131295">
        <w:t>-</w:t>
      </w:r>
      <w:r>
        <w:t xml:space="preserve"> </w:t>
      </w:r>
      <w:r w:rsidRPr="00131295">
        <w:t>веде</w:t>
      </w:r>
      <w:r>
        <w:t>ние</w:t>
      </w:r>
      <w:r w:rsidRPr="00131295">
        <w:t xml:space="preserve"> в установленном порядке делопроизводств</w:t>
      </w:r>
      <w:r>
        <w:t>а</w:t>
      </w:r>
      <w:r w:rsidRPr="00131295">
        <w:t xml:space="preserve"> в соответствии с номенклатурой дел, обеспеч</w:t>
      </w:r>
      <w:r>
        <w:t>ение</w:t>
      </w:r>
      <w:r w:rsidRPr="00131295">
        <w:t xml:space="preserve"> сохранност</w:t>
      </w:r>
      <w:r>
        <w:t>и</w:t>
      </w:r>
      <w:r w:rsidRPr="00131295">
        <w:t xml:space="preserve"> номенклатурных дел и сдачу их в архив.</w:t>
      </w:r>
    </w:p>
    <w:p w:rsidR="00DE2217" w:rsidRPr="005E7270" w:rsidRDefault="00DE2217" w:rsidP="00DE2217">
      <w:pPr>
        <w:pStyle w:val="a8"/>
        <w:spacing w:before="0" w:beforeAutospacing="0" w:after="0" w:afterAutospacing="0"/>
        <w:jc w:val="both"/>
        <w:rPr>
          <w:b/>
        </w:rPr>
      </w:pPr>
      <w:r w:rsidRPr="00173894">
        <w:t xml:space="preserve">     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 </w:t>
      </w:r>
      <w:r w:rsidRPr="005E7270">
        <w:rPr>
          <w:b/>
        </w:rPr>
        <w:t>Должностной оклад ведущего специалиста-эксперта  – 4205 руб.</w:t>
      </w:r>
    </w:p>
    <w:p w:rsidR="00DE2217" w:rsidRPr="00173894" w:rsidRDefault="00DE2217" w:rsidP="00DE2217">
      <w:pPr>
        <w:pStyle w:val="a8"/>
        <w:spacing w:before="0" w:beforeAutospacing="0" w:after="0" w:afterAutospacing="0"/>
        <w:jc w:val="both"/>
      </w:pPr>
      <w:r w:rsidRPr="00173894">
        <w:t xml:space="preserve">Дополнительные выплаты (надбавки) устанавливаются в соответствии с Федеральным законом  от 27.07.2004 № 79-ФЗ «О государственной гражданской службе Российской Федерации», Указом Президента  РФ от 25.07.2006 № 763 «О денежном содержании федеральных  государственных гражданских </w:t>
      </w:r>
    </w:p>
    <w:p w:rsidR="00DE2217" w:rsidRPr="00173894" w:rsidRDefault="00DE2217" w:rsidP="00DE2217">
      <w:pPr>
        <w:pStyle w:val="a8"/>
        <w:spacing w:before="0" w:beforeAutospacing="0" w:after="0" w:afterAutospacing="0"/>
        <w:jc w:val="both"/>
      </w:pPr>
      <w:r w:rsidRPr="00173894">
        <w:t xml:space="preserve">служащих».   </w:t>
      </w:r>
    </w:p>
    <w:p w:rsidR="00DE2217" w:rsidRPr="00173894" w:rsidRDefault="00DE2217" w:rsidP="00DE2217">
      <w:pPr>
        <w:pStyle w:val="a8"/>
        <w:spacing w:before="0" w:beforeAutospacing="0" w:after="0" w:afterAutospacing="0"/>
        <w:jc w:val="both"/>
      </w:pPr>
      <w:r w:rsidRPr="00173894">
        <w:t xml:space="preserve">       </w:t>
      </w:r>
      <w:r w:rsidRPr="00173894">
        <w:br/>
        <w:t xml:space="preserve">     В соответствии с Федеральным законом от 27.07.2004 № 79-Ф3 «О государственной гражданской службе Российской Федерацию» представитель нанимателя обязуется предоставить гражданину, поступающему на гражданскую службу, возможность прохождения гражданской службы, а также предоставить указанному гражданину или гражданскому </w:t>
      </w:r>
      <w:r w:rsidRPr="00173894">
        <w:lastRenderedPageBreak/>
        <w:t>служащему возможность замещения определенной должности гражданской службы, обеспечить им прохождение гражданской службы и замещение должности гражданской службы в соответствии с настоящим Федеральным законом, другими законами и иными нормативными правовыми актами о гражданской службе, своевременно и в полном объеме выплачивать гражданскому служащему денежное содержание и предоставить ему государственные социальные гарантии.</w:t>
      </w:r>
    </w:p>
    <w:p w:rsidR="00DE2217" w:rsidRDefault="00DE2217" w:rsidP="00DE2217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  <w:r w:rsidRPr="00E228B9">
        <w:rPr>
          <w:b/>
        </w:rPr>
        <w:t xml:space="preserve">       Гражданин Российской Федерации, изъявивший желание участвовать в конкурсе, представляет в государственный орган</w:t>
      </w:r>
      <w:r>
        <w:rPr>
          <w:b/>
        </w:rPr>
        <w:t xml:space="preserve"> следующие документы</w:t>
      </w:r>
      <w:r w:rsidRPr="00E228B9">
        <w:rPr>
          <w:b/>
        </w:rPr>
        <w:t>:</w:t>
      </w:r>
    </w:p>
    <w:p w:rsidR="00DE2217" w:rsidRPr="00173894" w:rsidRDefault="00DE2217" w:rsidP="00DE2217">
      <w:pPr>
        <w:widowControl w:val="0"/>
        <w:autoSpaceDE w:val="0"/>
        <w:autoSpaceDN w:val="0"/>
        <w:adjustRightInd w:val="0"/>
        <w:jc w:val="both"/>
        <w:outlineLvl w:val="0"/>
      </w:pPr>
      <w:r w:rsidRPr="00173894">
        <w:t>а) личное заявление;</w:t>
      </w:r>
    </w:p>
    <w:p w:rsidR="00DE2217" w:rsidRPr="00173894" w:rsidRDefault="00DE2217" w:rsidP="00DE2217">
      <w:pPr>
        <w:widowControl w:val="0"/>
        <w:autoSpaceDE w:val="0"/>
        <w:autoSpaceDN w:val="0"/>
        <w:adjustRightInd w:val="0"/>
        <w:jc w:val="both"/>
        <w:outlineLvl w:val="0"/>
      </w:pPr>
      <w:r w:rsidRPr="00173894">
        <w:t xml:space="preserve">б) собственноручно заполненную и подписанную анкету, форма которой утверждается Правительством Российской Федерации, с приложением фотографии; </w:t>
      </w:r>
    </w:p>
    <w:p w:rsidR="00DE2217" w:rsidRDefault="00DE2217" w:rsidP="00DE2217">
      <w:pPr>
        <w:widowControl w:val="0"/>
        <w:autoSpaceDE w:val="0"/>
        <w:autoSpaceDN w:val="0"/>
        <w:adjustRightInd w:val="0"/>
        <w:jc w:val="both"/>
        <w:outlineLvl w:val="0"/>
      </w:pPr>
      <w:r w:rsidRPr="00173894">
        <w:t>в) копию паспорта или</w:t>
      </w:r>
      <w:r>
        <w:t xml:space="preserve"> </w:t>
      </w:r>
      <w:r w:rsidRPr="00173894">
        <w:t>заменяющего</w:t>
      </w:r>
      <w:r>
        <w:t xml:space="preserve"> </w:t>
      </w:r>
      <w:r w:rsidRPr="00173894">
        <w:t>его документа (</w:t>
      </w:r>
      <w:r>
        <w:t xml:space="preserve">подлинник </w:t>
      </w:r>
      <w:r w:rsidRPr="00173894">
        <w:t>соответствующ</w:t>
      </w:r>
      <w:r>
        <w:t>его</w:t>
      </w:r>
      <w:r w:rsidRPr="00173894">
        <w:t xml:space="preserve"> докумен</w:t>
      </w:r>
      <w:r>
        <w:t>та</w:t>
      </w:r>
      <w:r w:rsidRPr="00173894">
        <w:t xml:space="preserve"> предъявляется лично по прибытии</w:t>
      </w:r>
      <w:r>
        <w:t xml:space="preserve"> н</w:t>
      </w:r>
      <w:r w:rsidRPr="00173894">
        <w:t>а</w:t>
      </w:r>
      <w:r>
        <w:t xml:space="preserve"> </w:t>
      </w:r>
      <w:r w:rsidRPr="00173894">
        <w:t>конкурс):</w:t>
      </w:r>
      <w:r>
        <w:t xml:space="preserve"> </w:t>
      </w:r>
    </w:p>
    <w:p w:rsidR="00DE2217" w:rsidRPr="00173894" w:rsidRDefault="00DE2217" w:rsidP="00DE2217">
      <w:pPr>
        <w:widowControl w:val="0"/>
        <w:autoSpaceDE w:val="0"/>
        <w:autoSpaceDN w:val="0"/>
        <w:adjustRightInd w:val="0"/>
        <w:jc w:val="both"/>
        <w:outlineLvl w:val="0"/>
      </w:pPr>
      <w:r w:rsidRPr="00173894">
        <w:t xml:space="preserve">г) документы, подтверждающие необходимое профессиональное образование, стаж работы и квалификацию: </w:t>
      </w:r>
      <w:r w:rsidRPr="00173894">
        <w:br/>
        <w:t xml:space="preserve">копию </w:t>
      </w:r>
      <w:r>
        <w:t xml:space="preserve">  </w:t>
      </w:r>
      <w:r w:rsidRPr="00173894">
        <w:t>трудовой</w:t>
      </w:r>
      <w:r>
        <w:t xml:space="preserve"> </w:t>
      </w:r>
      <w:r w:rsidRPr="00173894">
        <w:t xml:space="preserve"> </w:t>
      </w:r>
      <w:r>
        <w:t xml:space="preserve"> </w:t>
      </w:r>
      <w:r w:rsidRPr="00173894">
        <w:t>книжки</w:t>
      </w:r>
      <w:r>
        <w:t xml:space="preserve"> </w:t>
      </w:r>
      <w:r w:rsidRPr="00173894">
        <w:t xml:space="preserve"> </w:t>
      </w:r>
      <w:r>
        <w:t xml:space="preserve"> </w:t>
      </w:r>
      <w:r w:rsidRPr="00173894">
        <w:t xml:space="preserve">(за исключением </w:t>
      </w:r>
      <w:r>
        <w:t xml:space="preserve">  </w:t>
      </w:r>
      <w:r w:rsidRPr="00173894">
        <w:t xml:space="preserve">случаев, </w:t>
      </w:r>
      <w:r>
        <w:t xml:space="preserve">  </w:t>
      </w:r>
      <w:r w:rsidRPr="00173894">
        <w:t>когда служебная (трудовая) деятельность осуществляе</w:t>
      </w:r>
      <w:r>
        <w:t xml:space="preserve">тся впервые) или иные     документы,   </w:t>
      </w:r>
      <w:r w:rsidRPr="00173894">
        <w:t>подтверждающие</w:t>
      </w:r>
      <w:r>
        <w:t xml:space="preserve">  </w:t>
      </w:r>
      <w:r w:rsidRPr="00173894">
        <w:t xml:space="preserve"> трудовую</w:t>
      </w:r>
      <w:r>
        <w:t xml:space="preserve">   </w:t>
      </w:r>
      <w:r w:rsidRPr="00173894">
        <w:t xml:space="preserve"> (служебную) деятельность гражданина; </w:t>
      </w:r>
    </w:p>
    <w:p w:rsidR="00DE2217" w:rsidRPr="00173894" w:rsidRDefault="00DE2217" w:rsidP="00DE2217">
      <w:pPr>
        <w:widowControl w:val="0"/>
        <w:autoSpaceDE w:val="0"/>
        <w:autoSpaceDN w:val="0"/>
        <w:adjustRightInd w:val="0"/>
        <w:jc w:val="both"/>
        <w:outlineLvl w:val="0"/>
      </w:pPr>
      <w:r w:rsidRPr="00173894">
        <w:t xml:space="preserve">копии документов о профессиональном образовании, а также по желанию гражданина </w:t>
      </w:r>
      <w:r w:rsidRPr="00E228B9">
        <w:t xml:space="preserve">- </w:t>
      </w:r>
      <w:r w:rsidRPr="00173894">
        <w:t>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DE2217" w:rsidRDefault="00DE2217" w:rsidP="00DE2217">
      <w:pPr>
        <w:widowControl w:val="0"/>
        <w:autoSpaceDE w:val="0"/>
        <w:autoSpaceDN w:val="0"/>
        <w:adjustRightInd w:val="0"/>
        <w:jc w:val="both"/>
        <w:outlineLvl w:val="0"/>
      </w:pPr>
      <w:r w:rsidRPr="00173894">
        <w:t xml:space="preserve"> д) документ об отсутствии у гражданина заболевания, препятствующего поступлению на гражданскую службу или ее прохождению; </w:t>
      </w:r>
    </w:p>
    <w:p w:rsidR="00DE2217" w:rsidRDefault="00DE2217" w:rsidP="00DE2217">
      <w:pPr>
        <w:widowControl w:val="0"/>
        <w:autoSpaceDE w:val="0"/>
        <w:autoSpaceDN w:val="0"/>
        <w:adjustRightInd w:val="0"/>
        <w:jc w:val="both"/>
        <w:outlineLvl w:val="0"/>
      </w:pPr>
      <w:r>
        <w:t>е) сведения о доходах, расходах, об имуществе и обязательствах имущественного характера по форме, утвержденной Указом Президента Российской Федерации от 23.06.2014 №460;</w:t>
      </w:r>
    </w:p>
    <w:p w:rsidR="00DE2217" w:rsidRDefault="00DE2217" w:rsidP="00DE2217">
      <w:pPr>
        <w:widowControl w:val="0"/>
        <w:autoSpaceDE w:val="0"/>
        <w:autoSpaceDN w:val="0"/>
        <w:adjustRightInd w:val="0"/>
        <w:jc w:val="both"/>
        <w:outlineLvl w:val="0"/>
      </w:pPr>
      <w:r>
        <w:t>ж) справка об отсутствии не снятой и не погашенной в установленном порядке судимости;</w:t>
      </w:r>
    </w:p>
    <w:p w:rsidR="00DE2217" w:rsidRPr="00173894" w:rsidRDefault="00DE2217" w:rsidP="00DE2217">
      <w:pPr>
        <w:widowControl w:val="0"/>
        <w:autoSpaceDE w:val="0"/>
        <w:autoSpaceDN w:val="0"/>
        <w:adjustRightInd w:val="0"/>
        <w:jc w:val="both"/>
        <w:outlineLvl w:val="0"/>
      </w:pPr>
      <w:r>
        <w:t>з</w:t>
      </w:r>
      <w:r w:rsidRPr="00173894">
        <w:t xml:space="preserve">) 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173894">
          <w:t>2004 г</w:t>
        </w:r>
      </w:smartTag>
      <w:r w:rsidRPr="00173894">
        <w:t>. № 79-Ф3 «О государственной гражданской службе Российской Федерации”, другими федеральными законами, указами Президента Российской Федерации и постановлениями Правительства Российской Федерации</w:t>
      </w:r>
      <w:r>
        <w:t xml:space="preserve"> (копии документов воинского учета (для военнообязанных и лиц, подлежащих призыву на военную службу, копии свидетельств о государственной регистрации актов гражданского состояния; характеристика с последнего места работы (учебы).</w:t>
      </w:r>
      <w:r w:rsidRPr="00173894">
        <w:t xml:space="preserve">. </w:t>
      </w:r>
      <w:r w:rsidRPr="00173894">
        <w:br/>
        <w:t xml:space="preserve">    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</w:t>
      </w:r>
    </w:p>
    <w:p w:rsidR="00DE2217" w:rsidRDefault="00DE2217" w:rsidP="00DE2217">
      <w:pPr>
        <w:widowControl w:val="0"/>
        <w:autoSpaceDE w:val="0"/>
        <w:autoSpaceDN w:val="0"/>
        <w:adjustRightInd w:val="0"/>
        <w:jc w:val="both"/>
        <w:outlineLvl w:val="0"/>
      </w:pPr>
      <w:r w:rsidRPr="00173894">
        <w:t xml:space="preserve">     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</w:t>
      </w:r>
      <w:r>
        <w:t xml:space="preserve">г. </w:t>
      </w:r>
      <w:r w:rsidRPr="00173894">
        <w:t>667-р</w:t>
      </w:r>
      <w:r>
        <w:t xml:space="preserve"> с </w:t>
      </w:r>
      <w:r w:rsidRPr="00173894">
        <w:t>приложением</w:t>
      </w:r>
      <w:r>
        <w:t xml:space="preserve"> </w:t>
      </w:r>
      <w:r w:rsidRPr="00173894">
        <w:t xml:space="preserve">фотографии. </w:t>
      </w:r>
      <w:r w:rsidRPr="00173894">
        <w:br/>
        <w:t xml:space="preserve">Документы на участие в конкурсе принимаются в течение 21 календарного дня со дня опубликования объявления. </w:t>
      </w:r>
      <w:r w:rsidRPr="00173894">
        <w:br/>
        <w:t xml:space="preserve">     Несвоевременное представление документов, представление их не в полном объеме или с нарушением правил оформления являются основанием для отказа в их приеме. </w:t>
      </w:r>
      <w:r w:rsidRPr="00173894">
        <w:br/>
        <w:t xml:space="preserve">     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установленными законодательством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</w:t>
      </w:r>
      <w:r>
        <w:t xml:space="preserve"> </w:t>
      </w:r>
      <w:r w:rsidRPr="00173894">
        <w:t>причин</w:t>
      </w:r>
      <w:r>
        <w:t xml:space="preserve"> </w:t>
      </w:r>
      <w:r w:rsidRPr="00173894">
        <w:t xml:space="preserve">отказа. </w:t>
      </w:r>
    </w:p>
    <w:p w:rsidR="00DE2217" w:rsidRPr="00173894" w:rsidRDefault="00DE2217" w:rsidP="00DE2217">
      <w:pPr>
        <w:widowControl w:val="0"/>
        <w:autoSpaceDE w:val="0"/>
        <w:autoSpaceDN w:val="0"/>
        <w:adjustRightInd w:val="0"/>
        <w:jc w:val="both"/>
        <w:outlineLvl w:val="0"/>
      </w:pPr>
      <w:r w:rsidRPr="00173894">
        <w:t xml:space="preserve">     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службы. </w:t>
      </w:r>
      <w:r w:rsidRPr="00173894">
        <w:br/>
        <w:t xml:space="preserve">     В ходе проведения конкурса, конкурсная комиссия оценивает кандидатов на основании </w:t>
      </w:r>
      <w:r w:rsidRPr="00173894">
        <w:lastRenderedPageBreak/>
        <w:t xml:space="preserve">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замещение которой </w:t>
      </w:r>
      <w:r w:rsidRPr="00E228B9">
        <w:t>претендуют</w:t>
      </w:r>
      <w:r w:rsidRPr="00173894">
        <w:t xml:space="preserve"> кандидаты). </w:t>
      </w:r>
      <w:r w:rsidRPr="00173894">
        <w:br/>
        <w:t xml:space="preserve">     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 </w:t>
      </w:r>
      <w:r w:rsidRPr="00173894">
        <w:br/>
        <w:t xml:space="preserve">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DE2217" w:rsidRPr="00173894" w:rsidRDefault="00DE2217" w:rsidP="00DE2217">
      <w:pPr>
        <w:widowControl w:val="0"/>
        <w:autoSpaceDE w:val="0"/>
        <w:autoSpaceDN w:val="0"/>
        <w:adjustRightInd w:val="0"/>
        <w:jc w:val="both"/>
        <w:outlineLvl w:val="0"/>
      </w:pPr>
      <w:r w:rsidRPr="00173894">
        <w:t xml:space="preserve">      Документы претендентов на замещение вакантной должности гражданской </w:t>
      </w:r>
      <w:r w:rsidRPr="00E228B9">
        <w:t xml:space="preserve">службы </w:t>
      </w:r>
      <w:r w:rsidRPr="00173894">
        <w:t xml:space="preserve">(на включение в кадровый резерв),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кадров, после чего подлежат уничтожению. </w:t>
      </w:r>
    </w:p>
    <w:p w:rsidR="00DE2217" w:rsidRDefault="00DE2217" w:rsidP="00DE2217">
      <w:pPr>
        <w:widowControl w:val="0"/>
        <w:autoSpaceDE w:val="0"/>
        <w:autoSpaceDN w:val="0"/>
        <w:adjustRightInd w:val="0"/>
        <w:jc w:val="both"/>
        <w:outlineLvl w:val="0"/>
      </w:pPr>
      <w:r w:rsidRPr="00173894">
        <w:t xml:space="preserve">      </w:t>
      </w:r>
      <w:r w:rsidRPr="00E228B9">
        <w:t xml:space="preserve">В </w:t>
      </w:r>
      <w:r w:rsidRPr="00173894">
        <w:t xml:space="preserve">соответствии с Указом Президента Российской Федерации от 01.02.2005 № 112 </w:t>
      </w:r>
      <w:r w:rsidRPr="00E228B9">
        <w:t xml:space="preserve">«О </w:t>
      </w:r>
      <w:r w:rsidRPr="00173894">
        <w:t xml:space="preserve">конкурсе на замещение вакантной должности государственной гражданской службы Российской Федерации»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 </w:t>
      </w:r>
      <w:r w:rsidRPr="00173894">
        <w:br/>
        <w:t xml:space="preserve">Конкурсная комиссия находится по адресу: </w:t>
      </w:r>
      <w:smartTag w:uri="urn:schemas-microsoft-com:office:smarttags" w:element="metricconverter">
        <w:smartTagPr>
          <w:attr w:name="ProductID" w:val="236022, г"/>
        </w:smartTagPr>
        <w:r w:rsidRPr="00173894">
          <w:t>236022, г</w:t>
        </w:r>
      </w:smartTag>
      <w:r w:rsidRPr="00173894">
        <w:t xml:space="preserve">.  Калининград, ул. Мусоргского, д. 10 «А», Межрайонная ИФНС России по крупнейшим налогоплательщикам по Калининградской области. Отдел общего обеспечения, кабинет </w:t>
      </w:r>
      <w:r w:rsidRPr="00E228B9">
        <w:t xml:space="preserve">65. </w:t>
      </w:r>
    </w:p>
    <w:p w:rsidR="00DE2217" w:rsidRPr="00E228B9" w:rsidRDefault="00DE2217" w:rsidP="00DE2217">
      <w:pPr>
        <w:widowControl w:val="0"/>
        <w:autoSpaceDE w:val="0"/>
        <w:autoSpaceDN w:val="0"/>
        <w:adjustRightInd w:val="0"/>
        <w:jc w:val="both"/>
        <w:outlineLvl w:val="0"/>
      </w:pPr>
      <w:r w:rsidRPr="00E228B9">
        <w:t xml:space="preserve"> Прием документов для участия в конкурсе проводится с </w:t>
      </w:r>
      <w:r>
        <w:t>26</w:t>
      </w:r>
      <w:r w:rsidRPr="00E228B9">
        <w:t>.</w:t>
      </w:r>
      <w:r>
        <w:t>04</w:t>
      </w:r>
      <w:r w:rsidRPr="00E228B9">
        <w:t>.201</w:t>
      </w:r>
      <w:r>
        <w:t>6</w:t>
      </w:r>
      <w:r w:rsidRPr="00E228B9">
        <w:t xml:space="preserve"> по </w:t>
      </w:r>
      <w:r>
        <w:t>16</w:t>
      </w:r>
      <w:r w:rsidRPr="00E228B9">
        <w:t>.</w:t>
      </w:r>
      <w:r>
        <w:t>05</w:t>
      </w:r>
      <w:r w:rsidRPr="00E228B9">
        <w:t>.201</w:t>
      </w:r>
      <w:r>
        <w:t>6</w:t>
      </w:r>
      <w:r w:rsidRPr="00E228B9">
        <w:t xml:space="preserve"> </w:t>
      </w:r>
    </w:p>
    <w:p w:rsidR="00DE2217" w:rsidRPr="00E228B9" w:rsidRDefault="00DE2217" w:rsidP="00DE2217">
      <w:pPr>
        <w:pStyle w:val="a8"/>
        <w:spacing w:before="0" w:beforeAutospacing="0" w:after="0" w:afterAutospacing="0"/>
      </w:pPr>
      <w:r w:rsidRPr="00E228B9">
        <w:t>.  Время приема документов: пн.-</w:t>
      </w:r>
      <w:r>
        <w:t xml:space="preserve"> </w:t>
      </w:r>
      <w:r w:rsidRPr="00E228B9">
        <w:t>чт.- с 14.00 до 17.00, пт.- с 14.00 до 16.30.</w:t>
      </w:r>
    </w:p>
    <w:p w:rsidR="00CB00DD" w:rsidRPr="00DE2217" w:rsidRDefault="00DE2217" w:rsidP="00DE2217">
      <w:r w:rsidRPr="00E228B9">
        <w:t xml:space="preserve">   Предварительный срок проведения конкурса – </w:t>
      </w:r>
      <w:r>
        <w:t>06</w:t>
      </w:r>
      <w:r w:rsidRPr="00E228B9">
        <w:t xml:space="preserve"> </w:t>
      </w:r>
      <w:r>
        <w:t>июня</w:t>
      </w:r>
      <w:r w:rsidRPr="00E228B9">
        <w:t xml:space="preserve">  201</w:t>
      </w:r>
      <w:r>
        <w:t>6</w:t>
      </w:r>
      <w:r w:rsidRPr="00E228B9">
        <w:t xml:space="preserve">  в 1</w:t>
      </w:r>
      <w:r>
        <w:t>0</w:t>
      </w:r>
      <w:r w:rsidRPr="00E228B9">
        <w:t>.00.</w:t>
      </w:r>
      <w:r w:rsidRPr="00E228B9">
        <w:br/>
      </w:r>
      <w:r w:rsidRPr="00173894">
        <w:t>Телефон: (4012) 997-</w:t>
      </w:r>
      <w:r>
        <w:t>321</w:t>
      </w:r>
      <w:r w:rsidRPr="00173894">
        <w:t>, 997-22</w:t>
      </w:r>
      <w:r>
        <w:t>1</w:t>
      </w:r>
      <w:r w:rsidRPr="00173894">
        <w:t>, 997-222.</w:t>
      </w:r>
    </w:p>
    <w:sectPr w:rsidR="00CB00DD" w:rsidRPr="00DE2217" w:rsidSect="00CB00DD">
      <w:headerReference w:type="default" r:id="rId8"/>
      <w:pgSz w:w="11906" w:h="16838"/>
      <w:pgMar w:top="567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51F" w:rsidRDefault="0092551F" w:rsidP="00CB00DD">
      <w:r>
        <w:separator/>
      </w:r>
    </w:p>
  </w:endnote>
  <w:endnote w:type="continuationSeparator" w:id="1">
    <w:p w:rsidR="0092551F" w:rsidRDefault="0092551F" w:rsidP="00CB0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51F" w:rsidRDefault="0092551F" w:rsidP="00CB00DD">
      <w:r>
        <w:separator/>
      </w:r>
    </w:p>
  </w:footnote>
  <w:footnote w:type="continuationSeparator" w:id="1">
    <w:p w:rsidR="0092551F" w:rsidRDefault="0092551F" w:rsidP="00CB00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19109"/>
      <w:docPartObj>
        <w:docPartGallery w:val="Page Numbers (Top of Page)"/>
        <w:docPartUnique/>
      </w:docPartObj>
    </w:sdtPr>
    <w:sdtContent>
      <w:p w:rsidR="00B155BB" w:rsidRDefault="001F7525">
        <w:pPr>
          <w:pStyle w:val="ab"/>
          <w:jc w:val="center"/>
        </w:pPr>
        <w:fldSimple w:instr=" PAGE   \* MERGEFORMAT ">
          <w:r w:rsidR="00DE2217">
            <w:rPr>
              <w:noProof/>
            </w:rPr>
            <w:t>2</w:t>
          </w:r>
        </w:fldSimple>
      </w:p>
    </w:sdtContent>
  </w:sdt>
  <w:p w:rsidR="00B155BB" w:rsidRDefault="00B155B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D2B7C"/>
    <w:multiLevelType w:val="hybridMultilevel"/>
    <w:tmpl w:val="CFBACD5E"/>
    <w:lvl w:ilvl="0" w:tplc="83A82D26">
      <w:start w:val="1"/>
      <w:numFmt w:val="bullet"/>
      <w:suff w:val="space"/>
      <w:lvlText w:val=""/>
      <w:lvlJc w:val="right"/>
      <w:pPr>
        <w:ind w:left="1429" w:hanging="360"/>
      </w:pPr>
      <w:rPr>
        <w:rFonts w:ascii="Symbol" w:hAnsi="Symbol" w:hint="default"/>
        <w:spacing w:val="25"/>
        <w:kern w:val="0"/>
        <w:position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277128"/>
    <w:multiLevelType w:val="hybridMultilevel"/>
    <w:tmpl w:val="A09287F6"/>
    <w:lvl w:ilvl="0" w:tplc="E0F0049A">
      <w:start w:val="1"/>
      <w:numFmt w:val="bullet"/>
      <w:suff w:val="space"/>
      <w:lvlText w:val=""/>
      <w:lvlJc w:val="right"/>
      <w:pPr>
        <w:ind w:left="1429" w:hanging="360"/>
      </w:pPr>
      <w:rPr>
        <w:rFonts w:ascii="Symbol" w:hAnsi="Symbol" w:hint="default"/>
        <w:spacing w:val="25"/>
        <w:kern w:val="0"/>
        <w:position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0431"/>
    <w:rsid w:val="000153EF"/>
    <w:rsid w:val="00037DE5"/>
    <w:rsid w:val="00056129"/>
    <w:rsid w:val="00083F5E"/>
    <w:rsid w:val="00090B7A"/>
    <w:rsid w:val="00091E2E"/>
    <w:rsid w:val="000A3DE2"/>
    <w:rsid w:val="000D363F"/>
    <w:rsid w:val="000F184D"/>
    <w:rsid w:val="000F1934"/>
    <w:rsid w:val="000F5D81"/>
    <w:rsid w:val="00102009"/>
    <w:rsid w:val="00155F89"/>
    <w:rsid w:val="0016057D"/>
    <w:rsid w:val="00173894"/>
    <w:rsid w:val="00182D73"/>
    <w:rsid w:val="00187392"/>
    <w:rsid w:val="001E3F2D"/>
    <w:rsid w:val="001F7525"/>
    <w:rsid w:val="0020385B"/>
    <w:rsid w:val="00211EFB"/>
    <w:rsid w:val="00231704"/>
    <w:rsid w:val="00265185"/>
    <w:rsid w:val="00267D03"/>
    <w:rsid w:val="00283340"/>
    <w:rsid w:val="00293585"/>
    <w:rsid w:val="00295E2A"/>
    <w:rsid w:val="002B7598"/>
    <w:rsid w:val="002D631C"/>
    <w:rsid w:val="002D7507"/>
    <w:rsid w:val="002F504F"/>
    <w:rsid w:val="00307D5C"/>
    <w:rsid w:val="003314DB"/>
    <w:rsid w:val="00343D65"/>
    <w:rsid w:val="0035204B"/>
    <w:rsid w:val="00360D3A"/>
    <w:rsid w:val="0036170D"/>
    <w:rsid w:val="0036432C"/>
    <w:rsid w:val="00366A14"/>
    <w:rsid w:val="00367423"/>
    <w:rsid w:val="003A542A"/>
    <w:rsid w:val="003B7DBA"/>
    <w:rsid w:val="003D1FA7"/>
    <w:rsid w:val="003F777B"/>
    <w:rsid w:val="00404D42"/>
    <w:rsid w:val="00412DBA"/>
    <w:rsid w:val="00456BF3"/>
    <w:rsid w:val="004714FB"/>
    <w:rsid w:val="00473B9C"/>
    <w:rsid w:val="00490BAC"/>
    <w:rsid w:val="004C6ED1"/>
    <w:rsid w:val="004D0703"/>
    <w:rsid w:val="005050AF"/>
    <w:rsid w:val="00531559"/>
    <w:rsid w:val="0055392E"/>
    <w:rsid w:val="005554B8"/>
    <w:rsid w:val="00575B73"/>
    <w:rsid w:val="00575F01"/>
    <w:rsid w:val="005913E4"/>
    <w:rsid w:val="005E21CD"/>
    <w:rsid w:val="005E4553"/>
    <w:rsid w:val="005E7270"/>
    <w:rsid w:val="005F09A1"/>
    <w:rsid w:val="00694740"/>
    <w:rsid w:val="006A375B"/>
    <w:rsid w:val="006A756D"/>
    <w:rsid w:val="006F2AD0"/>
    <w:rsid w:val="007158D9"/>
    <w:rsid w:val="00716F3A"/>
    <w:rsid w:val="007345AD"/>
    <w:rsid w:val="00735995"/>
    <w:rsid w:val="007B3AFE"/>
    <w:rsid w:val="007C25DF"/>
    <w:rsid w:val="007D23F1"/>
    <w:rsid w:val="007E0E3B"/>
    <w:rsid w:val="0081322F"/>
    <w:rsid w:val="00852B3D"/>
    <w:rsid w:val="00870D48"/>
    <w:rsid w:val="00874270"/>
    <w:rsid w:val="00880F3D"/>
    <w:rsid w:val="00884AE7"/>
    <w:rsid w:val="00895E76"/>
    <w:rsid w:val="008A7910"/>
    <w:rsid w:val="008D0431"/>
    <w:rsid w:val="008D492E"/>
    <w:rsid w:val="008F3F12"/>
    <w:rsid w:val="0092551F"/>
    <w:rsid w:val="009314B8"/>
    <w:rsid w:val="00960890"/>
    <w:rsid w:val="0096155C"/>
    <w:rsid w:val="009672D8"/>
    <w:rsid w:val="009C295B"/>
    <w:rsid w:val="009D3363"/>
    <w:rsid w:val="009D7DF9"/>
    <w:rsid w:val="009E0A76"/>
    <w:rsid w:val="00A203B2"/>
    <w:rsid w:val="00A224A3"/>
    <w:rsid w:val="00A422DC"/>
    <w:rsid w:val="00A571F7"/>
    <w:rsid w:val="00A82407"/>
    <w:rsid w:val="00AA1BD8"/>
    <w:rsid w:val="00AA59E2"/>
    <w:rsid w:val="00AE2C0B"/>
    <w:rsid w:val="00B142FC"/>
    <w:rsid w:val="00B155BB"/>
    <w:rsid w:val="00B243CB"/>
    <w:rsid w:val="00B53665"/>
    <w:rsid w:val="00BD3068"/>
    <w:rsid w:val="00BE4FEC"/>
    <w:rsid w:val="00BF6656"/>
    <w:rsid w:val="00C14FD4"/>
    <w:rsid w:val="00C30847"/>
    <w:rsid w:val="00C43CF9"/>
    <w:rsid w:val="00C541B8"/>
    <w:rsid w:val="00C75423"/>
    <w:rsid w:val="00C8627E"/>
    <w:rsid w:val="00C9380C"/>
    <w:rsid w:val="00CB00DD"/>
    <w:rsid w:val="00D0188C"/>
    <w:rsid w:val="00D21926"/>
    <w:rsid w:val="00D27A3D"/>
    <w:rsid w:val="00DA02B3"/>
    <w:rsid w:val="00DA52E5"/>
    <w:rsid w:val="00DC2B34"/>
    <w:rsid w:val="00DC2D21"/>
    <w:rsid w:val="00DE2217"/>
    <w:rsid w:val="00DE7C99"/>
    <w:rsid w:val="00DF2222"/>
    <w:rsid w:val="00E228B9"/>
    <w:rsid w:val="00E263E7"/>
    <w:rsid w:val="00E26FE7"/>
    <w:rsid w:val="00E3552E"/>
    <w:rsid w:val="00E3604C"/>
    <w:rsid w:val="00E70447"/>
    <w:rsid w:val="00E90383"/>
    <w:rsid w:val="00EC5FBC"/>
    <w:rsid w:val="00ED26A9"/>
    <w:rsid w:val="00EF1406"/>
    <w:rsid w:val="00EF5AED"/>
    <w:rsid w:val="00F07A04"/>
    <w:rsid w:val="00F1088D"/>
    <w:rsid w:val="00F247C8"/>
    <w:rsid w:val="00F253EA"/>
    <w:rsid w:val="00F36185"/>
    <w:rsid w:val="00F36E93"/>
    <w:rsid w:val="00F37ACA"/>
    <w:rsid w:val="00F54166"/>
    <w:rsid w:val="00F54F17"/>
    <w:rsid w:val="00F91122"/>
    <w:rsid w:val="00FB08C7"/>
    <w:rsid w:val="00FB7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D0431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8D043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5">
    <w:name w:val="Цитаты"/>
    <w:basedOn w:val="a"/>
    <w:rsid w:val="008D0431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8D0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8D0431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Normal (Web)"/>
    <w:basedOn w:val="a"/>
    <w:rsid w:val="008D0431"/>
    <w:pPr>
      <w:spacing w:before="100" w:beforeAutospacing="1" w:after="100" w:afterAutospacing="1"/>
    </w:pPr>
  </w:style>
  <w:style w:type="paragraph" w:styleId="a9">
    <w:name w:val="Body Text"/>
    <w:basedOn w:val="a"/>
    <w:link w:val="aa"/>
    <w:rsid w:val="00F253EA"/>
    <w:pPr>
      <w:jc w:val="both"/>
    </w:pPr>
  </w:style>
  <w:style w:type="character" w:customStyle="1" w:styleId="aa">
    <w:name w:val="Основной текст Знак"/>
    <w:basedOn w:val="a0"/>
    <w:link w:val="a9"/>
    <w:rsid w:val="00F253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semiHidden/>
    <w:rsid w:val="009C295B"/>
    <w:pPr>
      <w:tabs>
        <w:tab w:val="right" w:leader="dot" w:pos="10260"/>
      </w:tabs>
      <w:ind w:firstLine="720"/>
      <w:jc w:val="both"/>
    </w:pPr>
    <w:rPr>
      <w:noProof/>
    </w:rPr>
  </w:style>
  <w:style w:type="character" w:customStyle="1" w:styleId="FontStyle26">
    <w:name w:val="Font Style26"/>
    <w:rsid w:val="00090B7A"/>
    <w:rPr>
      <w:rFonts w:ascii="Times New Roman" w:hAnsi="Times New Roman" w:cs="Times New Roman"/>
      <w:spacing w:val="10"/>
      <w:sz w:val="26"/>
      <w:szCs w:val="26"/>
    </w:rPr>
  </w:style>
  <w:style w:type="paragraph" w:customStyle="1" w:styleId="ConsPlusNormal">
    <w:name w:val="ConsPlusNormal"/>
    <w:rsid w:val="0036432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6"/>
      <w:szCs w:val="26"/>
      <w:lang w:eastAsia="ru-RU"/>
    </w:rPr>
  </w:style>
  <w:style w:type="paragraph" w:styleId="ab">
    <w:name w:val="header"/>
    <w:basedOn w:val="a"/>
    <w:link w:val="ac"/>
    <w:uiPriority w:val="99"/>
    <w:unhideWhenUsed/>
    <w:rsid w:val="00CB00D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B0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CB00D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B00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CBACA-0A4F-4484-BC1E-514ADCB3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Игоревна Курилова</dc:creator>
  <cp:lastModifiedBy>Unknown</cp:lastModifiedBy>
  <cp:revision>27</cp:revision>
  <cp:lastPrinted>2015-11-23T13:37:00Z</cp:lastPrinted>
  <dcterms:created xsi:type="dcterms:W3CDTF">2016-04-19T09:14:00Z</dcterms:created>
  <dcterms:modified xsi:type="dcterms:W3CDTF">2016-11-11T14:35:00Z</dcterms:modified>
</cp:coreProperties>
</file>