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BE" w:rsidRDefault="005B4EBE" w:rsidP="00484597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070" w:type="dxa"/>
        <w:tblLook w:val="04A0"/>
      </w:tblPr>
      <w:tblGrid>
        <w:gridCol w:w="4942"/>
      </w:tblGrid>
      <w:tr w:rsidR="005B4EBE" w:rsidRPr="00706E53" w:rsidTr="008644E9">
        <w:tc>
          <w:tcPr>
            <w:tcW w:w="5351" w:type="dxa"/>
            <w:tcBorders>
              <w:bottom w:val="single" w:sz="4" w:space="0" w:color="auto"/>
            </w:tcBorders>
          </w:tcPr>
          <w:p w:rsidR="005B4EBE" w:rsidRPr="00706E53" w:rsidRDefault="005B4EBE" w:rsidP="00864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E5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Pr="00706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B4EBE" w:rsidRPr="00706E53" w:rsidRDefault="005B4EBE" w:rsidP="009B3A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5B4EBE" w:rsidRPr="00673229" w:rsidRDefault="00673229" w:rsidP="008644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229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УФНС России </w:t>
            </w:r>
          </w:p>
        </w:tc>
      </w:tr>
      <w:tr w:rsidR="005B4EBE" w:rsidRPr="00706E53" w:rsidTr="008644E9">
        <w:tc>
          <w:tcPr>
            <w:tcW w:w="5351" w:type="dxa"/>
            <w:tcBorders>
              <w:top w:val="single" w:sz="4" w:space="0" w:color="auto"/>
            </w:tcBorders>
          </w:tcPr>
          <w:p w:rsidR="005B4EBE" w:rsidRPr="00706E53" w:rsidRDefault="005B4EBE" w:rsidP="00864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6E53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706E53">
              <w:rPr>
                <w:rFonts w:ascii="Times New Roman" w:hAnsi="Times New Roman" w:cs="Times New Roman"/>
              </w:rPr>
              <w:t>должность</w:t>
            </w:r>
            <w:r w:rsidRPr="00706E53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5B4EBE" w:rsidRPr="00706E53" w:rsidRDefault="005B4EBE" w:rsidP="00864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EBE" w:rsidRPr="00706E53" w:rsidTr="008644E9">
        <w:tc>
          <w:tcPr>
            <w:tcW w:w="5351" w:type="dxa"/>
            <w:tcBorders>
              <w:bottom w:val="single" w:sz="4" w:space="0" w:color="auto"/>
            </w:tcBorders>
          </w:tcPr>
          <w:p w:rsidR="005B4EBE" w:rsidRPr="00673229" w:rsidRDefault="00673229" w:rsidP="008644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Pr="00673229">
              <w:rPr>
                <w:rFonts w:ascii="Times New Roman" w:hAnsi="Times New Roman" w:cs="Times New Roman"/>
                <w:sz w:val="26"/>
                <w:szCs w:val="26"/>
              </w:rPr>
              <w:t>И.А. Сорокина</w:t>
            </w:r>
          </w:p>
        </w:tc>
      </w:tr>
      <w:tr w:rsidR="005B4EBE" w:rsidRPr="00706E53" w:rsidTr="008644E9">
        <w:tc>
          <w:tcPr>
            <w:tcW w:w="5351" w:type="dxa"/>
            <w:tcBorders>
              <w:top w:val="single" w:sz="4" w:space="0" w:color="auto"/>
            </w:tcBorders>
          </w:tcPr>
          <w:p w:rsidR="005B4EBE" w:rsidRPr="00706E53" w:rsidRDefault="005B4EBE" w:rsidP="00864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6E53">
              <w:rPr>
                <w:rFonts w:ascii="Times New Roman" w:hAnsi="Times New Roman" w:cs="Times New Roman"/>
              </w:rPr>
              <w:t>(подпись) (инициалы, фамилия)</w:t>
            </w:r>
          </w:p>
          <w:p w:rsidR="005B4EBE" w:rsidRPr="00706E53" w:rsidRDefault="005B4EBE" w:rsidP="00864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EBE" w:rsidRPr="00706E53" w:rsidTr="008644E9">
        <w:tc>
          <w:tcPr>
            <w:tcW w:w="5351" w:type="dxa"/>
          </w:tcPr>
          <w:p w:rsidR="005B4EBE" w:rsidRPr="00706E53" w:rsidRDefault="005B4EBE" w:rsidP="00864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6E53">
              <w:rPr>
                <w:rFonts w:ascii="Times New Roman" w:hAnsi="Times New Roman" w:cs="Times New Roman"/>
              </w:rPr>
              <w:t>от «______» ______________________ 2017</w:t>
            </w:r>
          </w:p>
        </w:tc>
      </w:tr>
    </w:tbl>
    <w:p w:rsidR="005B4EBE" w:rsidRDefault="005B4EBE" w:rsidP="005B4EBE">
      <w:pPr>
        <w:pStyle w:val="ConsPlusNormal"/>
        <w:jc w:val="center"/>
        <w:rPr>
          <w:rFonts w:ascii="Times New Roman" w:hAnsi="Times New Roman" w:cs="Times New Roman"/>
        </w:rPr>
      </w:pPr>
    </w:p>
    <w:p w:rsidR="00673229" w:rsidRDefault="00673229" w:rsidP="005B4EBE">
      <w:pPr>
        <w:pStyle w:val="ConsPlusNormal"/>
        <w:jc w:val="center"/>
        <w:rPr>
          <w:rFonts w:ascii="Times New Roman" w:hAnsi="Times New Roman" w:cs="Times New Roman"/>
        </w:rPr>
      </w:pPr>
    </w:p>
    <w:p w:rsidR="00C01D9B" w:rsidRDefault="00C01D9B" w:rsidP="005B4EBE">
      <w:pPr>
        <w:pStyle w:val="ConsPlusNormal"/>
        <w:jc w:val="center"/>
        <w:rPr>
          <w:rFonts w:ascii="Times New Roman" w:hAnsi="Times New Roman" w:cs="Times New Roman"/>
        </w:rPr>
      </w:pPr>
    </w:p>
    <w:p w:rsidR="00C01D9B" w:rsidRDefault="00C01D9B" w:rsidP="005B4EBE">
      <w:pPr>
        <w:pStyle w:val="ConsPlusNormal"/>
        <w:jc w:val="center"/>
        <w:rPr>
          <w:rFonts w:ascii="Times New Roman" w:hAnsi="Times New Roman" w:cs="Times New Roman"/>
        </w:rPr>
      </w:pPr>
    </w:p>
    <w:p w:rsidR="005B4EBE" w:rsidRDefault="005B4EBE" w:rsidP="005B4EB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91FF8">
        <w:rPr>
          <w:rFonts w:ascii="Times New Roman" w:hAnsi="Times New Roman" w:cs="Times New Roman"/>
          <w:sz w:val="26"/>
          <w:szCs w:val="26"/>
        </w:rPr>
        <w:t>Должностной регламент</w:t>
      </w:r>
    </w:p>
    <w:p w:rsidR="005B4EBE" w:rsidRDefault="005B4EBE" w:rsidP="005B4EB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="00673229">
        <w:rPr>
          <w:rFonts w:ascii="Times New Roman" w:hAnsi="Times New Roman" w:cs="Times New Roman"/>
          <w:sz w:val="26"/>
          <w:szCs w:val="26"/>
        </w:rPr>
        <w:t>контрольного отдела</w:t>
      </w:r>
      <w:r>
        <w:rPr>
          <w:rFonts w:ascii="Times New Roman" w:hAnsi="Times New Roman" w:cs="Times New Roman"/>
          <w:sz w:val="26"/>
          <w:szCs w:val="26"/>
        </w:rPr>
        <w:br/>
        <w:t>УФНС России по Калининградской области</w:t>
      </w:r>
    </w:p>
    <w:p w:rsidR="005B4EBE" w:rsidRDefault="005B4EBE" w:rsidP="005B4EB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B4EBE" w:rsidRDefault="005B4EBE" w:rsidP="005B4EB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B4EBE" w:rsidRPr="000F1163" w:rsidRDefault="005B4EBE" w:rsidP="005B4EB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F1163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5B4EBE" w:rsidRPr="000F1163" w:rsidRDefault="005B4EBE" w:rsidP="005B4EB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1163">
        <w:rPr>
          <w:sz w:val="26"/>
          <w:szCs w:val="26"/>
        </w:rPr>
        <w:t xml:space="preserve">1. Должность федеральной государственной гражданской службы </w:t>
      </w:r>
      <w:r w:rsidRPr="000F1163">
        <w:rPr>
          <w:sz w:val="26"/>
          <w:szCs w:val="26"/>
        </w:rPr>
        <w:br/>
        <w:t>(далее – гражданская служба) старшего государственного налогового инспектора контрольного отдела УФНС Ро</w:t>
      </w:r>
      <w:r>
        <w:rPr>
          <w:sz w:val="26"/>
          <w:szCs w:val="26"/>
        </w:rPr>
        <w:t>ссии по Калининградской области</w:t>
      </w:r>
      <w:r w:rsidRPr="000F1163">
        <w:rPr>
          <w:sz w:val="26"/>
          <w:szCs w:val="26"/>
        </w:rPr>
        <w:br/>
        <w:t>(далее –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5B4EBE" w:rsidRDefault="005B4EBE" w:rsidP="005B4EBE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(код) должности </w:t>
      </w:r>
      <w:r w:rsidRPr="006A65BB">
        <w:rPr>
          <w:sz w:val="26"/>
          <w:szCs w:val="26"/>
        </w:rPr>
        <w:t xml:space="preserve">по </w:t>
      </w:r>
      <w:hyperlink r:id="rId7" w:history="1">
        <w:r w:rsidRPr="006A65BB">
          <w:rPr>
            <w:rStyle w:val="ab"/>
            <w:color w:val="auto"/>
            <w:sz w:val="26"/>
            <w:szCs w:val="26"/>
            <w:u w:val="none"/>
          </w:rPr>
          <w:t>Реестру</w:t>
        </w:r>
      </w:hyperlink>
      <w:r>
        <w:rPr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</w:t>
      </w:r>
      <w:r w:rsidRPr="0009364E">
        <w:rPr>
          <w:sz w:val="26"/>
          <w:szCs w:val="26"/>
        </w:rPr>
        <w:t>3</w:t>
      </w:r>
      <w:r>
        <w:rPr>
          <w:sz w:val="26"/>
          <w:szCs w:val="26"/>
        </w:rPr>
        <w:t>-</w:t>
      </w:r>
      <w:r w:rsidRPr="0009364E">
        <w:rPr>
          <w:sz w:val="26"/>
          <w:szCs w:val="26"/>
        </w:rPr>
        <w:t>4</w:t>
      </w:r>
      <w:r>
        <w:rPr>
          <w:sz w:val="26"/>
          <w:szCs w:val="26"/>
        </w:rPr>
        <w:t>-0</w:t>
      </w:r>
      <w:r w:rsidRPr="0009364E">
        <w:rPr>
          <w:sz w:val="26"/>
          <w:szCs w:val="26"/>
        </w:rPr>
        <w:t>70</w:t>
      </w:r>
    </w:p>
    <w:p w:rsidR="005B4EBE" w:rsidRDefault="005B4EBE" w:rsidP="005B4EB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7F9A">
        <w:rPr>
          <w:rFonts w:ascii="Times New Roman" w:hAnsi="Times New Roman" w:cs="Times New Roman"/>
          <w:sz w:val="26"/>
          <w:szCs w:val="26"/>
        </w:rPr>
        <w:t xml:space="preserve">2. Область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Pr="00A97F9A">
        <w:rPr>
          <w:rFonts w:ascii="Times New Roman" w:hAnsi="Times New Roman" w:cs="Times New Roman"/>
          <w:sz w:val="26"/>
          <w:szCs w:val="26"/>
        </w:rPr>
        <w:t xml:space="preserve">согласно справочнику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 квалификационных требований), предусмотренный </w:t>
      </w:r>
      <w:hyperlink r:id="rId8" w:history="1">
        <w:r w:rsidRPr="00A97F9A">
          <w:rPr>
            <w:rFonts w:ascii="Times New Roman" w:hAnsi="Times New Roman" w:cs="Times New Roman"/>
            <w:sz w:val="26"/>
            <w:szCs w:val="26"/>
          </w:rPr>
          <w:t>статьей 12</w:t>
        </w:r>
      </w:hyperlink>
      <w:r w:rsidRPr="00A97F9A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 установлена п.23 Регулирование налоговой деятельности.</w:t>
      </w:r>
    </w:p>
    <w:p w:rsidR="005B4EBE" w:rsidRDefault="005B4EBE" w:rsidP="005B4E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7F9A">
        <w:rPr>
          <w:rFonts w:ascii="Times New Roman" w:hAnsi="Times New Roman" w:cs="Times New Roman"/>
          <w:sz w:val="26"/>
          <w:szCs w:val="26"/>
        </w:rPr>
        <w:t xml:space="preserve">3. Вид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Pr="00A97F9A">
        <w:rPr>
          <w:rFonts w:ascii="Times New Roman" w:hAnsi="Times New Roman" w:cs="Times New Roman"/>
          <w:sz w:val="26"/>
          <w:szCs w:val="26"/>
        </w:rPr>
        <w:t xml:space="preserve">согласно справочнику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 квалификационных требований), предусмотренный </w:t>
      </w:r>
      <w:hyperlink r:id="rId9" w:history="1">
        <w:r w:rsidRPr="00A97F9A">
          <w:rPr>
            <w:rFonts w:ascii="Times New Roman" w:hAnsi="Times New Roman" w:cs="Times New Roman"/>
            <w:sz w:val="26"/>
            <w:szCs w:val="26"/>
          </w:rPr>
          <w:t>статьей 12</w:t>
        </w:r>
      </w:hyperlink>
      <w:r w:rsidRPr="00A97F9A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 установлен п.23.11 Осуществление налогового кон</w:t>
      </w:r>
      <w:r>
        <w:rPr>
          <w:rFonts w:ascii="Times New Roman" w:hAnsi="Times New Roman" w:cs="Times New Roman"/>
          <w:sz w:val="26"/>
          <w:szCs w:val="26"/>
        </w:rPr>
        <w:t>троля.</w:t>
      </w:r>
    </w:p>
    <w:p w:rsidR="002A3ACB" w:rsidRDefault="002A3ACB" w:rsidP="002A3AC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F1163">
        <w:rPr>
          <w:sz w:val="26"/>
          <w:szCs w:val="26"/>
        </w:rPr>
        <w:t>. Назначение на должность и освобождение от должности старшего государственного налогового инспектора осуществляются приказом УФНС России по Калининградской области (далее – Управление).</w:t>
      </w:r>
    </w:p>
    <w:p w:rsidR="0009364E" w:rsidRDefault="002A3ACB" w:rsidP="000B323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 С</w:t>
      </w:r>
      <w:r w:rsidR="0009364E" w:rsidRPr="000F1163">
        <w:rPr>
          <w:sz w:val="26"/>
          <w:szCs w:val="26"/>
        </w:rPr>
        <w:t>тарший государственный налоговый инспектор непосредственно подчиняется начальнику отдела.</w:t>
      </w:r>
    </w:p>
    <w:p w:rsidR="002A3ACB" w:rsidRPr="000F1163" w:rsidRDefault="002A3ACB" w:rsidP="000B323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A3ACB" w:rsidRDefault="0009364E" w:rsidP="002A3ACB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0F1163">
        <w:rPr>
          <w:sz w:val="26"/>
          <w:szCs w:val="26"/>
        </w:rPr>
        <w:lastRenderedPageBreak/>
        <w:t xml:space="preserve">II. Квалификационные требования </w:t>
      </w:r>
      <w:r w:rsidR="002A3ACB">
        <w:rPr>
          <w:sz w:val="26"/>
          <w:szCs w:val="26"/>
        </w:rPr>
        <w:t>для замещения должности</w:t>
      </w:r>
    </w:p>
    <w:p w:rsidR="0009364E" w:rsidRDefault="002A3ACB" w:rsidP="002A3ACB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гражданской службы</w:t>
      </w:r>
    </w:p>
    <w:p w:rsidR="00AA1156" w:rsidRPr="000F1163" w:rsidRDefault="00AA1156" w:rsidP="0009364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364E" w:rsidRPr="000F1163" w:rsidRDefault="00E7756A" w:rsidP="0009364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9364E" w:rsidRPr="000F1163">
        <w:rPr>
          <w:sz w:val="26"/>
          <w:szCs w:val="26"/>
        </w:rPr>
        <w:t>. Для замещения должности старшего государственного налогового инспектора устанавливаются следующие требования:</w:t>
      </w:r>
    </w:p>
    <w:p w:rsidR="0009364E" w:rsidRDefault="00E7756A" w:rsidP="0009364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6.1. Н</w:t>
      </w:r>
      <w:r w:rsidR="0009364E" w:rsidRPr="000F1163">
        <w:rPr>
          <w:sz w:val="26"/>
          <w:szCs w:val="26"/>
        </w:rPr>
        <w:t>аличие высшег</w:t>
      </w:r>
      <w:r w:rsidR="00D41217">
        <w:rPr>
          <w:sz w:val="26"/>
          <w:szCs w:val="26"/>
        </w:rPr>
        <w:t>о образования – бакалавриат.</w:t>
      </w:r>
    </w:p>
    <w:p w:rsidR="00BA30E9" w:rsidRDefault="00D41217" w:rsidP="00BA30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6.2.</w:t>
      </w:r>
      <w:r w:rsidR="00BA30E9">
        <w:rPr>
          <w:sz w:val="26"/>
          <w:szCs w:val="26"/>
        </w:rPr>
        <w:t xml:space="preserve"> Квалификационные требования к стажу государственной гражданской службы или стажу работы по специальности, направлению подготовки, который необходим для</w:t>
      </w:r>
      <w:r w:rsidR="005C3C95">
        <w:rPr>
          <w:sz w:val="26"/>
          <w:szCs w:val="26"/>
        </w:rPr>
        <w:t xml:space="preserve"> замещения должности старшего государственного налогового инспектора </w:t>
      </w:r>
      <w:r w:rsidR="00BA30E9">
        <w:rPr>
          <w:sz w:val="26"/>
          <w:szCs w:val="26"/>
        </w:rPr>
        <w:t>– отсутствуют.</w:t>
      </w:r>
    </w:p>
    <w:p w:rsidR="00BA30E9" w:rsidRDefault="00B040B9" w:rsidP="00BA30E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6.3. Наличие базовых знаний</w:t>
      </w:r>
      <w:r w:rsidRPr="007A2206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B040B9" w:rsidRPr="00460961" w:rsidRDefault="00B040B9" w:rsidP="00B040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60961">
        <w:rPr>
          <w:sz w:val="26"/>
          <w:szCs w:val="26"/>
        </w:rPr>
        <w:t>- требования к знанию государственного языка Российской Федерации (русского языка);</w:t>
      </w:r>
    </w:p>
    <w:p w:rsidR="00B040B9" w:rsidRPr="00460961" w:rsidRDefault="00B040B9" w:rsidP="00B040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60961">
        <w:rPr>
          <w:sz w:val="26"/>
          <w:szCs w:val="26"/>
        </w:rPr>
        <w:t xml:space="preserve">- требования к знаниям основ </w:t>
      </w:r>
      <w:hyperlink r:id="rId10" w:history="1">
        <w:r w:rsidRPr="00460961">
          <w:rPr>
            <w:sz w:val="26"/>
            <w:szCs w:val="26"/>
          </w:rPr>
          <w:t>Конституции</w:t>
        </w:r>
      </w:hyperlink>
      <w:r w:rsidRPr="00460961">
        <w:rPr>
          <w:sz w:val="26"/>
          <w:szCs w:val="26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B040B9" w:rsidRPr="00460961" w:rsidRDefault="00B040B9" w:rsidP="00B040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60961">
        <w:rPr>
          <w:sz w:val="26"/>
          <w:szCs w:val="26"/>
        </w:rPr>
        <w:t>- требования к знаниям и умениям в области информационно-коммуникационных технологий;</w:t>
      </w:r>
    </w:p>
    <w:p w:rsidR="00B040B9" w:rsidRDefault="00B040B9" w:rsidP="00B040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</w:t>
      </w:r>
      <w:r w:rsidRPr="00D96F7B">
        <w:rPr>
          <w:sz w:val="26"/>
          <w:szCs w:val="26"/>
        </w:rPr>
        <w:t>Наличие профессиональных знаний:</w:t>
      </w:r>
    </w:p>
    <w:p w:rsidR="00B040B9" w:rsidRDefault="00B040B9" w:rsidP="00AE5695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96F7B">
        <w:rPr>
          <w:sz w:val="26"/>
          <w:szCs w:val="26"/>
        </w:rPr>
        <w:t>6.4.1.</w:t>
      </w:r>
      <w:r w:rsidR="00AE5695">
        <w:rPr>
          <w:sz w:val="26"/>
          <w:szCs w:val="26"/>
        </w:rPr>
        <w:t xml:space="preserve"> </w:t>
      </w:r>
      <w:r w:rsidR="00092504" w:rsidRPr="00280520">
        <w:rPr>
          <w:sz w:val="26"/>
          <w:szCs w:val="26"/>
        </w:rPr>
        <w:t>В сфере законодательства Российской Федерации:</w:t>
      </w:r>
      <w:r w:rsidR="00092504">
        <w:rPr>
          <w:sz w:val="26"/>
          <w:szCs w:val="26"/>
        </w:rPr>
        <w:t xml:space="preserve"> </w:t>
      </w:r>
      <w:r w:rsidR="00092504" w:rsidRPr="00133470">
        <w:rPr>
          <w:sz w:val="26"/>
          <w:szCs w:val="26"/>
        </w:rPr>
        <w:t xml:space="preserve">знание </w:t>
      </w:r>
      <w:hyperlink r:id="rId11" w:history="1">
        <w:r w:rsidR="00092504" w:rsidRPr="00133470">
          <w:rPr>
            <w:sz w:val="26"/>
            <w:szCs w:val="26"/>
          </w:rPr>
          <w:t>Конституции</w:t>
        </w:r>
      </w:hyperlink>
      <w:r w:rsidR="00092504" w:rsidRPr="00133470">
        <w:rPr>
          <w:sz w:val="26"/>
          <w:szCs w:val="26"/>
        </w:rPr>
        <w:t xml:space="preserve"> Российской Федерации</w:t>
      </w:r>
      <w:r w:rsidR="00092504" w:rsidRPr="0038442E">
        <w:rPr>
          <w:sz w:val="26"/>
          <w:szCs w:val="26"/>
        </w:rPr>
        <w:t>;</w:t>
      </w:r>
      <w:r w:rsidR="00092504" w:rsidRPr="00E95523">
        <w:rPr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</w:t>
      </w:r>
      <w:r w:rsidR="00092504" w:rsidRPr="00280520">
        <w:rPr>
          <w:sz w:val="26"/>
          <w:szCs w:val="26"/>
        </w:rPr>
        <w:t>;</w:t>
      </w:r>
      <w:r w:rsidR="00092504">
        <w:rPr>
          <w:sz w:val="26"/>
          <w:szCs w:val="26"/>
        </w:rPr>
        <w:t xml:space="preserve"> </w:t>
      </w:r>
      <w:r w:rsidR="00092504" w:rsidRPr="00280520">
        <w:rPr>
          <w:sz w:val="26"/>
          <w:szCs w:val="26"/>
        </w:rPr>
        <w:t xml:space="preserve">Налоговый </w:t>
      </w:r>
      <w:hyperlink r:id="rId12" w:history="1">
        <w:r w:rsidR="00092504" w:rsidRPr="00280520">
          <w:rPr>
            <w:sz w:val="26"/>
            <w:szCs w:val="26"/>
          </w:rPr>
          <w:t>кодекс</w:t>
        </w:r>
      </w:hyperlink>
      <w:r w:rsidR="00092504" w:rsidRPr="00280520">
        <w:rPr>
          <w:sz w:val="26"/>
          <w:szCs w:val="26"/>
        </w:rPr>
        <w:t xml:space="preserve"> Российской Федерации; </w:t>
      </w:r>
      <w:hyperlink r:id="rId13" w:history="1">
        <w:r w:rsidR="00092504" w:rsidRPr="00280520">
          <w:rPr>
            <w:sz w:val="26"/>
            <w:szCs w:val="26"/>
          </w:rPr>
          <w:t>Кодекс</w:t>
        </w:r>
      </w:hyperlink>
      <w:r w:rsidR="00092504" w:rsidRPr="00280520">
        <w:rPr>
          <w:sz w:val="26"/>
          <w:szCs w:val="26"/>
        </w:rPr>
        <w:t xml:space="preserve"> об административных правонарушениях (в части ответственности за нарушение законодательства); Федеральный </w:t>
      </w:r>
      <w:hyperlink r:id="rId14" w:history="1">
        <w:r w:rsidR="00092504" w:rsidRPr="00280520">
          <w:rPr>
            <w:sz w:val="26"/>
            <w:szCs w:val="26"/>
          </w:rPr>
          <w:t>закон</w:t>
        </w:r>
      </w:hyperlink>
      <w:r w:rsidR="00092504" w:rsidRPr="00280520">
        <w:rPr>
          <w:sz w:val="26"/>
          <w:szCs w:val="26"/>
        </w:rPr>
        <w:t xml:space="preserve"> от 7 августа 2001 г. N 115-ФЗ "О противодействии легализации (отмыванию) доходов, полученных преступным путем, и финансированию терроризма"; Федерального закона от 25 декабря 2008 года № 273-ФЗ «О противодействии коррупции</w:t>
      </w:r>
      <w:r w:rsidR="00092504">
        <w:rPr>
          <w:sz w:val="26"/>
          <w:szCs w:val="26"/>
        </w:rPr>
        <w:t xml:space="preserve">»;  </w:t>
      </w:r>
      <w:r>
        <w:rPr>
          <w:sz w:val="26"/>
          <w:szCs w:val="26"/>
        </w:rPr>
        <w:t xml:space="preserve">федеральный </w:t>
      </w:r>
      <w:hyperlink r:id="rId15" w:history="1">
        <w:r w:rsidRPr="00460961">
          <w:rPr>
            <w:sz w:val="26"/>
            <w:szCs w:val="26"/>
          </w:rPr>
          <w:t>закон</w:t>
        </w:r>
      </w:hyperlink>
      <w:r>
        <w:rPr>
          <w:sz w:val="26"/>
          <w:szCs w:val="26"/>
        </w:rPr>
        <w:t xml:space="preserve"> от 22 мая 2003 г.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платежа";Федеральный </w:t>
      </w:r>
      <w:hyperlink r:id="rId16" w:history="1">
        <w:r w:rsidRPr="00460961">
          <w:rPr>
            <w:sz w:val="26"/>
            <w:szCs w:val="26"/>
          </w:rPr>
          <w:t>закон</w:t>
        </w:r>
      </w:hyperlink>
      <w:r w:rsidRPr="00460961">
        <w:rPr>
          <w:sz w:val="26"/>
          <w:szCs w:val="26"/>
        </w:rPr>
        <w:t xml:space="preserve"> </w:t>
      </w:r>
      <w:r>
        <w:rPr>
          <w:sz w:val="26"/>
          <w:szCs w:val="26"/>
        </w:rPr>
        <w:t>от 11 ноября 2003 г. N 138-ФЗ "О лотереях</w:t>
      </w:r>
      <w:r w:rsidR="00092504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627DF5">
        <w:rPr>
          <w:sz w:val="26"/>
          <w:szCs w:val="26"/>
        </w:rPr>
        <w:t xml:space="preserve">постановление Правительства Российской Федерации от 23 августа 2007 г. </w:t>
      </w:r>
      <w:r w:rsidR="00092504">
        <w:rPr>
          <w:sz w:val="26"/>
          <w:szCs w:val="26"/>
        </w:rPr>
        <w:br/>
      </w:r>
      <w:r w:rsidRPr="00627DF5">
        <w:rPr>
          <w:sz w:val="26"/>
          <w:szCs w:val="26"/>
        </w:rPr>
        <w:t>N 540 "О составе и порядке представления организатором азартных игр сведений, необходимых для осуществления контроля за соблюдением требований законодательства о государственном регулировании деятельности по организации и проведению азартных игр";</w:t>
      </w:r>
      <w:r>
        <w:rPr>
          <w:sz w:val="26"/>
          <w:szCs w:val="26"/>
        </w:rPr>
        <w:t xml:space="preserve"> </w:t>
      </w:r>
      <w:r w:rsidRPr="00627DF5">
        <w:rPr>
          <w:sz w:val="26"/>
          <w:szCs w:val="26"/>
        </w:rPr>
        <w:t>постановление Правительства Российской Федерации от 6 мая 2008 г. N 359 "О порядке осуществления наличных денежных расчетов и (или) расчетов с использованием платежных карт без применения контрольно-кассовой техники</w:t>
      </w:r>
      <w:r w:rsidR="00092504">
        <w:rPr>
          <w:sz w:val="26"/>
          <w:szCs w:val="26"/>
        </w:rPr>
        <w:t>.</w:t>
      </w:r>
    </w:p>
    <w:p w:rsidR="00B040B9" w:rsidRDefault="00B040B9" w:rsidP="00B040B9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D96F7B">
        <w:rPr>
          <w:sz w:val="26"/>
          <w:szCs w:val="26"/>
        </w:rPr>
        <w:t>6.4.2. Иные профессиональные знания:</w:t>
      </w:r>
      <w:r>
        <w:rPr>
          <w:sz w:val="26"/>
          <w:szCs w:val="26"/>
        </w:rPr>
        <w:t xml:space="preserve"> </w:t>
      </w:r>
    </w:p>
    <w:p w:rsidR="00B040B9" w:rsidRDefault="00B040B9" w:rsidP="00B040B9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-  основные направления налоговой политики в Российской Федерации;</w:t>
      </w:r>
    </w:p>
    <w:p w:rsidR="00B040B9" w:rsidRDefault="00B040B9" w:rsidP="00B040B9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-  специальные налоговые режимы;</w:t>
      </w:r>
    </w:p>
    <w:p w:rsidR="00B040B9" w:rsidRDefault="00B040B9" w:rsidP="00B040B9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порядок применения контрольно-кассовой техники; </w:t>
      </w:r>
    </w:p>
    <w:p w:rsidR="00B040B9" w:rsidRDefault="00B040B9" w:rsidP="00B040B9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-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 </w:t>
      </w:r>
    </w:p>
    <w:p w:rsidR="00B040B9" w:rsidRDefault="00B040B9" w:rsidP="00B040B9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основы оперативного контроля; </w:t>
      </w:r>
    </w:p>
    <w:p w:rsidR="00B040B9" w:rsidRDefault="00B040B9" w:rsidP="00B040B9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способы оперативного контроля; </w:t>
      </w:r>
    </w:p>
    <w:p w:rsidR="00B040B9" w:rsidRDefault="00B040B9" w:rsidP="00B040B9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организация планирования оперативного контроля; </w:t>
      </w:r>
    </w:p>
    <w:p w:rsidR="00833AE3" w:rsidRDefault="00833AE3" w:rsidP="00833AE3">
      <w:pPr>
        <w:pStyle w:val="ConsPlusNormal"/>
        <w:ind w:firstLine="540"/>
        <w:jc w:val="both"/>
        <w:rPr>
          <w:sz w:val="26"/>
          <w:szCs w:val="26"/>
        </w:rPr>
      </w:pPr>
      <w:r w:rsidRPr="006D30FE">
        <w:rPr>
          <w:rFonts w:ascii="Times New Roman" w:hAnsi="Times New Roman" w:cs="Times New Roman"/>
          <w:sz w:val="26"/>
          <w:szCs w:val="26"/>
        </w:rPr>
        <w:t>6.5.</w:t>
      </w:r>
      <w:r>
        <w:rPr>
          <w:sz w:val="26"/>
          <w:szCs w:val="26"/>
        </w:rPr>
        <w:t xml:space="preserve"> </w:t>
      </w:r>
      <w:r w:rsidRPr="00D96F7B">
        <w:rPr>
          <w:rFonts w:ascii="Times New Roman" w:hAnsi="Times New Roman" w:cs="Times New Roman"/>
          <w:sz w:val="26"/>
          <w:szCs w:val="26"/>
        </w:rPr>
        <w:t>Наличие функциональных знаний:</w:t>
      </w:r>
      <w:r>
        <w:rPr>
          <w:sz w:val="26"/>
          <w:szCs w:val="26"/>
        </w:rPr>
        <w:t xml:space="preserve"> </w:t>
      </w:r>
    </w:p>
    <w:p w:rsidR="00833AE3" w:rsidRDefault="00833AE3" w:rsidP="00833A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91FF8">
        <w:rPr>
          <w:rFonts w:ascii="Times New Roman" w:hAnsi="Times New Roman" w:cs="Times New Roman"/>
          <w:sz w:val="26"/>
          <w:szCs w:val="26"/>
        </w:rPr>
        <w:t xml:space="preserve">основ управления и организации труда, процесса прохождения гражданской </w:t>
      </w:r>
      <w:r w:rsidRPr="00591FF8">
        <w:rPr>
          <w:rFonts w:ascii="Times New Roman" w:hAnsi="Times New Roman" w:cs="Times New Roman"/>
          <w:sz w:val="26"/>
          <w:szCs w:val="26"/>
        </w:rPr>
        <w:lastRenderedPageBreak/>
        <w:t>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33AE3" w:rsidRPr="00460961" w:rsidRDefault="00833AE3" w:rsidP="00833AE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460961">
        <w:rPr>
          <w:sz w:val="26"/>
          <w:szCs w:val="26"/>
        </w:rPr>
        <w:t xml:space="preserve">.6. Наличие базовых умений: </w:t>
      </w:r>
    </w:p>
    <w:p w:rsidR="00833AE3" w:rsidRDefault="00833AE3" w:rsidP="00833AE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60961">
        <w:rPr>
          <w:sz w:val="26"/>
          <w:szCs w:val="26"/>
        </w:rPr>
        <w:t xml:space="preserve">- </w:t>
      </w:r>
      <w:r>
        <w:rPr>
          <w:sz w:val="26"/>
          <w:szCs w:val="26"/>
        </w:rPr>
        <w:t>умения</w:t>
      </w:r>
      <w:r w:rsidRPr="00460961">
        <w:rPr>
          <w:sz w:val="26"/>
          <w:szCs w:val="26"/>
        </w:rPr>
        <w:t xml:space="preserve"> в области информацио</w:t>
      </w:r>
      <w:r>
        <w:rPr>
          <w:sz w:val="26"/>
          <w:szCs w:val="26"/>
        </w:rPr>
        <w:t>нно-коммуникационных технологий (в том числе с сетью Интернет)</w:t>
      </w:r>
    </w:p>
    <w:p w:rsidR="00833AE3" w:rsidRDefault="00833AE3" w:rsidP="00833AE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умения в обращении с  техническими средствами для офисной работы с документами</w:t>
      </w:r>
    </w:p>
    <w:p w:rsidR="002870F0" w:rsidRDefault="002870F0" w:rsidP="00833AE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 планировать работу и организовывать процесс труда;</w:t>
      </w:r>
    </w:p>
    <w:p w:rsidR="002870F0" w:rsidRDefault="002870F0" w:rsidP="002870F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анализировать документы;</w:t>
      </w:r>
    </w:p>
    <w:p w:rsidR="00833AE3" w:rsidRDefault="00833AE3" w:rsidP="00833AE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B5056">
        <w:rPr>
          <w:rFonts w:ascii="Times New Roman" w:hAnsi="Times New Roman" w:cs="Times New Roman"/>
          <w:sz w:val="26"/>
          <w:szCs w:val="26"/>
        </w:rPr>
        <w:t>6.7. Наличие профессиональных умений:</w:t>
      </w:r>
    </w:p>
    <w:p w:rsidR="003D7C06" w:rsidRDefault="003D7C06" w:rsidP="003D7C06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- проводить проверки организаций и индивидуальных предпринимателей по вопросам: применения контрольно-кассовой техники;</w:t>
      </w:r>
    </w:p>
    <w:p w:rsidR="00833AE3" w:rsidRPr="005B5056" w:rsidRDefault="003D7C06" w:rsidP="00833AE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реализовывать</w:t>
      </w:r>
      <w:r w:rsidR="00833AE3" w:rsidRPr="005B5056">
        <w:rPr>
          <w:rFonts w:ascii="Times New Roman" w:hAnsi="Times New Roman" w:cs="Times New Roman"/>
          <w:sz w:val="26"/>
          <w:szCs w:val="26"/>
        </w:rPr>
        <w:t xml:space="preserve">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833AE3" w:rsidRPr="005B5056" w:rsidRDefault="00833AE3" w:rsidP="00833AE3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5B5056">
        <w:rPr>
          <w:sz w:val="26"/>
          <w:szCs w:val="26"/>
        </w:rPr>
        <w:t>6.8. Наличие функциональных умений:</w:t>
      </w:r>
    </w:p>
    <w:p w:rsidR="00833AE3" w:rsidRDefault="00833AE3" w:rsidP="00833AE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B5056">
        <w:rPr>
          <w:sz w:val="26"/>
          <w:szCs w:val="26"/>
        </w:rPr>
        <w:t>- умение мыслить системно (стратегически);</w:t>
      </w:r>
    </w:p>
    <w:p w:rsidR="00833AE3" w:rsidRPr="005B5056" w:rsidRDefault="00833AE3" w:rsidP="00833AE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B5056">
        <w:rPr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833AE3" w:rsidRPr="005B5056" w:rsidRDefault="00833AE3" w:rsidP="00833AE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B5056">
        <w:rPr>
          <w:sz w:val="26"/>
          <w:szCs w:val="26"/>
        </w:rPr>
        <w:t>- коммуникативные умения;</w:t>
      </w:r>
    </w:p>
    <w:p w:rsidR="00833AE3" w:rsidRDefault="00833AE3" w:rsidP="00833AE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B5056">
        <w:rPr>
          <w:sz w:val="26"/>
          <w:szCs w:val="26"/>
        </w:rPr>
        <w:t>- умение управлять изменениями.</w:t>
      </w:r>
    </w:p>
    <w:p w:rsidR="00833AE3" w:rsidRDefault="00833AE3" w:rsidP="00833AE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33AE3" w:rsidRPr="00C55196" w:rsidRDefault="00833AE3" w:rsidP="00833AE3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55196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833AE3" w:rsidRPr="00C55196" w:rsidRDefault="00833AE3" w:rsidP="00833AE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6F96" w:rsidRPr="00E95523" w:rsidRDefault="00514A64" w:rsidP="00CC6F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039AE">
        <w:rPr>
          <w:rFonts w:ascii="Times New Roman" w:hAnsi="Times New Roman" w:cs="Times New Roman"/>
          <w:sz w:val="26"/>
          <w:szCs w:val="26"/>
        </w:rPr>
        <w:t>. Основные права и обязанности старшего</w:t>
      </w:r>
      <w:r w:rsidR="00CC6F96" w:rsidRPr="00E95523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</w:t>
      </w:r>
      <w:r w:rsidR="00CC6F96" w:rsidRPr="00CC6F96">
        <w:rPr>
          <w:rFonts w:ascii="Times New Roman" w:hAnsi="Times New Roman" w:cs="Times New Roman"/>
          <w:sz w:val="26"/>
          <w:szCs w:val="26"/>
        </w:rPr>
        <w:t xml:space="preserve">предусмотрены </w:t>
      </w:r>
      <w:hyperlink r:id="rId17" w:history="1">
        <w:r w:rsidR="00CC6F96" w:rsidRPr="00CC6F96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CC6F96" w:rsidRPr="00CC6F96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="00CC6F96" w:rsidRPr="00CC6F96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CC6F96" w:rsidRPr="00CC6F96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="00CC6F96" w:rsidRPr="00CC6F96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CC6F96" w:rsidRPr="00CC6F96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 w:history="1">
        <w:r w:rsidR="00CC6F96" w:rsidRPr="00CC6F96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CC6F96" w:rsidRPr="00E95523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326C72" w:rsidRDefault="00514A64" w:rsidP="00B761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61B0">
        <w:rPr>
          <w:rFonts w:ascii="Times New Roman" w:hAnsi="Times New Roman" w:cs="Times New Roman"/>
          <w:sz w:val="26"/>
          <w:szCs w:val="26"/>
        </w:rPr>
        <w:t>8</w:t>
      </w:r>
      <w:r w:rsidR="00CC6F96" w:rsidRPr="00B761B0">
        <w:rPr>
          <w:rFonts w:ascii="Times New Roman" w:hAnsi="Times New Roman" w:cs="Times New Roman"/>
          <w:sz w:val="26"/>
          <w:szCs w:val="26"/>
        </w:rPr>
        <w:t xml:space="preserve">. </w:t>
      </w:r>
      <w:r w:rsidR="000A1D5C">
        <w:rPr>
          <w:rFonts w:ascii="Times New Roman" w:hAnsi="Times New Roman" w:cs="Times New Roman"/>
          <w:sz w:val="26"/>
          <w:szCs w:val="26"/>
        </w:rPr>
        <w:t>В целях реализации</w:t>
      </w:r>
      <w:r w:rsidR="00326C72" w:rsidRPr="00B761B0">
        <w:rPr>
          <w:rFonts w:ascii="Times New Roman" w:hAnsi="Times New Roman" w:cs="Times New Roman"/>
          <w:sz w:val="26"/>
          <w:szCs w:val="26"/>
        </w:rPr>
        <w:t xml:space="preserve"> задач и функций, определенных Положением о контрольном отделе Управления, </w:t>
      </w:r>
      <w:r w:rsidR="00C120CA" w:rsidRPr="00B761B0">
        <w:rPr>
          <w:rFonts w:ascii="Times New Roman" w:hAnsi="Times New Roman" w:cs="Times New Roman"/>
          <w:sz w:val="26"/>
          <w:szCs w:val="26"/>
        </w:rPr>
        <w:t>старший</w:t>
      </w:r>
      <w:r w:rsidR="00326C72" w:rsidRPr="00B761B0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контрольного отдела Управления </w:t>
      </w:r>
      <w:r w:rsidR="000A1D5C">
        <w:rPr>
          <w:rFonts w:ascii="Times New Roman" w:hAnsi="Times New Roman" w:cs="Times New Roman"/>
          <w:sz w:val="26"/>
          <w:szCs w:val="26"/>
        </w:rPr>
        <w:t>обязан</w:t>
      </w:r>
      <w:r w:rsidR="000A1D5C" w:rsidRPr="000A1D5C">
        <w:rPr>
          <w:rFonts w:ascii="Times New Roman" w:hAnsi="Times New Roman" w:cs="Times New Roman"/>
          <w:sz w:val="26"/>
          <w:szCs w:val="26"/>
        </w:rPr>
        <w:t>:</w:t>
      </w:r>
    </w:p>
    <w:p w:rsidR="000A1D5C" w:rsidRPr="006340B5" w:rsidRDefault="000A1D5C" w:rsidP="000A1D5C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</w:t>
      </w:r>
      <w:r w:rsidRPr="006340B5">
        <w:rPr>
          <w:sz w:val="26"/>
          <w:szCs w:val="26"/>
        </w:rPr>
        <w:t xml:space="preserve"> исполь</w:t>
      </w:r>
      <w:r>
        <w:rPr>
          <w:sz w:val="26"/>
          <w:szCs w:val="26"/>
        </w:rPr>
        <w:t>зование</w:t>
      </w:r>
      <w:r w:rsidRPr="006340B5">
        <w:rPr>
          <w:sz w:val="26"/>
          <w:szCs w:val="26"/>
        </w:rPr>
        <w:t xml:space="preserve"> федеральных и региональных информационных ресурсов для исполнения должностных обязанностей</w:t>
      </w:r>
      <w:r>
        <w:rPr>
          <w:sz w:val="26"/>
          <w:szCs w:val="26"/>
        </w:rPr>
        <w:t xml:space="preserve"> </w:t>
      </w:r>
      <w:r w:rsidRPr="006340B5">
        <w:rPr>
          <w:sz w:val="26"/>
          <w:szCs w:val="26"/>
        </w:rPr>
        <w:t>в соответствии задачами и функциями контрольного отдела;</w:t>
      </w:r>
    </w:p>
    <w:p w:rsidR="000A1D5C" w:rsidRPr="001874B4" w:rsidRDefault="000A1D5C" w:rsidP="000A1D5C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оказывать методологическую и консультативную</w:t>
      </w:r>
      <w:r w:rsidRPr="006340B5">
        <w:rPr>
          <w:sz w:val="26"/>
          <w:szCs w:val="26"/>
        </w:rPr>
        <w:t xml:space="preserve"> помощи территориальным налоговым органам Калининградской области по вопросам связанным с порядком и условиями регистрации контрольно-кассовой техники, по вопросам полноты и учета выручки денежных средств, в части соблюдения работы с денежной наличностью и порядка ведения кассовых операций, по вопросам азартных игр в букмекерских конторах и тотализаторах;</w:t>
      </w:r>
    </w:p>
    <w:p w:rsidR="000A1D5C" w:rsidRPr="009476D0" w:rsidRDefault="000A1D5C" w:rsidP="000A1D5C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осуществлять</w:t>
      </w:r>
      <w:r w:rsidRPr="009476D0">
        <w:rPr>
          <w:sz w:val="26"/>
          <w:szCs w:val="26"/>
        </w:rPr>
        <w:t xml:space="preserve"> сбор, анализ</w:t>
      </w:r>
      <w:r>
        <w:rPr>
          <w:sz w:val="26"/>
          <w:szCs w:val="26"/>
        </w:rPr>
        <w:t xml:space="preserve"> и направление</w:t>
      </w:r>
      <w:r w:rsidRPr="009476D0">
        <w:rPr>
          <w:sz w:val="26"/>
          <w:szCs w:val="26"/>
        </w:rPr>
        <w:t xml:space="preserve"> в ФНС России статистической налоговой отчетности по форме 1-ККТ с аналитической запиской, анализ</w:t>
      </w:r>
      <w:r>
        <w:rPr>
          <w:sz w:val="26"/>
          <w:szCs w:val="26"/>
        </w:rPr>
        <w:t>а</w:t>
      </w:r>
      <w:r w:rsidRPr="009476D0">
        <w:rPr>
          <w:sz w:val="26"/>
          <w:szCs w:val="26"/>
        </w:rPr>
        <w:t xml:space="preserve"> и контрол</w:t>
      </w:r>
      <w:r>
        <w:rPr>
          <w:sz w:val="26"/>
          <w:szCs w:val="26"/>
        </w:rPr>
        <w:t>я</w:t>
      </w:r>
      <w:r w:rsidRPr="009476D0">
        <w:rPr>
          <w:sz w:val="26"/>
          <w:szCs w:val="26"/>
        </w:rPr>
        <w:t xml:space="preserve"> заполнения отчета территориальными налоговыми органами Калининградской области;</w:t>
      </w:r>
    </w:p>
    <w:p w:rsidR="000A1D5C" w:rsidRPr="00E847FE" w:rsidRDefault="000A1D5C" w:rsidP="000A1D5C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сбор, анализ и направление</w:t>
      </w:r>
      <w:r w:rsidRPr="00E847FE">
        <w:rPr>
          <w:sz w:val="26"/>
          <w:szCs w:val="26"/>
        </w:rPr>
        <w:t xml:space="preserve"> в ФНС России отчета 1-ГУ (Сведения о государственной услуге по регистрации контрольно-кассовой техники);</w:t>
      </w:r>
    </w:p>
    <w:p w:rsidR="000A1D5C" w:rsidRPr="009476D0" w:rsidRDefault="000A1D5C" w:rsidP="000A1D5C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rFonts w:eastAsia="Calibri"/>
          <w:bCs/>
          <w:sz w:val="26"/>
          <w:szCs w:val="26"/>
        </w:rPr>
      </w:pPr>
      <w:r>
        <w:rPr>
          <w:sz w:val="26"/>
          <w:szCs w:val="26"/>
        </w:rPr>
        <w:t>проводить</w:t>
      </w:r>
      <w:r w:rsidRPr="009476D0">
        <w:rPr>
          <w:sz w:val="26"/>
          <w:szCs w:val="26"/>
        </w:rPr>
        <w:t xml:space="preserve"> анализ и </w:t>
      </w:r>
      <w:r>
        <w:rPr>
          <w:sz w:val="26"/>
          <w:szCs w:val="26"/>
        </w:rPr>
        <w:t xml:space="preserve">дистанционный </w:t>
      </w:r>
      <w:r w:rsidRPr="009476D0">
        <w:rPr>
          <w:sz w:val="26"/>
          <w:szCs w:val="26"/>
        </w:rPr>
        <w:t>мониторинг с</w:t>
      </w:r>
      <w:r w:rsidRPr="009476D0">
        <w:rPr>
          <w:bCs/>
          <w:sz w:val="26"/>
          <w:szCs w:val="26"/>
        </w:rPr>
        <w:t>облюдения</w:t>
      </w:r>
      <w:r w:rsidRPr="009476D0">
        <w:rPr>
          <w:rFonts w:eastAsia="Calibri"/>
          <w:bCs/>
          <w:sz w:val="26"/>
          <w:szCs w:val="26"/>
        </w:rPr>
        <w:t xml:space="preserve"> порядка и условий регистрации и применения ККТ, процедурных и процессуальных сроков, предусмотренных действующим законодательством и другими нормативными правовыми актами, том числе: с</w:t>
      </w:r>
      <w:r w:rsidRPr="009476D0">
        <w:rPr>
          <w:sz w:val="26"/>
          <w:szCs w:val="26"/>
        </w:rPr>
        <w:t xml:space="preserve">облюдения </w:t>
      </w:r>
      <w:r w:rsidRPr="009476D0">
        <w:rPr>
          <w:rFonts w:eastAsia="Calibri"/>
          <w:bCs/>
          <w:sz w:val="26"/>
          <w:szCs w:val="26"/>
        </w:rPr>
        <w:t>порядка ведения ИР «ККТ» в части полноты заполнения обязательных реквизитов и достоверности вносимой информации;</w:t>
      </w:r>
    </w:p>
    <w:p w:rsidR="000A1D5C" w:rsidRPr="009476D0" w:rsidRDefault="000A1D5C" w:rsidP="000A1D5C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</w:t>
      </w:r>
      <w:r w:rsidRPr="009476D0">
        <w:rPr>
          <w:sz w:val="26"/>
          <w:szCs w:val="26"/>
        </w:rPr>
        <w:t xml:space="preserve"> координаци</w:t>
      </w:r>
      <w:r>
        <w:rPr>
          <w:sz w:val="26"/>
          <w:szCs w:val="26"/>
        </w:rPr>
        <w:t>ю</w:t>
      </w:r>
      <w:r w:rsidRPr="009476D0">
        <w:rPr>
          <w:sz w:val="26"/>
          <w:szCs w:val="26"/>
        </w:rPr>
        <w:t xml:space="preserve"> работы по проведению проверок организаций по вопросам азартных игр в букмекерских конторах и тотализаторах;</w:t>
      </w:r>
    </w:p>
    <w:p w:rsidR="000A1D5C" w:rsidRPr="006340B5" w:rsidRDefault="000A1D5C" w:rsidP="000A1D5C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своевременное и качественное</w:t>
      </w:r>
      <w:r w:rsidRPr="006340B5">
        <w:rPr>
          <w:sz w:val="26"/>
          <w:szCs w:val="26"/>
        </w:rPr>
        <w:t xml:space="preserve"> рассмотрени</w:t>
      </w:r>
      <w:r>
        <w:rPr>
          <w:sz w:val="26"/>
          <w:szCs w:val="26"/>
        </w:rPr>
        <w:t>е</w:t>
      </w:r>
      <w:r w:rsidRPr="006340B5">
        <w:rPr>
          <w:sz w:val="26"/>
          <w:szCs w:val="26"/>
        </w:rPr>
        <w:t xml:space="preserve"> писем, обращений, заявлений граждан и жалоб налогоплательщиков, по вопросам входящим в компетенцию контрольного отдела;</w:t>
      </w:r>
    </w:p>
    <w:p w:rsidR="000A1D5C" w:rsidRPr="006340B5" w:rsidRDefault="000A1D5C" w:rsidP="000A1D5C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sz w:val="26"/>
          <w:szCs w:val="26"/>
        </w:rPr>
      </w:pPr>
      <w:r w:rsidRPr="006340B5">
        <w:rPr>
          <w:sz w:val="26"/>
          <w:szCs w:val="26"/>
        </w:rPr>
        <w:t>при работе с информацией, составляющей государственную тайну, имеющей конфиденциальный характер, со служебной информацией</w:t>
      </w:r>
      <w:r>
        <w:rPr>
          <w:sz w:val="26"/>
          <w:szCs w:val="26"/>
        </w:rPr>
        <w:t xml:space="preserve"> </w:t>
      </w:r>
      <w:r w:rsidRPr="006340B5">
        <w:rPr>
          <w:sz w:val="26"/>
          <w:szCs w:val="26"/>
        </w:rPr>
        <w:t>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власти;</w:t>
      </w:r>
    </w:p>
    <w:p w:rsidR="000A1D5C" w:rsidRPr="006340B5" w:rsidRDefault="000A1D5C" w:rsidP="000A1D5C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sz w:val="26"/>
          <w:szCs w:val="26"/>
        </w:rPr>
      </w:pPr>
      <w:r w:rsidRPr="006340B5">
        <w:rPr>
          <w:sz w:val="26"/>
          <w:szCs w:val="26"/>
        </w:rPr>
        <w:t>по распоряжению начальника контрольного отдела участвовать</w:t>
      </w:r>
      <w:r w:rsidRPr="006340B5">
        <w:rPr>
          <w:sz w:val="26"/>
          <w:szCs w:val="26"/>
        </w:rPr>
        <w:br/>
        <w:t>в подготовке и проведении аудиторских проверок внутреннего аудита подведомственных инспекций, а также в тематических аудиторских проверках;</w:t>
      </w:r>
    </w:p>
    <w:p w:rsidR="000A1D5C" w:rsidRDefault="000A1D5C" w:rsidP="000A1D5C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участвовать </w:t>
      </w:r>
      <w:r w:rsidRPr="006340B5">
        <w:rPr>
          <w:sz w:val="26"/>
          <w:szCs w:val="26"/>
        </w:rPr>
        <w:t>в подготовке заключений по материалам о результатах проведенных аудиторских (тематических) проверок внутреннего аудита, подготавливать предложения по устранению выявленных нарушений и недостатков в деятельности налоговых органов Калининградской области;</w:t>
      </w:r>
    </w:p>
    <w:p w:rsidR="00593EBF" w:rsidRPr="006340B5" w:rsidRDefault="00593EBF" w:rsidP="000A1D5C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каждый государственный гражданский служащий участвует в осуществлении внутреннего контроля (приказ ФНС России от 14.03.2016 №ММВ-7-16</w:t>
      </w:r>
      <w:r w:rsidRPr="00593EBF">
        <w:rPr>
          <w:sz w:val="26"/>
          <w:szCs w:val="26"/>
        </w:rPr>
        <w:t>/</w:t>
      </w:r>
      <w:r>
        <w:rPr>
          <w:sz w:val="26"/>
          <w:szCs w:val="26"/>
        </w:rPr>
        <w:t>132 «Об утверждении Основных положений об осуществлении внутреннего контроля деятельности по технологическим процессам ФНС России).</w:t>
      </w:r>
    </w:p>
    <w:p w:rsidR="000A1D5C" w:rsidRDefault="000A1D5C" w:rsidP="000A1D5C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поддерживать</w:t>
      </w:r>
      <w:r w:rsidRPr="006340B5">
        <w:rPr>
          <w:sz w:val="26"/>
          <w:szCs w:val="26"/>
        </w:rPr>
        <w:t xml:space="preserve"> уров</w:t>
      </w:r>
      <w:r>
        <w:rPr>
          <w:sz w:val="26"/>
          <w:szCs w:val="26"/>
        </w:rPr>
        <w:t>ень</w:t>
      </w:r>
      <w:r w:rsidRPr="006340B5">
        <w:rPr>
          <w:sz w:val="26"/>
          <w:szCs w:val="26"/>
        </w:rPr>
        <w:t xml:space="preserve"> </w:t>
      </w:r>
      <w:r>
        <w:rPr>
          <w:sz w:val="26"/>
          <w:szCs w:val="26"/>
        </w:rPr>
        <w:t>своей квалификации, необходимой</w:t>
      </w:r>
      <w:r w:rsidRPr="006340B5">
        <w:rPr>
          <w:sz w:val="26"/>
          <w:szCs w:val="26"/>
        </w:rPr>
        <w:t xml:space="preserve"> для исполнения своих должностных обязанностей;</w:t>
      </w:r>
    </w:p>
    <w:p w:rsidR="000A1D5C" w:rsidRDefault="000A1D5C" w:rsidP="000A1D5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участвовать </w:t>
      </w:r>
      <w:r w:rsidRPr="00432F36">
        <w:rPr>
          <w:iCs/>
          <w:sz w:val="26"/>
          <w:szCs w:val="26"/>
        </w:rPr>
        <w:t>в организации и обеспечении выполнения предусмотренных законодательством Российской Федерации мероприятий по поддержанию готовности налоговых органов к ведению гражданской оборон</w:t>
      </w:r>
      <w:r>
        <w:rPr>
          <w:iCs/>
          <w:sz w:val="26"/>
          <w:szCs w:val="26"/>
        </w:rPr>
        <w:t>ы;</w:t>
      </w:r>
    </w:p>
    <w:p w:rsidR="000A1D5C" w:rsidRPr="0024580A" w:rsidRDefault="000A1D5C" w:rsidP="000A1D5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выполнять</w:t>
      </w:r>
      <w:r w:rsidRPr="00432F36">
        <w:rPr>
          <w:iCs/>
          <w:sz w:val="26"/>
          <w:szCs w:val="26"/>
        </w:rPr>
        <w:t xml:space="preserve"> мероприятий по мобилизационной подготовке Управления к деятельности в военное время и в условиях военного и чрезвычайного положения;</w:t>
      </w:r>
    </w:p>
    <w:p w:rsidR="000A1D5C" w:rsidRPr="006340B5" w:rsidRDefault="000A1D5C" w:rsidP="000A1D5C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соблюдать установленные</w:t>
      </w:r>
      <w:r w:rsidRPr="006340B5">
        <w:rPr>
          <w:sz w:val="26"/>
          <w:szCs w:val="26"/>
        </w:rPr>
        <w:t xml:space="preserve"> в Управлении правил</w:t>
      </w:r>
      <w:r>
        <w:rPr>
          <w:sz w:val="26"/>
          <w:szCs w:val="26"/>
        </w:rPr>
        <w:t>а</w:t>
      </w:r>
      <w:r w:rsidRPr="006340B5">
        <w:rPr>
          <w:sz w:val="26"/>
          <w:szCs w:val="26"/>
        </w:rPr>
        <w:t xml:space="preserve"> внутреннего трудового распорядка и порядка работы со служебной информацией;</w:t>
      </w:r>
    </w:p>
    <w:p w:rsidR="000A1D5C" w:rsidRPr="006340B5" w:rsidRDefault="000A1D5C" w:rsidP="000A1D5C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sz w:val="26"/>
          <w:szCs w:val="26"/>
        </w:rPr>
      </w:pPr>
      <w:r w:rsidRPr="006340B5">
        <w:rPr>
          <w:sz w:val="26"/>
          <w:szCs w:val="26"/>
        </w:rPr>
        <w:t>выполнять другие поручения начальника (заместителя начальника) контрольного отдела, связанные с выполнением поставленных перед Управлением задач.</w:t>
      </w:r>
    </w:p>
    <w:p w:rsidR="000A1D5C" w:rsidRPr="003800DB" w:rsidRDefault="000A1D5C" w:rsidP="000A1D5C">
      <w:pPr>
        <w:ind w:firstLine="720"/>
        <w:jc w:val="both"/>
        <w:rPr>
          <w:sz w:val="26"/>
          <w:szCs w:val="26"/>
        </w:rPr>
      </w:pPr>
      <w:r w:rsidRPr="003800DB">
        <w:rPr>
          <w:sz w:val="26"/>
          <w:szCs w:val="26"/>
        </w:rPr>
        <w:t xml:space="preserve">В соответствии со статьей 8 Федерального закона от 25 декабря 2008 года </w:t>
      </w:r>
      <w:r>
        <w:rPr>
          <w:sz w:val="26"/>
          <w:szCs w:val="26"/>
        </w:rPr>
        <w:br/>
      </w:r>
      <w:r w:rsidRPr="003800DB">
        <w:rPr>
          <w:sz w:val="26"/>
          <w:szCs w:val="26"/>
        </w:rPr>
        <w:t xml:space="preserve">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 и несовершеннолетних детей в </w:t>
      </w:r>
      <w:r w:rsidRPr="003800DB">
        <w:rPr>
          <w:sz w:val="26"/>
          <w:szCs w:val="26"/>
        </w:rPr>
        <w:lastRenderedPageBreak/>
        <w:t>порядке, установленном федеральными законами и иными нормативными правовыми актами Российской Федерации.</w:t>
      </w:r>
    </w:p>
    <w:p w:rsidR="000A1D5C" w:rsidRPr="003800DB" w:rsidRDefault="000A1D5C" w:rsidP="000A1D5C">
      <w:pPr>
        <w:ind w:firstLine="720"/>
        <w:jc w:val="both"/>
        <w:rPr>
          <w:sz w:val="26"/>
          <w:szCs w:val="26"/>
        </w:rPr>
      </w:pPr>
      <w:r w:rsidRPr="003800DB">
        <w:rPr>
          <w:sz w:val="26"/>
          <w:szCs w:val="26"/>
        </w:rPr>
        <w:t xml:space="preserve">Уведомлять в соответствии со статьей 9 Федерального закона </w:t>
      </w:r>
      <w:r w:rsidRPr="003800DB">
        <w:rPr>
          <w:sz w:val="26"/>
          <w:szCs w:val="26"/>
        </w:rPr>
        <w:br/>
        <w:t>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0A1D5C" w:rsidRPr="003800DB" w:rsidRDefault="000A1D5C" w:rsidP="000A1D5C">
      <w:pPr>
        <w:ind w:firstLine="709"/>
        <w:jc w:val="both"/>
        <w:rPr>
          <w:sz w:val="26"/>
          <w:szCs w:val="26"/>
        </w:rPr>
      </w:pPr>
      <w:r w:rsidRPr="003800DB">
        <w:rPr>
          <w:sz w:val="26"/>
          <w:szCs w:val="26"/>
        </w:rPr>
        <w:t xml:space="preserve">В соответствии со статьей 11 Федерального закона «О противодействии коррупции»: </w:t>
      </w:r>
    </w:p>
    <w:p w:rsidR="000A1D5C" w:rsidRPr="003800DB" w:rsidRDefault="000A1D5C" w:rsidP="000A1D5C">
      <w:pPr>
        <w:ind w:firstLine="709"/>
        <w:jc w:val="both"/>
        <w:rPr>
          <w:sz w:val="26"/>
          <w:szCs w:val="26"/>
        </w:rPr>
      </w:pPr>
      <w:r w:rsidRPr="003800DB">
        <w:rPr>
          <w:sz w:val="26"/>
          <w:szCs w:val="26"/>
        </w:rPr>
        <w:t>принимать меры по недопущению любой возможности возникновения конфликта интересов;</w:t>
      </w:r>
    </w:p>
    <w:p w:rsidR="000A1D5C" w:rsidRPr="003800DB" w:rsidRDefault="000A1D5C" w:rsidP="000A1D5C">
      <w:pPr>
        <w:ind w:firstLine="709"/>
        <w:jc w:val="both"/>
        <w:rPr>
          <w:sz w:val="26"/>
          <w:szCs w:val="26"/>
        </w:rPr>
      </w:pPr>
      <w:r w:rsidRPr="003800DB">
        <w:rPr>
          <w:sz w:val="26"/>
          <w:szCs w:val="26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0A1D5C" w:rsidRPr="003800DB" w:rsidRDefault="000A1D5C" w:rsidP="000A1D5C">
      <w:pPr>
        <w:ind w:firstLine="709"/>
        <w:jc w:val="both"/>
        <w:rPr>
          <w:sz w:val="26"/>
          <w:szCs w:val="26"/>
        </w:rPr>
      </w:pPr>
      <w:r w:rsidRPr="003800DB">
        <w:rPr>
          <w:sz w:val="26"/>
          <w:szCs w:val="26"/>
        </w:rPr>
        <w:t>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0A1D5C" w:rsidRPr="0090386B" w:rsidRDefault="000A1D5C" w:rsidP="000A1D5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90386B">
        <w:rPr>
          <w:sz w:val="26"/>
          <w:szCs w:val="26"/>
        </w:rPr>
        <w:t>старший государственный</w:t>
      </w:r>
      <w:r>
        <w:rPr>
          <w:sz w:val="26"/>
          <w:szCs w:val="26"/>
        </w:rPr>
        <w:t xml:space="preserve"> нало</w:t>
      </w:r>
      <w:r w:rsidR="0090386B">
        <w:rPr>
          <w:sz w:val="26"/>
          <w:szCs w:val="26"/>
        </w:rPr>
        <w:t>говый</w:t>
      </w:r>
      <w:r>
        <w:rPr>
          <w:sz w:val="26"/>
          <w:szCs w:val="26"/>
        </w:rPr>
        <w:t xml:space="preserve"> </w:t>
      </w:r>
      <w:r w:rsidR="0090386B">
        <w:rPr>
          <w:sz w:val="26"/>
          <w:szCs w:val="26"/>
        </w:rPr>
        <w:t>инспектор имеет право</w:t>
      </w:r>
      <w:r w:rsidR="0090386B" w:rsidRPr="0090386B">
        <w:rPr>
          <w:sz w:val="26"/>
          <w:szCs w:val="26"/>
        </w:rPr>
        <w:t>:</w:t>
      </w:r>
      <w:r w:rsidR="0090386B">
        <w:rPr>
          <w:sz w:val="26"/>
          <w:szCs w:val="26"/>
        </w:rPr>
        <w:t xml:space="preserve"> </w:t>
      </w:r>
    </w:p>
    <w:p w:rsidR="00326C72" w:rsidRPr="007F1AF0" w:rsidRDefault="00326C72" w:rsidP="00326C72">
      <w:pPr>
        <w:ind w:firstLine="709"/>
        <w:jc w:val="both"/>
        <w:rPr>
          <w:sz w:val="26"/>
          <w:szCs w:val="26"/>
        </w:rPr>
      </w:pPr>
      <w:r w:rsidRPr="007F1AF0">
        <w:rPr>
          <w:sz w:val="26"/>
          <w:szCs w:val="26"/>
        </w:rPr>
        <w:t xml:space="preserve">- на доступ к федеральным и региональным информационным ресурсам, </w:t>
      </w:r>
      <w:r w:rsidRPr="007F1AF0">
        <w:rPr>
          <w:sz w:val="26"/>
          <w:szCs w:val="26"/>
        </w:rPr>
        <w:br/>
        <w:t>а также информационным ресурсам Управления, необходимым для исполнения должностных обязанностей, в соответствии с порядком, определяемым руководителем Управления;</w:t>
      </w:r>
    </w:p>
    <w:p w:rsidR="00326C72" w:rsidRPr="007F1AF0" w:rsidRDefault="00326C72" w:rsidP="00326C72">
      <w:pPr>
        <w:ind w:firstLine="709"/>
        <w:jc w:val="both"/>
        <w:rPr>
          <w:sz w:val="26"/>
          <w:szCs w:val="26"/>
        </w:rPr>
      </w:pPr>
      <w:r w:rsidRPr="007F1AF0">
        <w:rPr>
          <w:sz w:val="26"/>
          <w:szCs w:val="26"/>
        </w:rPr>
        <w:t xml:space="preserve">- на доступ к сведениям, относящимся к государственной тайне и работе </w:t>
      </w:r>
      <w:r w:rsidRPr="007F1AF0">
        <w:rPr>
          <w:sz w:val="26"/>
          <w:szCs w:val="26"/>
        </w:rPr>
        <w:br/>
        <w:t xml:space="preserve">с ними в соответствии с Законом Российской Федерации от 21 июля 1993 года </w:t>
      </w:r>
      <w:r w:rsidRPr="007F1AF0">
        <w:rPr>
          <w:sz w:val="26"/>
          <w:szCs w:val="26"/>
        </w:rPr>
        <w:br/>
        <w:t>№ 5485-1 «О государственной тайне», Инструкцией о порядке доступа должностных лиц и граждан к государственной тайне, утвержденной Постановлением Правительства Российской Федерации от 06 февраля 2010 года №</w:t>
      </w:r>
      <w:r>
        <w:rPr>
          <w:sz w:val="26"/>
          <w:szCs w:val="26"/>
        </w:rPr>
        <w:t xml:space="preserve"> </w:t>
      </w:r>
      <w:r w:rsidRPr="007F1AF0">
        <w:rPr>
          <w:sz w:val="26"/>
          <w:szCs w:val="26"/>
        </w:rPr>
        <w:t xml:space="preserve">63 «О порядке доступа должностных лиц и граждан к государственной тайне», при наличии допуска к государственной тайне по соответствующей форме; </w:t>
      </w:r>
    </w:p>
    <w:p w:rsidR="00326C72" w:rsidRDefault="00326C72" w:rsidP="00326C72">
      <w:pPr>
        <w:ind w:firstLine="709"/>
        <w:jc w:val="both"/>
        <w:rPr>
          <w:sz w:val="26"/>
          <w:szCs w:val="26"/>
        </w:rPr>
      </w:pPr>
      <w:r w:rsidRPr="007F1AF0">
        <w:rPr>
          <w:sz w:val="26"/>
          <w:szCs w:val="26"/>
        </w:rPr>
        <w:t xml:space="preserve">- на доступ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кодекса Российской Федерации, Федерального закона Российской Федерации </w:t>
      </w:r>
      <w:r>
        <w:rPr>
          <w:sz w:val="26"/>
          <w:szCs w:val="26"/>
        </w:rPr>
        <w:br/>
      </w:r>
      <w:r w:rsidRPr="007F1AF0">
        <w:rPr>
          <w:sz w:val="26"/>
          <w:szCs w:val="26"/>
        </w:rPr>
        <w:t xml:space="preserve">от 27 июля 2006 года № 152-ФЗ «О персональных данных», приказа ФНС России </w:t>
      </w:r>
      <w:r>
        <w:rPr>
          <w:sz w:val="26"/>
          <w:szCs w:val="26"/>
        </w:rPr>
        <w:br/>
      </w:r>
      <w:r w:rsidRPr="007F1AF0">
        <w:rPr>
          <w:sz w:val="26"/>
          <w:szCs w:val="26"/>
        </w:rPr>
        <w:t>от 05 июня 2007 года № ММ-4-27/17дсп@ «Об утверждении Перечня ограниченного доступа».</w:t>
      </w:r>
    </w:p>
    <w:p w:rsidR="0092096A" w:rsidRDefault="0090386B" w:rsidP="009209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096A">
        <w:rPr>
          <w:rFonts w:ascii="Times New Roman" w:hAnsi="Times New Roman" w:cs="Times New Roman"/>
          <w:sz w:val="26"/>
          <w:szCs w:val="26"/>
        </w:rPr>
        <w:t xml:space="preserve">10. </w:t>
      </w:r>
      <w:r w:rsidR="0092096A" w:rsidRPr="0092096A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 осуществляет иные права и испо</w:t>
      </w:r>
      <w:r w:rsidR="0092096A" w:rsidRPr="00E95523">
        <w:rPr>
          <w:rFonts w:ascii="Times New Roman" w:hAnsi="Times New Roman" w:cs="Times New Roman"/>
          <w:sz w:val="26"/>
          <w:szCs w:val="26"/>
        </w:rPr>
        <w:t xml:space="preserve">лняет обязанности, предусмотренные законодательством Российской Федерации, </w:t>
      </w:r>
      <w:hyperlink r:id="rId21" w:history="1">
        <w:r w:rsidR="0092096A" w:rsidRPr="00CC6F96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="0092096A" w:rsidRPr="00CC6F96">
        <w:rPr>
          <w:rFonts w:ascii="Times New Roman" w:hAnsi="Times New Roman" w:cs="Times New Roman"/>
          <w:sz w:val="26"/>
          <w:szCs w:val="26"/>
        </w:rPr>
        <w:t xml:space="preserve"> </w:t>
      </w:r>
      <w:r w:rsidR="0092096A" w:rsidRPr="00E95523">
        <w:rPr>
          <w:rFonts w:ascii="Times New Roman" w:hAnsi="Times New Roman" w:cs="Times New Roman"/>
          <w:sz w:val="26"/>
          <w:szCs w:val="26"/>
        </w:rPr>
        <w:t xml:space="preserve">о Федеральной налоговой службе, утвержденным постановлением Правительства Российской Федерации от 30 сентября 2004 г. N 506, положением об </w:t>
      </w:r>
      <w:r w:rsidR="0092096A">
        <w:rPr>
          <w:rFonts w:ascii="Times New Roman" w:hAnsi="Times New Roman" w:cs="Times New Roman"/>
          <w:sz w:val="26"/>
          <w:szCs w:val="26"/>
        </w:rPr>
        <w:t>УФНС России по Калининградской области</w:t>
      </w:r>
      <w:r w:rsidR="0092096A" w:rsidRPr="00E95523">
        <w:rPr>
          <w:rFonts w:ascii="Times New Roman" w:hAnsi="Times New Roman" w:cs="Times New Roman"/>
          <w:sz w:val="26"/>
          <w:szCs w:val="26"/>
        </w:rPr>
        <w:t>, утвержден</w:t>
      </w:r>
      <w:r w:rsidR="0092096A">
        <w:rPr>
          <w:rFonts w:ascii="Times New Roman" w:hAnsi="Times New Roman" w:cs="Times New Roman"/>
          <w:sz w:val="26"/>
          <w:szCs w:val="26"/>
        </w:rPr>
        <w:t xml:space="preserve">ным руководителем ФНС России </w:t>
      </w:r>
      <w:r w:rsidR="0092096A" w:rsidRPr="00296544">
        <w:rPr>
          <w:rFonts w:ascii="Times New Roman" w:hAnsi="Times New Roman" w:cs="Times New Roman"/>
          <w:sz w:val="26"/>
          <w:szCs w:val="26"/>
        </w:rPr>
        <w:t>28</w:t>
      </w:r>
      <w:r w:rsidR="0092096A">
        <w:rPr>
          <w:rFonts w:ascii="Times New Roman" w:hAnsi="Times New Roman" w:cs="Times New Roman"/>
          <w:sz w:val="26"/>
          <w:szCs w:val="26"/>
        </w:rPr>
        <w:t xml:space="preserve"> мая </w:t>
      </w:r>
      <w:r w:rsidR="0092096A" w:rsidRPr="00E95523">
        <w:rPr>
          <w:rFonts w:ascii="Times New Roman" w:hAnsi="Times New Roman" w:cs="Times New Roman"/>
          <w:sz w:val="26"/>
          <w:szCs w:val="26"/>
        </w:rPr>
        <w:t>20</w:t>
      </w:r>
      <w:r w:rsidR="0092096A">
        <w:rPr>
          <w:rFonts w:ascii="Times New Roman" w:hAnsi="Times New Roman" w:cs="Times New Roman"/>
          <w:sz w:val="26"/>
          <w:szCs w:val="26"/>
        </w:rPr>
        <w:t>12г., Положением о</w:t>
      </w:r>
      <w:r w:rsidR="0092096A" w:rsidRPr="00E95523">
        <w:rPr>
          <w:rFonts w:ascii="Times New Roman" w:hAnsi="Times New Roman" w:cs="Times New Roman"/>
          <w:sz w:val="26"/>
          <w:szCs w:val="26"/>
        </w:rPr>
        <w:t xml:space="preserve"> </w:t>
      </w:r>
      <w:r w:rsidR="0092096A">
        <w:rPr>
          <w:rFonts w:ascii="Times New Roman" w:hAnsi="Times New Roman" w:cs="Times New Roman"/>
          <w:sz w:val="26"/>
          <w:szCs w:val="26"/>
        </w:rPr>
        <w:t>контрольном</w:t>
      </w:r>
      <w:r w:rsidR="0092096A" w:rsidRPr="00E95523">
        <w:rPr>
          <w:rFonts w:ascii="Times New Roman" w:hAnsi="Times New Roman" w:cs="Times New Roman"/>
          <w:sz w:val="26"/>
          <w:szCs w:val="26"/>
        </w:rPr>
        <w:t xml:space="preserve"> отделе </w:t>
      </w:r>
      <w:r w:rsidR="0092096A">
        <w:rPr>
          <w:rFonts w:ascii="Times New Roman" w:hAnsi="Times New Roman" w:cs="Times New Roman"/>
          <w:sz w:val="26"/>
          <w:szCs w:val="26"/>
        </w:rPr>
        <w:t>Управления</w:t>
      </w:r>
      <w:r w:rsidR="0092096A" w:rsidRPr="00E95523">
        <w:rPr>
          <w:rFonts w:ascii="Times New Roman" w:hAnsi="Times New Roman" w:cs="Times New Roman"/>
          <w:sz w:val="26"/>
          <w:szCs w:val="26"/>
        </w:rPr>
        <w:t xml:space="preserve">, приказами (распоряжениями) ФНС России, приказами </w:t>
      </w:r>
      <w:r w:rsidR="0092096A">
        <w:rPr>
          <w:rFonts w:ascii="Times New Roman" w:hAnsi="Times New Roman" w:cs="Times New Roman"/>
          <w:sz w:val="26"/>
          <w:szCs w:val="26"/>
        </w:rPr>
        <w:t>У</w:t>
      </w:r>
      <w:r w:rsidR="0092096A" w:rsidRPr="00E95523">
        <w:rPr>
          <w:rFonts w:ascii="Times New Roman" w:hAnsi="Times New Roman" w:cs="Times New Roman"/>
          <w:sz w:val="26"/>
          <w:szCs w:val="26"/>
        </w:rPr>
        <w:t xml:space="preserve">правления, поручениями руководства </w:t>
      </w:r>
      <w:r w:rsidR="0092096A">
        <w:rPr>
          <w:rFonts w:ascii="Times New Roman" w:hAnsi="Times New Roman" w:cs="Times New Roman"/>
          <w:sz w:val="26"/>
          <w:szCs w:val="26"/>
        </w:rPr>
        <w:t>У</w:t>
      </w:r>
      <w:r w:rsidR="0092096A" w:rsidRPr="00E95523">
        <w:rPr>
          <w:rFonts w:ascii="Times New Roman" w:hAnsi="Times New Roman" w:cs="Times New Roman"/>
          <w:sz w:val="26"/>
          <w:szCs w:val="26"/>
        </w:rPr>
        <w:t>правления.</w:t>
      </w:r>
    </w:p>
    <w:p w:rsidR="00CC6F96" w:rsidRPr="00E95523" w:rsidRDefault="0090386B" w:rsidP="00CC6F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CC6F96" w:rsidRPr="00E95523">
        <w:rPr>
          <w:rFonts w:ascii="Times New Roman" w:hAnsi="Times New Roman" w:cs="Times New Roman"/>
          <w:sz w:val="26"/>
          <w:szCs w:val="26"/>
        </w:rPr>
        <w:t xml:space="preserve">. </w:t>
      </w:r>
      <w:r w:rsidR="00D01C96">
        <w:rPr>
          <w:rFonts w:ascii="Times New Roman" w:hAnsi="Times New Roman" w:cs="Times New Roman"/>
          <w:sz w:val="26"/>
          <w:szCs w:val="26"/>
        </w:rPr>
        <w:t>Старший</w:t>
      </w:r>
      <w:r w:rsidR="00CC6F96" w:rsidRPr="00E95523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47DA8" w:rsidRPr="007F1AF0" w:rsidRDefault="00647DA8" w:rsidP="00F870BD">
      <w:pPr>
        <w:ind w:firstLine="720"/>
        <w:jc w:val="both"/>
        <w:rPr>
          <w:sz w:val="26"/>
          <w:szCs w:val="26"/>
        </w:rPr>
      </w:pPr>
    </w:p>
    <w:p w:rsidR="00F65B52" w:rsidRPr="00E95523" w:rsidRDefault="00F65B52" w:rsidP="00F65B5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95523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 w:rsidR="00913090">
        <w:rPr>
          <w:rFonts w:ascii="Times New Roman" w:hAnsi="Times New Roman" w:cs="Times New Roman"/>
          <w:sz w:val="26"/>
          <w:szCs w:val="26"/>
        </w:rPr>
        <w:t>старший</w:t>
      </w:r>
      <w:r w:rsidRPr="00E95523">
        <w:rPr>
          <w:rFonts w:ascii="Times New Roman" w:hAnsi="Times New Roman" w:cs="Times New Roman"/>
          <w:sz w:val="26"/>
          <w:szCs w:val="26"/>
        </w:rPr>
        <w:t xml:space="preserve"> государственный</w:t>
      </w:r>
    </w:p>
    <w:p w:rsidR="00F65B52" w:rsidRPr="00E95523" w:rsidRDefault="00F65B52" w:rsidP="00F65B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95523">
        <w:rPr>
          <w:rFonts w:ascii="Times New Roman" w:hAnsi="Times New Roman" w:cs="Times New Roman"/>
          <w:sz w:val="26"/>
          <w:szCs w:val="26"/>
        </w:rPr>
        <w:lastRenderedPageBreak/>
        <w:t>налоговый инспектор вправе или обязан самостоятельно</w:t>
      </w:r>
    </w:p>
    <w:p w:rsidR="00F65B52" w:rsidRDefault="00F65B52" w:rsidP="00F65B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95523">
        <w:rPr>
          <w:rFonts w:ascii="Times New Roman" w:hAnsi="Times New Roman" w:cs="Times New Roman"/>
          <w:sz w:val="26"/>
          <w:szCs w:val="26"/>
        </w:rPr>
        <w:t>принимать управленческие и иные решения</w:t>
      </w:r>
    </w:p>
    <w:p w:rsidR="00AA1156" w:rsidRPr="00E95523" w:rsidRDefault="00AA1156" w:rsidP="00F65B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65B52" w:rsidRPr="00E95523" w:rsidRDefault="00E7756A" w:rsidP="00F65B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F65B52" w:rsidRPr="00E95523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7B5CC5">
        <w:rPr>
          <w:rFonts w:ascii="Times New Roman" w:hAnsi="Times New Roman" w:cs="Times New Roman"/>
          <w:sz w:val="26"/>
          <w:szCs w:val="26"/>
        </w:rPr>
        <w:t>старший</w:t>
      </w:r>
      <w:r w:rsidR="00F65B52" w:rsidRPr="00E95523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</w:t>
      </w:r>
      <w:r w:rsidR="0092096A">
        <w:rPr>
          <w:rFonts w:ascii="Times New Roman" w:hAnsi="Times New Roman" w:cs="Times New Roman"/>
          <w:sz w:val="26"/>
          <w:szCs w:val="26"/>
        </w:rPr>
        <w:t xml:space="preserve">вправе </w:t>
      </w:r>
      <w:r w:rsidR="00F65B52" w:rsidRPr="00E95523">
        <w:rPr>
          <w:rFonts w:ascii="Times New Roman" w:hAnsi="Times New Roman" w:cs="Times New Roman"/>
          <w:sz w:val="26"/>
          <w:szCs w:val="26"/>
        </w:rPr>
        <w:t xml:space="preserve">самостоятельно </w:t>
      </w:r>
      <w:r w:rsidR="0092096A">
        <w:rPr>
          <w:rFonts w:ascii="Times New Roman" w:hAnsi="Times New Roman" w:cs="Times New Roman"/>
          <w:sz w:val="26"/>
          <w:szCs w:val="26"/>
        </w:rPr>
        <w:t>принимать</w:t>
      </w:r>
      <w:r w:rsidR="00F65B52" w:rsidRPr="00E95523">
        <w:rPr>
          <w:rFonts w:ascii="Times New Roman" w:hAnsi="Times New Roman" w:cs="Times New Roman"/>
          <w:sz w:val="26"/>
          <w:szCs w:val="26"/>
        </w:rPr>
        <w:t xml:space="preserve"> решения по вопросам:</w:t>
      </w:r>
    </w:p>
    <w:p w:rsidR="00F65B52" w:rsidRDefault="00F65B52" w:rsidP="00F65B52">
      <w:pPr>
        <w:ind w:firstLine="709"/>
        <w:jc w:val="both"/>
        <w:rPr>
          <w:sz w:val="26"/>
          <w:szCs w:val="26"/>
        </w:rPr>
      </w:pPr>
      <w:r w:rsidRPr="0093630E">
        <w:rPr>
          <w:sz w:val="26"/>
          <w:szCs w:val="26"/>
        </w:rPr>
        <w:t>- получ</w:t>
      </w:r>
      <w:r>
        <w:rPr>
          <w:sz w:val="26"/>
          <w:szCs w:val="26"/>
        </w:rPr>
        <w:t>ения</w:t>
      </w:r>
      <w:r w:rsidRPr="0093630E">
        <w:rPr>
          <w:sz w:val="26"/>
          <w:szCs w:val="26"/>
        </w:rPr>
        <w:t xml:space="preserve"> в установленном порядке от Межрайонных инспекций ФНС России по городу Калининграду и Калининградской области, отделов Управления, учреждений, организаций и предприятий необходим</w:t>
      </w:r>
      <w:r>
        <w:rPr>
          <w:sz w:val="26"/>
          <w:szCs w:val="26"/>
        </w:rPr>
        <w:t>ой</w:t>
      </w:r>
      <w:r w:rsidRPr="0093630E">
        <w:rPr>
          <w:sz w:val="26"/>
          <w:szCs w:val="26"/>
        </w:rPr>
        <w:t xml:space="preserve"> информаци</w:t>
      </w:r>
      <w:r>
        <w:rPr>
          <w:sz w:val="26"/>
          <w:szCs w:val="26"/>
        </w:rPr>
        <w:t>и</w:t>
      </w:r>
      <w:r w:rsidRPr="0093630E">
        <w:rPr>
          <w:sz w:val="26"/>
          <w:szCs w:val="26"/>
        </w:rPr>
        <w:t xml:space="preserve"> по вопросам, относящимся к компетенции </w:t>
      </w:r>
      <w:r>
        <w:rPr>
          <w:sz w:val="26"/>
          <w:szCs w:val="26"/>
        </w:rPr>
        <w:t xml:space="preserve">контрольного </w:t>
      </w:r>
      <w:r w:rsidRPr="0093630E">
        <w:rPr>
          <w:sz w:val="26"/>
          <w:szCs w:val="26"/>
        </w:rPr>
        <w:t>отдела Управления.</w:t>
      </w:r>
    </w:p>
    <w:p w:rsidR="0092096A" w:rsidRDefault="0092096A" w:rsidP="009209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096A">
        <w:rPr>
          <w:rFonts w:ascii="Times New Roman" w:hAnsi="Times New Roman" w:cs="Times New Roman"/>
          <w:sz w:val="26"/>
          <w:szCs w:val="26"/>
        </w:rPr>
        <w:t>13.</w:t>
      </w:r>
      <w:r>
        <w:rPr>
          <w:sz w:val="26"/>
          <w:szCs w:val="26"/>
        </w:rPr>
        <w:t xml:space="preserve"> </w:t>
      </w:r>
      <w:r w:rsidRPr="00E95523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старший</w:t>
      </w:r>
      <w:r w:rsidRPr="00E95523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</w:t>
      </w:r>
      <w:r>
        <w:rPr>
          <w:rFonts w:ascii="Times New Roman" w:hAnsi="Times New Roman" w:cs="Times New Roman"/>
          <w:sz w:val="26"/>
          <w:szCs w:val="26"/>
        </w:rPr>
        <w:t xml:space="preserve">обязан </w:t>
      </w:r>
      <w:r w:rsidRPr="00E95523">
        <w:rPr>
          <w:rFonts w:ascii="Times New Roman" w:hAnsi="Times New Roman" w:cs="Times New Roman"/>
          <w:sz w:val="26"/>
          <w:szCs w:val="26"/>
        </w:rPr>
        <w:t xml:space="preserve">самостоятельно </w:t>
      </w:r>
      <w:r>
        <w:rPr>
          <w:rFonts w:ascii="Times New Roman" w:hAnsi="Times New Roman" w:cs="Times New Roman"/>
          <w:sz w:val="26"/>
          <w:szCs w:val="26"/>
        </w:rPr>
        <w:t>принимать</w:t>
      </w:r>
      <w:r w:rsidRPr="00E95523">
        <w:rPr>
          <w:rFonts w:ascii="Times New Roman" w:hAnsi="Times New Roman" w:cs="Times New Roman"/>
          <w:sz w:val="26"/>
          <w:szCs w:val="26"/>
        </w:rPr>
        <w:t xml:space="preserve"> решения по вопросам:</w:t>
      </w:r>
    </w:p>
    <w:p w:rsidR="0092096A" w:rsidRPr="001F419A" w:rsidRDefault="0092096A" w:rsidP="0092096A">
      <w:pPr>
        <w:pStyle w:val="ConsPlusNormal"/>
        <w:ind w:firstLine="539"/>
        <w:jc w:val="both"/>
        <w:rPr>
          <w:sz w:val="26"/>
          <w:szCs w:val="26"/>
        </w:rPr>
      </w:pPr>
      <w:r w:rsidRPr="001F419A">
        <w:rPr>
          <w:rFonts w:ascii="Times New Roman" w:hAnsi="Times New Roman" w:cs="Times New Roman"/>
          <w:sz w:val="26"/>
          <w:szCs w:val="26"/>
        </w:rPr>
        <w:t>-подготовки</w:t>
      </w:r>
      <w:r>
        <w:rPr>
          <w:rFonts w:ascii="Times New Roman" w:hAnsi="Times New Roman" w:cs="Times New Roman"/>
          <w:sz w:val="26"/>
          <w:szCs w:val="26"/>
        </w:rPr>
        <w:t xml:space="preserve"> служебных</w:t>
      </w:r>
      <w:r w:rsidRPr="001F419A">
        <w:rPr>
          <w:rFonts w:ascii="Times New Roman" w:hAnsi="Times New Roman" w:cs="Times New Roman"/>
          <w:sz w:val="26"/>
          <w:szCs w:val="26"/>
        </w:rPr>
        <w:t xml:space="preserve"> документов </w:t>
      </w:r>
      <w:r>
        <w:rPr>
          <w:rFonts w:ascii="Times New Roman" w:hAnsi="Times New Roman" w:cs="Times New Roman"/>
          <w:sz w:val="26"/>
          <w:szCs w:val="26"/>
        </w:rPr>
        <w:t xml:space="preserve">относящихся к компетенции контрольного отдела Управления </w:t>
      </w:r>
    </w:p>
    <w:p w:rsidR="0092096A" w:rsidRPr="0093630E" w:rsidRDefault="0092096A" w:rsidP="00F65B52">
      <w:pPr>
        <w:ind w:firstLine="709"/>
        <w:jc w:val="both"/>
        <w:rPr>
          <w:sz w:val="26"/>
          <w:szCs w:val="26"/>
        </w:rPr>
      </w:pPr>
    </w:p>
    <w:p w:rsidR="00B5675B" w:rsidRDefault="00B5675B" w:rsidP="00B81C0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81C0A" w:rsidRPr="00E95523" w:rsidRDefault="00B81C0A" w:rsidP="00B81C0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95523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 w:rsidR="008A35B7">
        <w:rPr>
          <w:rFonts w:ascii="Times New Roman" w:hAnsi="Times New Roman" w:cs="Times New Roman"/>
          <w:sz w:val="26"/>
          <w:szCs w:val="26"/>
        </w:rPr>
        <w:t>старший</w:t>
      </w:r>
    </w:p>
    <w:p w:rsidR="00B81C0A" w:rsidRPr="00E95523" w:rsidRDefault="00B81C0A" w:rsidP="00B81C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95523">
        <w:rPr>
          <w:rFonts w:ascii="Times New Roman" w:hAnsi="Times New Roman" w:cs="Times New Roman"/>
          <w:sz w:val="26"/>
          <w:szCs w:val="26"/>
        </w:rPr>
        <w:t>государственный налоговый инспектор вправе или обязан</w:t>
      </w:r>
    </w:p>
    <w:p w:rsidR="00B81C0A" w:rsidRPr="00E95523" w:rsidRDefault="00B81C0A" w:rsidP="00B81C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95523">
        <w:rPr>
          <w:rFonts w:ascii="Times New Roman" w:hAnsi="Times New Roman" w:cs="Times New Roman"/>
          <w:sz w:val="26"/>
          <w:szCs w:val="26"/>
        </w:rPr>
        <w:t>участвовать при подготовке проектов нормативных правовых</w:t>
      </w:r>
    </w:p>
    <w:p w:rsidR="0024580A" w:rsidRDefault="00B81C0A" w:rsidP="00AA11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95523">
        <w:rPr>
          <w:rFonts w:ascii="Times New Roman" w:hAnsi="Times New Roman" w:cs="Times New Roman"/>
          <w:sz w:val="26"/>
          <w:szCs w:val="26"/>
        </w:rPr>
        <w:t>актов и (или) проектов управленческих и иных решений</w:t>
      </w:r>
    </w:p>
    <w:p w:rsidR="00E31E3C" w:rsidRDefault="00E31E3C" w:rsidP="00AA11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81C0A" w:rsidRPr="00E95523" w:rsidRDefault="0092096A" w:rsidP="00B81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 w:rsidR="00B81C0A" w:rsidRPr="00E95523">
        <w:rPr>
          <w:rFonts w:ascii="Times New Roman" w:hAnsi="Times New Roman" w:cs="Times New Roman"/>
          <w:sz w:val="26"/>
          <w:szCs w:val="26"/>
        </w:rPr>
        <w:t xml:space="preserve"> </w:t>
      </w:r>
      <w:r w:rsidR="00612425">
        <w:rPr>
          <w:rFonts w:ascii="Times New Roman" w:hAnsi="Times New Roman" w:cs="Times New Roman"/>
          <w:sz w:val="26"/>
          <w:szCs w:val="26"/>
        </w:rPr>
        <w:t>Старший</w:t>
      </w:r>
      <w:r w:rsidR="00B81C0A" w:rsidRPr="00E95523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B81C0A" w:rsidRPr="007F1AF0" w:rsidRDefault="0092096A" w:rsidP="00B81C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81C0A" w:rsidRPr="007F1AF0">
        <w:rPr>
          <w:sz w:val="26"/>
          <w:szCs w:val="26"/>
        </w:rPr>
        <w:t>применения постановлений, распоряжений, приказов вышестоящих органов и других руководящих материалов, касающихся работы контрольного отдела Управления;</w:t>
      </w:r>
    </w:p>
    <w:p w:rsidR="00B81C0A" w:rsidRPr="007F1AF0" w:rsidRDefault="0092096A" w:rsidP="00B81C0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81C0A" w:rsidRPr="007F1AF0">
        <w:rPr>
          <w:sz w:val="26"/>
          <w:szCs w:val="26"/>
        </w:rPr>
        <w:t xml:space="preserve">участия в обучении работников налоговых органов, проведения совещаний, семинаров, оказания практической помощи территориальным налоговым органам; </w:t>
      </w:r>
    </w:p>
    <w:p w:rsidR="00B81C0A" w:rsidRPr="007F1AF0" w:rsidRDefault="00B81C0A" w:rsidP="00B81C0A">
      <w:pPr>
        <w:ind w:firstLine="720"/>
        <w:jc w:val="both"/>
        <w:rPr>
          <w:sz w:val="26"/>
          <w:szCs w:val="26"/>
        </w:rPr>
      </w:pPr>
      <w:r w:rsidRPr="007F1AF0">
        <w:rPr>
          <w:sz w:val="26"/>
          <w:szCs w:val="26"/>
        </w:rPr>
        <w:t>иным вопросам.</w:t>
      </w:r>
    </w:p>
    <w:p w:rsidR="00B81C0A" w:rsidRPr="00E95523" w:rsidRDefault="0092096A" w:rsidP="00B81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B81C0A" w:rsidRPr="00E95523">
        <w:rPr>
          <w:rFonts w:ascii="Times New Roman" w:hAnsi="Times New Roman" w:cs="Times New Roman"/>
          <w:sz w:val="26"/>
          <w:szCs w:val="26"/>
        </w:rPr>
        <w:t xml:space="preserve">. </w:t>
      </w:r>
      <w:r w:rsidR="00612425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B81C0A" w:rsidRPr="00E95523">
        <w:rPr>
          <w:rFonts w:ascii="Times New Roman" w:hAnsi="Times New Roman" w:cs="Times New Roman"/>
          <w:sz w:val="26"/>
          <w:szCs w:val="26"/>
        </w:rPr>
        <w:t>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81C0A" w:rsidRPr="00E95523" w:rsidRDefault="0092096A" w:rsidP="00B81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81C0A" w:rsidRPr="00E95523">
        <w:rPr>
          <w:rFonts w:ascii="Times New Roman" w:hAnsi="Times New Roman" w:cs="Times New Roman"/>
          <w:sz w:val="26"/>
          <w:szCs w:val="26"/>
        </w:rPr>
        <w:t xml:space="preserve">положений об отделе и </w:t>
      </w:r>
      <w:r w:rsidR="00B81C0A">
        <w:rPr>
          <w:rFonts w:ascii="Times New Roman" w:hAnsi="Times New Roman" w:cs="Times New Roman"/>
          <w:sz w:val="26"/>
          <w:szCs w:val="26"/>
        </w:rPr>
        <w:t>У</w:t>
      </w:r>
      <w:r w:rsidR="00B81C0A" w:rsidRPr="00E95523">
        <w:rPr>
          <w:rFonts w:ascii="Times New Roman" w:hAnsi="Times New Roman" w:cs="Times New Roman"/>
          <w:sz w:val="26"/>
          <w:szCs w:val="26"/>
        </w:rPr>
        <w:t>правлении;</w:t>
      </w:r>
    </w:p>
    <w:p w:rsidR="00B81C0A" w:rsidRPr="001B18F1" w:rsidRDefault="0092096A" w:rsidP="00B81C0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81C0A" w:rsidRPr="001B18F1">
        <w:rPr>
          <w:sz w:val="26"/>
          <w:szCs w:val="26"/>
        </w:rPr>
        <w:t>положений о межрайонных ИФНС России по городу Калининграду и Калининградской области;</w:t>
      </w:r>
    </w:p>
    <w:p w:rsidR="00B81C0A" w:rsidRPr="00E95523" w:rsidRDefault="0092096A" w:rsidP="00B81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81C0A" w:rsidRPr="00E95523">
        <w:rPr>
          <w:rFonts w:ascii="Times New Roman" w:hAnsi="Times New Roman" w:cs="Times New Roman"/>
          <w:sz w:val="26"/>
          <w:szCs w:val="26"/>
        </w:rPr>
        <w:t xml:space="preserve">иных актов по поручению непосредственного руководителя и руководства </w:t>
      </w:r>
      <w:r w:rsidR="00B81C0A">
        <w:rPr>
          <w:rFonts w:ascii="Times New Roman" w:hAnsi="Times New Roman" w:cs="Times New Roman"/>
          <w:sz w:val="26"/>
          <w:szCs w:val="26"/>
        </w:rPr>
        <w:t>У</w:t>
      </w:r>
      <w:r w:rsidR="00B81C0A" w:rsidRPr="00E95523">
        <w:rPr>
          <w:rFonts w:ascii="Times New Roman" w:hAnsi="Times New Roman" w:cs="Times New Roman"/>
          <w:sz w:val="26"/>
          <w:szCs w:val="26"/>
        </w:rPr>
        <w:t>правления.</w:t>
      </w:r>
    </w:p>
    <w:p w:rsidR="00D13C1A" w:rsidRPr="00E95523" w:rsidRDefault="00D13C1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95523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</w:t>
      </w:r>
    </w:p>
    <w:p w:rsidR="00D13C1A" w:rsidRPr="00E95523" w:rsidRDefault="00D13C1A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95523">
        <w:rPr>
          <w:rFonts w:ascii="Times New Roman" w:hAnsi="Times New Roman" w:cs="Times New Roman"/>
          <w:sz w:val="26"/>
          <w:szCs w:val="26"/>
        </w:rPr>
        <w:t>проектов управленческих и иных решений, порядок</w:t>
      </w:r>
    </w:p>
    <w:p w:rsidR="00D13C1A" w:rsidRDefault="00D13C1A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95523">
        <w:rPr>
          <w:rFonts w:ascii="Times New Roman" w:hAnsi="Times New Roman" w:cs="Times New Roman"/>
          <w:sz w:val="26"/>
          <w:szCs w:val="26"/>
        </w:rPr>
        <w:t>согласования и принятия данных решений</w:t>
      </w:r>
    </w:p>
    <w:p w:rsidR="00E31E3C" w:rsidRPr="00E95523" w:rsidRDefault="00E31E3C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13C1A" w:rsidRPr="00E95523" w:rsidRDefault="00D13C1A" w:rsidP="000B32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5523">
        <w:rPr>
          <w:rFonts w:ascii="Times New Roman" w:hAnsi="Times New Roman" w:cs="Times New Roman"/>
          <w:sz w:val="26"/>
          <w:szCs w:val="26"/>
        </w:rPr>
        <w:t>1</w:t>
      </w:r>
      <w:r w:rsidR="0092096A">
        <w:rPr>
          <w:rFonts w:ascii="Times New Roman" w:hAnsi="Times New Roman" w:cs="Times New Roman"/>
          <w:sz w:val="26"/>
          <w:szCs w:val="26"/>
        </w:rPr>
        <w:t>6</w:t>
      </w:r>
      <w:r w:rsidRPr="00E95523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612425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E95523">
        <w:rPr>
          <w:rFonts w:ascii="Times New Roman" w:hAnsi="Times New Roman" w:cs="Times New Roman"/>
          <w:sz w:val="26"/>
          <w:szCs w:val="26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4580A" w:rsidRDefault="0024580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13C1A" w:rsidRDefault="00D13C1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95523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AA1156" w:rsidRPr="00E95523" w:rsidRDefault="00AA1156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13C1A" w:rsidRDefault="00D13C1A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5523">
        <w:rPr>
          <w:rFonts w:ascii="Times New Roman" w:hAnsi="Times New Roman" w:cs="Times New Roman"/>
          <w:sz w:val="26"/>
          <w:szCs w:val="26"/>
        </w:rPr>
        <w:t>1</w:t>
      </w:r>
      <w:r w:rsidR="00D61800">
        <w:rPr>
          <w:rFonts w:ascii="Times New Roman" w:hAnsi="Times New Roman" w:cs="Times New Roman"/>
          <w:sz w:val="26"/>
          <w:szCs w:val="26"/>
        </w:rPr>
        <w:t>7</w:t>
      </w:r>
      <w:r w:rsidRPr="00E95523">
        <w:rPr>
          <w:rFonts w:ascii="Times New Roman" w:hAnsi="Times New Roman" w:cs="Times New Roman"/>
          <w:sz w:val="26"/>
          <w:szCs w:val="26"/>
        </w:rPr>
        <w:t xml:space="preserve">. Взаимодействие </w:t>
      </w:r>
      <w:r w:rsidR="00612425">
        <w:rPr>
          <w:rFonts w:ascii="Times New Roman" w:hAnsi="Times New Roman" w:cs="Times New Roman"/>
          <w:sz w:val="26"/>
          <w:szCs w:val="26"/>
        </w:rPr>
        <w:t>старшего</w:t>
      </w:r>
      <w:r w:rsidRPr="00E95523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с федеральными государственными гражданскими служащими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95523">
        <w:rPr>
          <w:rFonts w:ascii="Times New Roman" w:hAnsi="Times New Roman" w:cs="Times New Roman"/>
          <w:sz w:val="26"/>
          <w:szCs w:val="26"/>
        </w:rPr>
        <w:t xml:space="preserve">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2" w:history="1">
        <w:r w:rsidRPr="00D13C1A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D13C1A">
        <w:rPr>
          <w:rFonts w:ascii="Times New Roman" w:hAnsi="Times New Roman" w:cs="Times New Roman"/>
          <w:sz w:val="26"/>
          <w:szCs w:val="26"/>
        </w:rPr>
        <w:t xml:space="preserve"> </w:t>
      </w:r>
      <w:r w:rsidRPr="00E95523">
        <w:rPr>
          <w:rFonts w:ascii="Times New Roman" w:hAnsi="Times New Roman" w:cs="Times New Roman"/>
          <w:sz w:val="26"/>
          <w:szCs w:val="26"/>
        </w:rPr>
        <w:t xml:space="preserve">служебного поведения гражданских служащих, </w:t>
      </w:r>
      <w:r w:rsidRPr="00E95523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3" w:history="1">
        <w:r w:rsidRPr="00D13C1A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D13C1A">
        <w:rPr>
          <w:rFonts w:ascii="Times New Roman" w:hAnsi="Times New Roman" w:cs="Times New Roman"/>
          <w:sz w:val="26"/>
          <w:szCs w:val="26"/>
        </w:rPr>
        <w:t xml:space="preserve"> Ф</w:t>
      </w:r>
      <w:r w:rsidRPr="00E95523">
        <w:rPr>
          <w:rFonts w:ascii="Times New Roman" w:hAnsi="Times New Roman" w:cs="Times New Roman"/>
          <w:sz w:val="26"/>
          <w:szCs w:val="26"/>
        </w:rPr>
        <w:t>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D61800" w:rsidRDefault="00D61800" w:rsidP="00D618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D61800" w:rsidRDefault="00D61800" w:rsidP="00D618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sz w:val="26"/>
          <w:szCs w:val="26"/>
        </w:rPr>
        <w:t>. Перечень государственных услуг, оказываемых</w:t>
      </w:r>
    </w:p>
    <w:p w:rsidR="00D61800" w:rsidRDefault="00D61800" w:rsidP="00D618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гражданам и организациям в соответствии с административным </w:t>
      </w:r>
    </w:p>
    <w:p w:rsidR="00D61800" w:rsidRDefault="00D61800" w:rsidP="00D618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регламентов Федеральной налоговой службы</w:t>
      </w:r>
    </w:p>
    <w:p w:rsidR="00D61800" w:rsidRPr="00484597" w:rsidRDefault="00D61800" w:rsidP="00D618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D61800" w:rsidRPr="000F1163" w:rsidRDefault="00D61800" w:rsidP="00D61800">
      <w:pPr>
        <w:ind w:firstLine="720"/>
        <w:jc w:val="both"/>
        <w:rPr>
          <w:sz w:val="26"/>
          <w:szCs w:val="26"/>
        </w:rPr>
      </w:pPr>
      <w:r w:rsidRPr="00D61800">
        <w:rPr>
          <w:sz w:val="26"/>
          <w:szCs w:val="26"/>
        </w:rPr>
        <w:t>18</w:t>
      </w:r>
      <w:r>
        <w:rPr>
          <w:sz w:val="26"/>
          <w:szCs w:val="26"/>
        </w:rPr>
        <w:t>.</w:t>
      </w:r>
      <w:r w:rsidRPr="00D61800">
        <w:rPr>
          <w:sz w:val="26"/>
          <w:szCs w:val="26"/>
        </w:rPr>
        <w:t xml:space="preserve"> </w:t>
      </w:r>
      <w:r w:rsidRPr="000F1163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>
        <w:rPr>
          <w:sz w:val="26"/>
          <w:szCs w:val="26"/>
        </w:rPr>
        <w:t xml:space="preserve">старшего государственного налогового инспектора </w:t>
      </w:r>
      <w:r w:rsidRPr="000F1163">
        <w:rPr>
          <w:sz w:val="26"/>
          <w:szCs w:val="26"/>
        </w:rPr>
        <w:t>принимает участие в:</w:t>
      </w:r>
    </w:p>
    <w:p w:rsidR="00D61800" w:rsidRPr="000F1163" w:rsidRDefault="00D61800" w:rsidP="00D61800">
      <w:pPr>
        <w:ind w:firstLine="720"/>
        <w:jc w:val="both"/>
        <w:rPr>
          <w:sz w:val="26"/>
          <w:szCs w:val="26"/>
        </w:rPr>
      </w:pPr>
      <w:r w:rsidRPr="000F1163">
        <w:rPr>
          <w:sz w:val="26"/>
          <w:szCs w:val="26"/>
        </w:rPr>
        <w:t>- создании условий для реализации прав граждан, организаций на обжалование решений  (в том числе нормативных актов), действий или бездействия налоговых органов и их должностных лиц;</w:t>
      </w:r>
    </w:p>
    <w:p w:rsidR="00D61800" w:rsidRPr="000F1163" w:rsidRDefault="00D61800" w:rsidP="00D61800">
      <w:pPr>
        <w:ind w:firstLine="720"/>
        <w:jc w:val="both"/>
        <w:rPr>
          <w:sz w:val="26"/>
          <w:szCs w:val="26"/>
        </w:rPr>
      </w:pPr>
      <w:r w:rsidRPr="000F1163">
        <w:rPr>
          <w:sz w:val="26"/>
          <w:szCs w:val="26"/>
        </w:rPr>
        <w:t>- других услугах.</w:t>
      </w:r>
    </w:p>
    <w:p w:rsidR="00D61800" w:rsidRPr="00D61800" w:rsidRDefault="00D61800" w:rsidP="00D61800">
      <w:pPr>
        <w:pStyle w:val="ConsPlusNormal"/>
        <w:widowControl/>
        <w:ind w:firstLine="540"/>
        <w:rPr>
          <w:rFonts w:ascii="Times New Roman" w:hAnsi="Times New Roman" w:cs="Times New Roman"/>
          <w:sz w:val="26"/>
          <w:szCs w:val="26"/>
        </w:rPr>
      </w:pPr>
    </w:p>
    <w:p w:rsidR="00CE0FC4" w:rsidRDefault="00CE0FC4" w:rsidP="00F870BD">
      <w:pPr>
        <w:ind w:firstLine="720"/>
        <w:jc w:val="both"/>
        <w:rPr>
          <w:sz w:val="26"/>
          <w:szCs w:val="26"/>
        </w:rPr>
      </w:pPr>
    </w:p>
    <w:p w:rsidR="00D13C1A" w:rsidRPr="00E95523" w:rsidRDefault="00D61800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IX</w:t>
      </w:r>
      <w:r w:rsidR="00D13C1A" w:rsidRPr="00E95523">
        <w:rPr>
          <w:rFonts w:ascii="Times New Roman" w:hAnsi="Times New Roman" w:cs="Times New Roman"/>
          <w:sz w:val="26"/>
          <w:szCs w:val="26"/>
        </w:rPr>
        <w:t>. Показатели эффективности и результативности</w:t>
      </w:r>
    </w:p>
    <w:p w:rsidR="00D13C1A" w:rsidRDefault="00D13C1A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95523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AA1156" w:rsidRPr="00E95523" w:rsidRDefault="00AA1156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13C1A" w:rsidRPr="00E95523" w:rsidRDefault="00D13C1A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5523">
        <w:rPr>
          <w:rFonts w:ascii="Times New Roman" w:hAnsi="Times New Roman" w:cs="Times New Roman"/>
          <w:sz w:val="26"/>
          <w:szCs w:val="26"/>
        </w:rPr>
        <w:t>1</w:t>
      </w:r>
      <w:r w:rsidR="00D61800">
        <w:rPr>
          <w:rFonts w:ascii="Times New Roman" w:hAnsi="Times New Roman" w:cs="Times New Roman"/>
          <w:sz w:val="26"/>
          <w:szCs w:val="26"/>
        </w:rPr>
        <w:t>9</w:t>
      </w:r>
      <w:r w:rsidRPr="00E95523">
        <w:rPr>
          <w:rFonts w:ascii="Times New Roman" w:hAnsi="Times New Roman" w:cs="Times New Roman"/>
          <w:sz w:val="26"/>
          <w:szCs w:val="26"/>
        </w:rPr>
        <w:t xml:space="preserve">. Эффективность </w:t>
      </w:r>
      <w:r w:rsidR="00D61800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E95523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612425">
        <w:rPr>
          <w:rFonts w:ascii="Times New Roman" w:hAnsi="Times New Roman" w:cs="Times New Roman"/>
          <w:sz w:val="26"/>
          <w:szCs w:val="26"/>
        </w:rPr>
        <w:t>старшего</w:t>
      </w:r>
      <w:r w:rsidRPr="00E95523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оценивается по следующим показателям:</w:t>
      </w:r>
    </w:p>
    <w:p w:rsidR="00D13C1A" w:rsidRPr="00E95523" w:rsidRDefault="00D61800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13C1A" w:rsidRPr="00E95523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13C1A" w:rsidRPr="00E95523" w:rsidRDefault="00D61800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13C1A" w:rsidRPr="00E95523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D13C1A" w:rsidRPr="00E95523" w:rsidRDefault="00D61800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13C1A" w:rsidRPr="00E95523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13C1A" w:rsidRPr="00E95523" w:rsidRDefault="00D61800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13C1A" w:rsidRPr="00E95523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13C1A" w:rsidRPr="00E95523" w:rsidRDefault="00D61800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13C1A" w:rsidRPr="00E95523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13C1A" w:rsidRPr="00E95523" w:rsidRDefault="00D61800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13C1A" w:rsidRPr="00E95523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13C1A" w:rsidRPr="00E95523" w:rsidRDefault="00D61800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13C1A" w:rsidRPr="00E95523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3A7E92" w:rsidRPr="007F1AF0" w:rsidRDefault="003A7E92" w:rsidP="00F870BD">
      <w:pPr>
        <w:ind w:firstLine="720"/>
        <w:jc w:val="both"/>
        <w:rPr>
          <w:sz w:val="26"/>
          <w:szCs w:val="26"/>
        </w:rPr>
      </w:pPr>
    </w:p>
    <w:p w:rsidR="00554413" w:rsidRDefault="00554413" w:rsidP="00554413">
      <w:pPr>
        <w:ind w:firstLine="720"/>
        <w:jc w:val="both"/>
        <w:rPr>
          <w:sz w:val="26"/>
          <w:szCs w:val="26"/>
        </w:rPr>
      </w:pPr>
    </w:p>
    <w:p w:rsidR="00D13C1A" w:rsidRDefault="00D13C1A" w:rsidP="00554413">
      <w:pPr>
        <w:ind w:firstLine="720"/>
        <w:jc w:val="both"/>
        <w:rPr>
          <w:sz w:val="26"/>
          <w:szCs w:val="26"/>
        </w:rPr>
      </w:pPr>
    </w:p>
    <w:p w:rsidR="000D439D" w:rsidRDefault="00913090" w:rsidP="000B323A">
      <w:pPr>
        <w:pStyle w:val="ConsPlusNormal"/>
        <w:widowControl/>
        <w:tabs>
          <w:tab w:val="left" w:pos="0"/>
          <w:tab w:val="left" w:pos="2268"/>
        </w:tabs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F1163">
        <w:rPr>
          <w:rFonts w:ascii="Times New Roman" w:hAnsi="Times New Roman" w:cs="Times New Roman"/>
          <w:sz w:val="26"/>
          <w:szCs w:val="26"/>
        </w:rPr>
        <w:t xml:space="preserve">И.о. начальника контрольного отдела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1163">
        <w:rPr>
          <w:rFonts w:ascii="Times New Roman" w:hAnsi="Times New Roman" w:cs="Times New Roman"/>
          <w:sz w:val="26"/>
          <w:szCs w:val="26"/>
        </w:rPr>
        <w:t xml:space="preserve"> </w:t>
      </w:r>
      <w:r w:rsidR="00D61800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F1163">
        <w:rPr>
          <w:rFonts w:ascii="Times New Roman" w:hAnsi="Times New Roman" w:cs="Times New Roman"/>
          <w:sz w:val="26"/>
          <w:szCs w:val="26"/>
        </w:rPr>
        <w:t>А.А. Колтунова</w:t>
      </w:r>
    </w:p>
    <w:p w:rsidR="0024580A" w:rsidRDefault="0024580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4580A" w:rsidRDefault="0024580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4580A" w:rsidRDefault="0024580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4580A" w:rsidRDefault="0024580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4580A" w:rsidRDefault="0024580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4580A" w:rsidRDefault="0024580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4580A" w:rsidRDefault="0024580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4580A" w:rsidRDefault="0024580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4580A" w:rsidRDefault="0024580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4580A" w:rsidRDefault="0024580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13C1A" w:rsidRPr="00E95523" w:rsidRDefault="00D13C1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95523">
        <w:rPr>
          <w:rFonts w:ascii="Times New Roman" w:hAnsi="Times New Roman" w:cs="Times New Roman"/>
          <w:sz w:val="26"/>
          <w:szCs w:val="26"/>
        </w:rPr>
        <w:t>Лист ознакомления</w:t>
      </w:r>
    </w:p>
    <w:p w:rsidR="00D13C1A" w:rsidRPr="00E95523" w:rsidRDefault="00D13C1A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2565"/>
        <w:gridCol w:w="2160"/>
        <w:gridCol w:w="2160"/>
        <w:gridCol w:w="2295"/>
      </w:tblGrid>
      <w:tr w:rsidR="00D13C1A" w:rsidRPr="00E95523" w:rsidTr="00BB322B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E95523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5523">
              <w:rPr>
                <w:rFonts w:ascii="Times New Roman" w:hAnsi="Times New Roman" w:cs="Times New Roman"/>
                <w:sz w:val="26"/>
                <w:szCs w:val="26"/>
              </w:rPr>
              <w:t xml:space="preserve">N  </w:t>
            </w:r>
            <w:r w:rsidRPr="00E9552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п/п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E95523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5523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  </w:t>
            </w:r>
            <w:r w:rsidRPr="00E9552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отчество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E95523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5523">
              <w:rPr>
                <w:rFonts w:ascii="Times New Roman" w:hAnsi="Times New Roman" w:cs="Times New Roman"/>
                <w:sz w:val="26"/>
                <w:szCs w:val="26"/>
              </w:rPr>
              <w:t xml:space="preserve">Дата и роспись </w:t>
            </w:r>
            <w:r w:rsidRPr="00E9552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ознакомлении </w:t>
            </w:r>
            <w:r w:rsidRPr="00E9552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должностным </w:t>
            </w:r>
            <w:r w:rsidRPr="00E9552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регламентом и </w:t>
            </w:r>
            <w:r w:rsidRPr="00E9552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получении  </w:t>
            </w:r>
            <w:r w:rsidRPr="00E9552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его копии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E95523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5523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 </w:t>
            </w:r>
            <w:r w:rsidRPr="00E9552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приказа о   </w:t>
            </w:r>
            <w:r w:rsidRPr="00E9552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назначении на </w:t>
            </w:r>
            <w:r w:rsidRPr="00E9552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должность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E95523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5523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 </w:t>
            </w:r>
            <w:r w:rsidRPr="00E9552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приказа     </w:t>
            </w:r>
            <w:r w:rsidRPr="00E9552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 освобождении </w:t>
            </w:r>
            <w:r w:rsidRPr="00E9552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должности  </w:t>
            </w:r>
          </w:p>
        </w:tc>
      </w:tr>
      <w:tr w:rsidR="00D13C1A" w:rsidRPr="00E95523" w:rsidTr="00BB322B">
        <w:trPr>
          <w:cantSplit/>
          <w:trHeight w:val="1281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E95523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291C7F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E95523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E95523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1A" w:rsidRPr="00E95523" w:rsidRDefault="00D13C1A" w:rsidP="00BB32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C4816" w:rsidRPr="007F1AF0" w:rsidRDefault="004C4816" w:rsidP="00554413">
      <w:pPr>
        <w:ind w:firstLine="720"/>
        <w:jc w:val="both"/>
        <w:rPr>
          <w:sz w:val="26"/>
          <w:szCs w:val="26"/>
        </w:rPr>
      </w:pPr>
    </w:p>
    <w:p w:rsidR="0095286D" w:rsidRPr="007F1AF0" w:rsidRDefault="0095286D">
      <w:pPr>
        <w:ind w:firstLine="720"/>
        <w:jc w:val="both"/>
        <w:rPr>
          <w:sz w:val="26"/>
          <w:szCs w:val="26"/>
        </w:rPr>
      </w:pPr>
    </w:p>
    <w:sectPr w:rsidR="0095286D" w:rsidRPr="007F1AF0" w:rsidSect="0054767D">
      <w:headerReference w:type="even" r:id="rId24"/>
      <w:headerReference w:type="default" r:id="rId25"/>
      <w:pgSz w:w="11906" w:h="16838"/>
      <w:pgMar w:top="719" w:right="850" w:bottom="719" w:left="12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369" w:rsidRDefault="00762369">
      <w:r>
        <w:separator/>
      </w:r>
    </w:p>
  </w:endnote>
  <w:endnote w:type="continuationSeparator" w:id="1">
    <w:p w:rsidR="00762369" w:rsidRDefault="00762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369" w:rsidRDefault="00762369">
      <w:r>
        <w:separator/>
      </w:r>
    </w:p>
  </w:footnote>
  <w:footnote w:type="continuationSeparator" w:id="1">
    <w:p w:rsidR="00762369" w:rsidRDefault="007623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09" w:rsidRDefault="009714BD" w:rsidP="001C6BD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9640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6409" w:rsidRDefault="0029640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09" w:rsidRDefault="009714BD" w:rsidP="0054767D">
    <w:pPr>
      <w:pStyle w:val="a7"/>
      <w:framePr w:wrap="around" w:vAnchor="text" w:hAnchor="page" w:x="6121" w:y="-347"/>
      <w:rPr>
        <w:rStyle w:val="a9"/>
      </w:rPr>
    </w:pPr>
    <w:r>
      <w:rPr>
        <w:rStyle w:val="a9"/>
      </w:rPr>
      <w:fldChar w:fldCharType="begin"/>
    </w:r>
    <w:r w:rsidR="0029640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436D">
      <w:rPr>
        <w:rStyle w:val="a9"/>
        <w:noProof/>
      </w:rPr>
      <w:t>2</w:t>
    </w:r>
    <w:r>
      <w:rPr>
        <w:rStyle w:val="a9"/>
      </w:rPr>
      <w:fldChar w:fldCharType="end"/>
    </w:r>
  </w:p>
  <w:p w:rsidR="00296409" w:rsidRDefault="002964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672DD"/>
    <w:multiLevelType w:val="hybridMultilevel"/>
    <w:tmpl w:val="BC6E80C4"/>
    <w:lvl w:ilvl="0" w:tplc="4FE6A354">
      <w:start w:val="1"/>
      <w:numFmt w:val="bullet"/>
      <w:lvlText w:val=""/>
      <w:lvlJc w:val="left"/>
      <w:pPr>
        <w:tabs>
          <w:tab w:val="num" w:pos="7060"/>
        </w:tabs>
        <w:ind w:left="6805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5C56310"/>
    <w:multiLevelType w:val="hybridMultilevel"/>
    <w:tmpl w:val="769CC3EE"/>
    <w:lvl w:ilvl="0" w:tplc="ECBED792">
      <w:start w:val="8"/>
      <w:numFmt w:val="decimal"/>
      <w:lvlText w:val="%1.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"/>
        </w:tabs>
        <w:ind w:left="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60"/>
        </w:tabs>
        <w:ind w:left="2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20"/>
        </w:tabs>
        <w:ind w:left="4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4A3"/>
    <w:rsid w:val="00017F0D"/>
    <w:rsid w:val="00070A19"/>
    <w:rsid w:val="00080E62"/>
    <w:rsid w:val="00090B0D"/>
    <w:rsid w:val="00092504"/>
    <w:rsid w:val="00092AF8"/>
    <w:rsid w:val="0009364E"/>
    <w:rsid w:val="00097733"/>
    <w:rsid w:val="000A1D5C"/>
    <w:rsid w:val="000B08F0"/>
    <w:rsid w:val="000B2ABA"/>
    <w:rsid w:val="000B323A"/>
    <w:rsid w:val="000B5212"/>
    <w:rsid w:val="000C4F4E"/>
    <w:rsid w:val="000D439D"/>
    <w:rsid w:val="001029BF"/>
    <w:rsid w:val="0012403F"/>
    <w:rsid w:val="00127C54"/>
    <w:rsid w:val="00143F9C"/>
    <w:rsid w:val="001529CD"/>
    <w:rsid w:val="0018042C"/>
    <w:rsid w:val="001874B4"/>
    <w:rsid w:val="00194CED"/>
    <w:rsid w:val="001A0C9C"/>
    <w:rsid w:val="001A642A"/>
    <w:rsid w:val="001C09B8"/>
    <w:rsid w:val="001C6BD9"/>
    <w:rsid w:val="001E3FD3"/>
    <w:rsid w:val="00227B92"/>
    <w:rsid w:val="002379FE"/>
    <w:rsid w:val="0024580A"/>
    <w:rsid w:val="0025437D"/>
    <w:rsid w:val="002870F0"/>
    <w:rsid w:val="00291C7F"/>
    <w:rsid w:val="00291F66"/>
    <w:rsid w:val="00296409"/>
    <w:rsid w:val="002A3ACB"/>
    <w:rsid w:val="002E022A"/>
    <w:rsid w:val="002E7B48"/>
    <w:rsid w:val="003109DE"/>
    <w:rsid w:val="00326C72"/>
    <w:rsid w:val="00337F81"/>
    <w:rsid w:val="0034463A"/>
    <w:rsid w:val="00346251"/>
    <w:rsid w:val="003468B7"/>
    <w:rsid w:val="00377035"/>
    <w:rsid w:val="003916B5"/>
    <w:rsid w:val="00395857"/>
    <w:rsid w:val="003A7E92"/>
    <w:rsid w:val="003B1E59"/>
    <w:rsid w:val="003D7C06"/>
    <w:rsid w:val="003E6BB2"/>
    <w:rsid w:val="00404A1D"/>
    <w:rsid w:val="00405990"/>
    <w:rsid w:val="00405C54"/>
    <w:rsid w:val="00430909"/>
    <w:rsid w:val="00433D1B"/>
    <w:rsid w:val="004603A8"/>
    <w:rsid w:val="0048235B"/>
    <w:rsid w:val="00484597"/>
    <w:rsid w:val="00494CCF"/>
    <w:rsid w:val="004A25CD"/>
    <w:rsid w:val="004B3BBC"/>
    <w:rsid w:val="004C4816"/>
    <w:rsid w:val="004E0655"/>
    <w:rsid w:val="00501E89"/>
    <w:rsid w:val="0050217F"/>
    <w:rsid w:val="005039AE"/>
    <w:rsid w:val="00507084"/>
    <w:rsid w:val="00514A64"/>
    <w:rsid w:val="0052363A"/>
    <w:rsid w:val="00537C7A"/>
    <w:rsid w:val="0054767D"/>
    <w:rsid w:val="00554413"/>
    <w:rsid w:val="00555B54"/>
    <w:rsid w:val="00562CAC"/>
    <w:rsid w:val="00583914"/>
    <w:rsid w:val="005872AD"/>
    <w:rsid w:val="00593EBF"/>
    <w:rsid w:val="005B4EBE"/>
    <w:rsid w:val="005C3C95"/>
    <w:rsid w:val="006005CD"/>
    <w:rsid w:val="00612425"/>
    <w:rsid w:val="00612631"/>
    <w:rsid w:val="006340B5"/>
    <w:rsid w:val="00647DA8"/>
    <w:rsid w:val="00653101"/>
    <w:rsid w:val="00653924"/>
    <w:rsid w:val="00653950"/>
    <w:rsid w:val="00673229"/>
    <w:rsid w:val="00696F4C"/>
    <w:rsid w:val="006A0013"/>
    <w:rsid w:val="006A035D"/>
    <w:rsid w:val="006A1080"/>
    <w:rsid w:val="006A65BB"/>
    <w:rsid w:val="006C474D"/>
    <w:rsid w:val="006C6B77"/>
    <w:rsid w:val="006D6326"/>
    <w:rsid w:val="007563CD"/>
    <w:rsid w:val="00762369"/>
    <w:rsid w:val="007717B2"/>
    <w:rsid w:val="0078017A"/>
    <w:rsid w:val="00782F9C"/>
    <w:rsid w:val="007A2206"/>
    <w:rsid w:val="007B4001"/>
    <w:rsid w:val="007B5CC5"/>
    <w:rsid w:val="007C0130"/>
    <w:rsid w:val="007D7167"/>
    <w:rsid w:val="007E3799"/>
    <w:rsid w:val="007E7890"/>
    <w:rsid w:val="007F1AF0"/>
    <w:rsid w:val="007F654D"/>
    <w:rsid w:val="0080097D"/>
    <w:rsid w:val="00830388"/>
    <w:rsid w:val="00833AE3"/>
    <w:rsid w:val="00855D5C"/>
    <w:rsid w:val="008644E9"/>
    <w:rsid w:val="00864980"/>
    <w:rsid w:val="008726B5"/>
    <w:rsid w:val="00890781"/>
    <w:rsid w:val="00892C24"/>
    <w:rsid w:val="008A35B7"/>
    <w:rsid w:val="0090386B"/>
    <w:rsid w:val="00913090"/>
    <w:rsid w:val="0092096A"/>
    <w:rsid w:val="009270C1"/>
    <w:rsid w:val="0093519E"/>
    <w:rsid w:val="009476D0"/>
    <w:rsid w:val="0095286D"/>
    <w:rsid w:val="00961B2B"/>
    <w:rsid w:val="009714BD"/>
    <w:rsid w:val="009779B4"/>
    <w:rsid w:val="009828CF"/>
    <w:rsid w:val="009B3AF6"/>
    <w:rsid w:val="009C415E"/>
    <w:rsid w:val="009C6BBF"/>
    <w:rsid w:val="009D6908"/>
    <w:rsid w:val="009E0213"/>
    <w:rsid w:val="009F398A"/>
    <w:rsid w:val="009F3D7F"/>
    <w:rsid w:val="00A03165"/>
    <w:rsid w:val="00A138AA"/>
    <w:rsid w:val="00A13D8B"/>
    <w:rsid w:val="00A31855"/>
    <w:rsid w:val="00A4175D"/>
    <w:rsid w:val="00A63423"/>
    <w:rsid w:val="00A900A2"/>
    <w:rsid w:val="00AA1156"/>
    <w:rsid w:val="00AA2A5A"/>
    <w:rsid w:val="00AA2ABF"/>
    <w:rsid w:val="00AB484A"/>
    <w:rsid w:val="00AC603F"/>
    <w:rsid w:val="00AD03FF"/>
    <w:rsid w:val="00AD2734"/>
    <w:rsid w:val="00AD7C62"/>
    <w:rsid w:val="00AE54D6"/>
    <w:rsid w:val="00AE5695"/>
    <w:rsid w:val="00AF3563"/>
    <w:rsid w:val="00B040B9"/>
    <w:rsid w:val="00B04CA8"/>
    <w:rsid w:val="00B2488A"/>
    <w:rsid w:val="00B3436D"/>
    <w:rsid w:val="00B450BC"/>
    <w:rsid w:val="00B5675B"/>
    <w:rsid w:val="00B631AB"/>
    <w:rsid w:val="00B761B0"/>
    <w:rsid w:val="00B77A31"/>
    <w:rsid w:val="00B81C0A"/>
    <w:rsid w:val="00B873E9"/>
    <w:rsid w:val="00B92E3A"/>
    <w:rsid w:val="00BA30E9"/>
    <w:rsid w:val="00BB322B"/>
    <w:rsid w:val="00BD03FC"/>
    <w:rsid w:val="00BE733F"/>
    <w:rsid w:val="00BF2F7C"/>
    <w:rsid w:val="00BF3525"/>
    <w:rsid w:val="00C01D9B"/>
    <w:rsid w:val="00C120CA"/>
    <w:rsid w:val="00C5221C"/>
    <w:rsid w:val="00C54124"/>
    <w:rsid w:val="00C771F8"/>
    <w:rsid w:val="00CB547D"/>
    <w:rsid w:val="00CB6285"/>
    <w:rsid w:val="00CC121D"/>
    <w:rsid w:val="00CC6F96"/>
    <w:rsid w:val="00CD43CD"/>
    <w:rsid w:val="00CE0FC4"/>
    <w:rsid w:val="00D01553"/>
    <w:rsid w:val="00D01C96"/>
    <w:rsid w:val="00D06C3D"/>
    <w:rsid w:val="00D13C1A"/>
    <w:rsid w:val="00D14FFD"/>
    <w:rsid w:val="00D25B32"/>
    <w:rsid w:val="00D41217"/>
    <w:rsid w:val="00D46D84"/>
    <w:rsid w:val="00D47C41"/>
    <w:rsid w:val="00D61800"/>
    <w:rsid w:val="00D726D3"/>
    <w:rsid w:val="00D75D04"/>
    <w:rsid w:val="00D838D0"/>
    <w:rsid w:val="00D87EC1"/>
    <w:rsid w:val="00DA5D5C"/>
    <w:rsid w:val="00DC1280"/>
    <w:rsid w:val="00DC74A3"/>
    <w:rsid w:val="00DD1F88"/>
    <w:rsid w:val="00DD64FB"/>
    <w:rsid w:val="00DE01BE"/>
    <w:rsid w:val="00DF530A"/>
    <w:rsid w:val="00DF6CEE"/>
    <w:rsid w:val="00DF6F6D"/>
    <w:rsid w:val="00E117E8"/>
    <w:rsid w:val="00E31E3C"/>
    <w:rsid w:val="00E70D03"/>
    <w:rsid w:val="00E7756A"/>
    <w:rsid w:val="00E847FE"/>
    <w:rsid w:val="00EC16B0"/>
    <w:rsid w:val="00EF00C7"/>
    <w:rsid w:val="00EF6513"/>
    <w:rsid w:val="00F203B5"/>
    <w:rsid w:val="00F24B14"/>
    <w:rsid w:val="00F2790F"/>
    <w:rsid w:val="00F34F62"/>
    <w:rsid w:val="00F541E1"/>
    <w:rsid w:val="00F65B52"/>
    <w:rsid w:val="00F67918"/>
    <w:rsid w:val="00F84BCA"/>
    <w:rsid w:val="00F870BD"/>
    <w:rsid w:val="00FA0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FC4"/>
    <w:rPr>
      <w:sz w:val="24"/>
      <w:szCs w:val="24"/>
    </w:rPr>
  </w:style>
  <w:style w:type="paragraph" w:styleId="3">
    <w:name w:val="heading 3"/>
    <w:basedOn w:val="a"/>
    <w:next w:val="a"/>
    <w:qFormat/>
    <w:rsid w:val="001029BF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E0FC4"/>
    <w:pPr>
      <w:jc w:val="both"/>
    </w:pPr>
  </w:style>
  <w:style w:type="paragraph" w:styleId="a4">
    <w:name w:val="Balloon Text"/>
    <w:basedOn w:val="a"/>
    <w:semiHidden/>
    <w:rsid w:val="00CE0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029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4C4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autoRedefine/>
    <w:rsid w:val="004C4816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header"/>
    <w:basedOn w:val="a"/>
    <w:rsid w:val="004C4816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semiHidden/>
    <w:rsid w:val="00AA2ABF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9">
    <w:name w:val="page number"/>
    <w:basedOn w:val="a0"/>
    <w:rsid w:val="0054767D"/>
  </w:style>
  <w:style w:type="paragraph" w:styleId="aa">
    <w:name w:val="footer"/>
    <w:basedOn w:val="a"/>
    <w:rsid w:val="0054767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D13C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A2A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4">
    <w:name w:val="Знак Знак Знак4 Знак Знак Знак Знак"/>
    <w:basedOn w:val="a"/>
    <w:autoRedefine/>
    <w:rsid w:val="006340B5"/>
    <w:pPr>
      <w:spacing w:after="160" w:line="240" w:lineRule="exact"/>
    </w:pPr>
    <w:rPr>
      <w:sz w:val="28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6A65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C1CB8B72878DCE27DAA6B5933B981BC284916ADFFCB369740C77CBF9B6875A3F0C279F16ZDMCU" TargetMode="External"/><Relationship Id="rId13" Type="http://schemas.openxmlformats.org/officeDocument/2006/relationships/hyperlink" Target="consultantplus://offline/ref=582534F3D71F780C42CA8694344AE5CD1E27409C3F717F08FF1C456172BCU7H" TargetMode="External"/><Relationship Id="rId18" Type="http://schemas.openxmlformats.org/officeDocument/2006/relationships/hyperlink" Target="consultantplus://offline/ref=813A6BB93E9F0BC372EFFDB585ADBCEDB8EDCD3F05D3DBF6E2DC48E6F8A2154C770FEE8FA42CF492y2B2O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13A6BB93E9F0BC372EFFDB585ADBCEDB8EDCB3B03DEDBF6E2DC48E6F8A2154C770FEE8FA42CF592y2B7O" TargetMode="External"/><Relationship Id="rId7" Type="http://schemas.openxmlformats.org/officeDocument/2006/relationships/hyperlink" Target="consultantplus://offline/ref=B333EFD7308494B4BA4ACADDE908ADA1D3A97EF7B2291A6CD3FB62BD523203DDA4F7AD573A43AF24H2r2I" TargetMode="External"/><Relationship Id="rId12" Type="http://schemas.openxmlformats.org/officeDocument/2006/relationships/hyperlink" Target="consultantplus://offline/ref=A79E0DDC8AB427DFCF4FF9B2784A78C2CAC22248A8FC867F7CEC441C93GAS9H" TargetMode="External"/><Relationship Id="rId17" Type="http://schemas.openxmlformats.org/officeDocument/2006/relationships/hyperlink" Target="consultantplus://offline/ref=813A6BB93E9F0BC372EFFDB585ADBCEDB8EDCD3F05D3DBF6E2DC48E6F8A2154C770FEE8FA42CF490y2B3O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72B55CD1DAD2A08F8FEF91E549BEBD5350C971471753BA9CD12BB7C10tBhBJ" TargetMode="External"/><Relationship Id="rId20" Type="http://schemas.openxmlformats.org/officeDocument/2006/relationships/hyperlink" Target="consultantplus://offline/ref=813A6BB93E9F0BC372EFFDB585ADBCEDB8EDCD3F05D3DBF6E2DC48E6F8A2154C770FEE8FA42CF497y2B8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C5DF29FD25F3D014AACB2B4CC06731347FCD9F839EF91241EB085pCo1I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72B55CD1DAD2A08F8FEF91E549BEBD5350D931872763BA9CD12BB7C10tBhBJ" TargetMode="External"/><Relationship Id="rId23" Type="http://schemas.openxmlformats.org/officeDocument/2006/relationships/hyperlink" Target="consultantplus://offline/ref=813A6BB93E9F0BC372EFFDB585ADBCEDB8EDCD3F05D3DBF6E2DC48E6F8A2154C770FEE8FA42CF497y2B8O" TargetMode="External"/><Relationship Id="rId10" Type="http://schemas.openxmlformats.org/officeDocument/2006/relationships/hyperlink" Target="consultantplus://offline/ref=C0D2314EF63CD6486443FCF3DDE8438C729AFA9BEBE4EEEB744242WAZCK" TargetMode="External"/><Relationship Id="rId19" Type="http://schemas.openxmlformats.org/officeDocument/2006/relationships/hyperlink" Target="consultantplus://offline/ref=813A6BB93E9F0BC372EFFDB585ADBCEDB8EDCD3F05D3DBF6E2DC48E6F8A2154C770FEE8FA42CF495y2B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C1CB8B72878DCE27DAA6B5933B981BC284916ADFFCB369740C77CBF9B6875A3F0C279F16ZDMCU" TargetMode="External"/><Relationship Id="rId14" Type="http://schemas.openxmlformats.org/officeDocument/2006/relationships/hyperlink" Target="consultantplus://offline/ref=DA25CF9B0EA002B65FFC4EB7D396650C12F3C74A4DA54DCF6EE1C7F016S9U5H" TargetMode="External"/><Relationship Id="rId22" Type="http://schemas.openxmlformats.org/officeDocument/2006/relationships/hyperlink" Target="consultantplus://offline/ref=813A6BB93E9F0BC372EFFDB585ADBCEDB1E6CA3F0FD186FCEA8544E4FFAD4A5B7046E28EA42CF6y9B9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3232</Words>
  <Characters>18424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UFNS MO</Company>
  <LinksUpToDate>false</LinksUpToDate>
  <CharactersWithSpaces>21613</CharactersWithSpaces>
  <SharedDoc>false</SharedDoc>
  <HLinks>
    <vt:vector size="102" baseType="variant">
      <vt:variant>
        <vt:i4>3866728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consultantplus://offline/ref=813A6BB93E9F0BC372EFFDB585ADBCEDB8EDCD3F05D3DBF6E2DC48E6F8A2154C770FEE8FA42CF497y2B8O</vt:lpwstr>
      </vt:variant>
      <vt:variant>
        <vt:lpwstr/>
      </vt:variant>
      <vt:variant>
        <vt:i4>131084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consultantplus://offline/ref=813A6BB93E9F0BC372EFFDB585ADBCEDB1E6CA3F0FD186FCEA8544E4FFAD4A5B7046E28EA42CF6y9B9O</vt:lpwstr>
      </vt:variant>
      <vt:variant>
        <vt:lpwstr/>
      </vt:variant>
      <vt:variant>
        <vt:i4>3866673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consultantplus://offline/ref=813A6BB93E9F0BC372EFFDB585ADBCEDB8EDCB3B03DEDBF6E2DC48E6F8A2154C770FEE8FA42CF592y2B7O</vt:lpwstr>
      </vt:variant>
      <vt:variant>
        <vt:lpwstr/>
      </vt:variant>
      <vt:variant>
        <vt:i4>3866728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consultantplus://offline/ref=813A6BB93E9F0BC372EFFDB585ADBCEDB8EDCD3F05D3DBF6E2DC48E6F8A2154C770FEE8FA42CF497y2B8O</vt:lpwstr>
      </vt:variant>
      <vt:variant>
        <vt:lpwstr/>
      </vt:variant>
      <vt:variant>
        <vt:i4>3866727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consultantplus://offline/ref=813A6BB93E9F0BC372EFFDB585ADBCEDB8EDCD3F05D3DBF6E2DC48E6F8A2154C770FEE8FA42CF495y2B5O</vt:lpwstr>
      </vt:variant>
      <vt:variant>
        <vt:lpwstr/>
      </vt:variant>
      <vt:variant>
        <vt:i4>3866727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consultantplus://offline/ref=813A6BB93E9F0BC372EFFDB585ADBCEDB8EDCD3F05D3DBF6E2DC48E6F8A2154C770FEE8FA42CF492y2B2O</vt:lpwstr>
      </vt:variant>
      <vt:variant>
        <vt:lpwstr/>
      </vt:variant>
      <vt:variant>
        <vt:i4>3866724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consultantplus://offline/ref=813A6BB93E9F0BC372EFFDB585ADBCEDB8EDCD3F05D3DBF6E2DC48E6F8A2154C770FEE8FA42CF490y2B3O</vt:lpwstr>
      </vt:variant>
      <vt:variant>
        <vt:lpwstr/>
      </vt:variant>
      <vt:variant>
        <vt:i4>5570641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consultantplus://offline/ref=D72B55CD1DAD2A08F8FEF91E549BEBD5350C971471753BA9CD12BB7C10tBhBJ</vt:lpwstr>
      </vt:variant>
      <vt:variant>
        <vt:lpwstr/>
      </vt:variant>
      <vt:variant>
        <vt:i4>5570654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consultantplus://offline/ref=D72B55CD1DAD2A08F8FEF91E549BEBD5350D931872763BA9CD12BB7C10tBhBJ</vt:lpwstr>
      </vt:variant>
      <vt:variant>
        <vt:lpwstr/>
      </vt:variant>
      <vt:variant>
        <vt:i4>1966089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consultantplus://offline/ref=DA25CF9B0EA002B65FFC4EB7D396650C12F3C74A4DA54DCF6EE1C7F016S9U5H</vt:lpwstr>
      </vt:variant>
      <vt:variant>
        <vt:lpwstr/>
      </vt:variant>
      <vt:variant>
        <vt:i4>196699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consultantplus://offline/ref=582534F3D71F780C42CA8694344AE5CD1E27409C3F717F08FF1C456172BCU7H</vt:lpwstr>
      </vt:variant>
      <vt:variant>
        <vt:lpwstr/>
      </vt:variant>
      <vt:variant>
        <vt:i4>6029318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consultantplus://offline/ref=A79E0DDC8AB427DFCF4FF9B2784A78C2CAC22248A8FC867F7CEC441C93GAS9H</vt:lpwstr>
      </vt:variant>
      <vt:variant>
        <vt:lpwstr/>
      </vt:variant>
      <vt:variant>
        <vt:i4>6029407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consultantplus://offline/ref=0C5DF29FD25F3D014AACB2B4CC06731347FCD9F839EF91241EB085pCo1I</vt:lpwstr>
      </vt:variant>
      <vt:variant>
        <vt:lpwstr/>
      </vt:variant>
      <vt:variant>
        <vt:i4>5111808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consultantplus://offline/ref=C0D2314EF63CD6486443FCF3DDE8438C729AFA9BEBE4EEEB744242WAZCK</vt:lpwstr>
      </vt:variant>
      <vt:variant>
        <vt:lpwstr/>
      </vt:variant>
      <vt:variant>
        <vt:i4>4718604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consultantplus://offline/ref=4AC1CB8B72878DCE27DAA6B5933B981BC284916ADFFCB369740C77CBF9B6875A3F0C279F16ZDMCU</vt:lpwstr>
      </vt:variant>
      <vt:variant>
        <vt:lpwstr/>
      </vt:variant>
      <vt:variant>
        <vt:i4>4718604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consultantplus://offline/ref=4AC1CB8B72878DCE27DAA6B5933B981BC284916ADFFCB369740C77CBF9B6875A3F0C279F16ZDMCU</vt:lpwstr>
      </vt:variant>
      <vt:variant>
        <vt:lpwstr/>
      </vt:variant>
      <vt:variant>
        <vt:i4>3342388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consultantplus://offline/ref=B333EFD7308494B4BA4ACADDE908ADA1D3A97EF7B2291A6CD3FB62BD523203DDA4F7AD573A43AF24H2r2I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admin</dc:creator>
  <cp:lastModifiedBy> </cp:lastModifiedBy>
  <cp:revision>37</cp:revision>
  <cp:lastPrinted>2016-04-27T11:59:00Z</cp:lastPrinted>
  <dcterms:created xsi:type="dcterms:W3CDTF">2017-10-31T07:48:00Z</dcterms:created>
  <dcterms:modified xsi:type="dcterms:W3CDTF">2017-11-07T08:35:00Z</dcterms:modified>
</cp:coreProperties>
</file>