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45" w:rsidRDefault="003A4245" w:rsidP="003A4245">
      <w:pPr>
        <w:pStyle w:val="1"/>
        <w:keepNext w:val="0"/>
      </w:pPr>
      <w:r>
        <w:t>ИНФОРМАЦИЯ О РЕЗУЛЬТАТАХ КОНКУРСА</w:t>
      </w:r>
    </w:p>
    <w:p w:rsidR="003A4245" w:rsidRDefault="003A4245" w:rsidP="003A4245">
      <w:pPr>
        <w:tabs>
          <w:tab w:val="left" w:pos="0"/>
          <w:tab w:val="left" w:pos="10440"/>
          <w:tab w:val="left" w:pos="106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государственной гражданской службы </w:t>
      </w:r>
    </w:p>
    <w:p w:rsidR="00517C64" w:rsidRPr="000E5892" w:rsidRDefault="003A4245" w:rsidP="000E5892">
      <w:pPr>
        <w:jc w:val="center"/>
        <w:rPr>
          <w:sz w:val="28"/>
        </w:rPr>
      </w:pPr>
      <w:r>
        <w:rPr>
          <w:b/>
          <w:snapToGrid w:val="0"/>
          <w:sz w:val="28"/>
          <w:szCs w:val="28"/>
        </w:rPr>
        <w:t xml:space="preserve">Российской Федерации в </w:t>
      </w:r>
      <w:r>
        <w:rPr>
          <w:b/>
          <w:sz w:val="28"/>
          <w:szCs w:val="28"/>
        </w:rPr>
        <w:t>Управления Федеральной налоговой службы по Калининградской области</w:t>
      </w:r>
    </w:p>
    <w:p w:rsidR="000E5892" w:rsidRPr="000E5892" w:rsidRDefault="000E5892" w:rsidP="00517C6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bookmarkStart w:id="0" w:name="_GoBack"/>
    </w:p>
    <w:bookmarkEnd w:id="0"/>
    <w:p w:rsidR="00517C64" w:rsidRDefault="00517C64" w:rsidP="00517C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Федеральной налоговой службы по Калининградской области 236010, Калининградская область, г. Калининград, ул. Каштановая аллея, 28, в лице руководителя Управления Федеральной налоговой службы по Калининградской области </w:t>
      </w:r>
      <w:proofErr w:type="spellStart"/>
      <w:r>
        <w:rPr>
          <w:sz w:val="28"/>
          <w:szCs w:val="28"/>
        </w:rPr>
        <w:t>Оробея</w:t>
      </w:r>
      <w:proofErr w:type="spellEnd"/>
      <w:r>
        <w:rPr>
          <w:sz w:val="28"/>
          <w:szCs w:val="28"/>
        </w:rPr>
        <w:t xml:space="preserve"> Сергея Геннадьевича, действующего на основании положения об Управлении от 19.05.2021, провело второй этап конкурса на замещение вакантных должностей государственной гражданской службы Российской Федерации в Управлении Федеральной налоговой службы по Калининградской области:</w:t>
      </w:r>
      <w:proofErr w:type="gramEnd"/>
    </w:p>
    <w:p w:rsidR="00517C64" w:rsidRPr="003A4245" w:rsidRDefault="003A4245" w:rsidP="003A424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245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налоговый инспектор отдела </w:t>
      </w:r>
      <w:r>
        <w:rPr>
          <w:rFonts w:ascii="Times New Roman" w:hAnsi="Times New Roman" w:cs="Times New Roman"/>
          <w:b/>
          <w:sz w:val="28"/>
          <w:szCs w:val="28"/>
        </w:rPr>
        <w:t>урегулирования задолженности:</w:t>
      </w:r>
    </w:p>
    <w:p w:rsidR="003A4245" w:rsidRDefault="00517C64" w:rsidP="003A4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Талалаев</w:t>
      </w:r>
      <w:proofErr w:type="spellEnd"/>
      <w:r>
        <w:rPr>
          <w:sz w:val="28"/>
          <w:szCs w:val="28"/>
        </w:rPr>
        <w:t xml:space="preserve"> Алексей Вячеславович</w:t>
      </w:r>
      <w:r w:rsidRPr="001F326A">
        <w:rPr>
          <w:sz w:val="28"/>
          <w:szCs w:val="28"/>
        </w:rPr>
        <w:t>.</w:t>
      </w:r>
    </w:p>
    <w:p w:rsidR="003A4245" w:rsidRDefault="003A4245" w:rsidP="00517C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</w:t>
      </w:r>
      <w:r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налогов</w:t>
      </w:r>
      <w:r>
        <w:rPr>
          <w:b/>
          <w:sz w:val="28"/>
          <w:szCs w:val="28"/>
        </w:rPr>
        <w:t>ый инспектор</w:t>
      </w:r>
      <w:r>
        <w:rPr>
          <w:b/>
          <w:sz w:val="28"/>
          <w:szCs w:val="28"/>
        </w:rPr>
        <w:t xml:space="preserve"> контрольного отдела</w:t>
      </w:r>
      <w:r>
        <w:rPr>
          <w:b/>
          <w:sz w:val="28"/>
          <w:szCs w:val="28"/>
        </w:rPr>
        <w:t>:</w:t>
      </w:r>
    </w:p>
    <w:p w:rsidR="003A4245" w:rsidRPr="003A4245" w:rsidRDefault="003A4245" w:rsidP="003A4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Грицай</w:t>
      </w:r>
      <w:proofErr w:type="spellEnd"/>
      <w:r>
        <w:rPr>
          <w:sz w:val="28"/>
          <w:szCs w:val="28"/>
        </w:rPr>
        <w:t xml:space="preserve"> Елена Геннадьевна</w:t>
      </w:r>
      <w:r w:rsidRPr="001F326A">
        <w:rPr>
          <w:sz w:val="28"/>
          <w:szCs w:val="28"/>
        </w:rPr>
        <w:t>.</w:t>
      </w:r>
    </w:p>
    <w:p w:rsidR="003A4245" w:rsidRPr="003A4245" w:rsidRDefault="003A4245" w:rsidP="003A424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старш</w:t>
      </w:r>
      <w:r>
        <w:rPr>
          <w:b/>
          <w:sz w:val="28"/>
          <w:szCs w:val="28"/>
        </w:rPr>
        <w:t>ий специалист</w:t>
      </w:r>
      <w:r>
        <w:rPr>
          <w:b/>
          <w:sz w:val="28"/>
          <w:szCs w:val="28"/>
        </w:rPr>
        <w:t xml:space="preserve"> 2 разряда отдела камерального контроля</w:t>
      </w:r>
      <w:r>
        <w:rPr>
          <w:b/>
          <w:sz w:val="28"/>
          <w:szCs w:val="28"/>
        </w:rPr>
        <w:t>:</w:t>
      </w:r>
    </w:p>
    <w:p w:rsidR="003A4245" w:rsidRPr="001F326A" w:rsidRDefault="003A4245" w:rsidP="003A4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</w:t>
      </w:r>
      <w:r>
        <w:rPr>
          <w:sz w:val="28"/>
          <w:szCs w:val="28"/>
        </w:rPr>
        <w:t>признана</w:t>
      </w:r>
      <w:r w:rsidRPr="001F326A">
        <w:rPr>
          <w:sz w:val="28"/>
          <w:szCs w:val="28"/>
        </w:rPr>
        <w:t xml:space="preserve"> </w:t>
      </w:r>
      <w:r>
        <w:rPr>
          <w:sz w:val="28"/>
          <w:szCs w:val="28"/>
        </w:rPr>
        <w:t>Лаптева Виктория Леонидовна</w:t>
      </w:r>
      <w:r w:rsidRPr="001F326A">
        <w:rPr>
          <w:sz w:val="28"/>
          <w:szCs w:val="28"/>
        </w:rPr>
        <w:t>.</w:t>
      </w:r>
    </w:p>
    <w:p w:rsidR="003A4245" w:rsidRDefault="003A4245" w:rsidP="003A4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Управления для замещения должностей гражданской службы </w:t>
      </w:r>
      <w:r>
        <w:rPr>
          <w:sz w:val="28"/>
          <w:szCs w:val="28"/>
        </w:rPr>
        <w:t>ведущей</w:t>
      </w:r>
      <w:r>
        <w:rPr>
          <w:sz w:val="28"/>
          <w:szCs w:val="28"/>
        </w:rPr>
        <w:t xml:space="preserve"> группы должностей: </w:t>
      </w:r>
    </w:p>
    <w:p w:rsidR="003A4245" w:rsidRDefault="003A4245" w:rsidP="003A4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7C64">
        <w:rPr>
          <w:sz w:val="28"/>
          <w:szCs w:val="28"/>
        </w:rPr>
        <w:t>Осипов</w:t>
      </w:r>
      <w:r>
        <w:rPr>
          <w:sz w:val="28"/>
          <w:szCs w:val="28"/>
        </w:rPr>
        <w:t>а</w:t>
      </w:r>
      <w:r w:rsidRPr="00517C64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517C64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а</w:t>
      </w:r>
    </w:p>
    <w:p w:rsidR="003A4245" w:rsidRPr="00517C64" w:rsidRDefault="003A4245" w:rsidP="003A4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Pr="00517C64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й Андреевич</w:t>
      </w:r>
    </w:p>
    <w:p w:rsidR="003A4245" w:rsidRDefault="003A4245" w:rsidP="003A4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7C64">
        <w:rPr>
          <w:sz w:val="28"/>
          <w:szCs w:val="28"/>
        </w:rPr>
        <w:t>Федотов</w:t>
      </w:r>
      <w:r>
        <w:rPr>
          <w:sz w:val="28"/>
          <w:szCs w:val="28"/>
        </w:rPr>
        <w:t>а</w:t>
      </w:r>
      <w:r w:rsidRPr="00517C64">
        <w:rPr>
          <w:sz w:val="28"/>
          <w:szCs w:val="28"/>
        </w:rPr>
        <w:t xml:space="preserve"> Анн</w:t>
      </w:r>
      <w:r>
        <w:rPr>
          <w:sz w:val="28"/>
          <w:szCs w:val="28"/>
        </w:rPr>
        <w:t>а</w:t>
      </w:r>
      <w:r w:rsidRPr="00517C64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</w:p>
    <w:p w:rsidR="003A4245" w:rsidRDefault="003A4245" w:rsidP="003A4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Управления для замещения должностей гражданской службы старшей группы должностей: </w:t>
      </w:r>
    </w:p>
    <w:p w:rsidR="00517C64" w:rsidRPr="00517C64" w:rsidRDefault="00517C64" w:rsidP="003A424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517C64">
        <w:rPr>
          <w:sz w:val="28"/>
          <w:szCs w:val="28"/>
        </w:rPr>
        <w:t>Кияткин</w:t>
      </w:r>
      <w:r w:rsidR="003A4245">
        <w:rPr>
          <w:sz w:val="28"/>
          <w:szCs w:val="28"/>
        </w:rPr>
        <w:t>а</w:t>
      </w:r>
      <w:proofErr w:type="spellEnd"/>
      <w:r w:rsidRPr="00517C64">
        <w:rPr>
          <w:sz w:val="28"/>
          <w:szCs w:val="28"/>
        </w:rPr>
        <w:t xml:space="preserve"> Елен</w:t>
      </w:r>
      <w:r w:rsidR="003A4245">
        <w:rPr>
          <w:sz w:val="28"/>
          <w:szCs w:val="28"/>
        </w:rPr>
        <w:t>а</w:t>
      </w:r>
      <w:r w:rsidRPr="00517C64">
        <w:rPr>
          <w:sz w:val="28"/>
          <w:szCs w:val="28"/>
        </w:rPr>
        <w:t xml:space="preserve"> Олеговн</w:t>
      </w:r>
      <w:r w:rsidR="003A4245">
        <w:rPr>
          <w:sz w:val="28"/>
          <w:szCs w:val="28"/>
        </w:rPr>
        <w:t>а.</w:t>
      </w:r>
    </w:p>
    <w:sectPr w:rsidR="00517C64" w:rsidRPr="00517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14" w:rsidRDefault="00D66914" w:rsidP="00517C64">
      <w:r>
        <w:separator/>
      </w:r>
    </w:p>
  </w:endnote>
  <w:endnote w:type="continuationSeparator" w:id="0">
    <w:p w:rsidR="00D66914" w:rsidRDefault="00D66914" w:rsidP="0051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64" w:rsidRDefault="00517C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64" w:rsidRDefault="00517C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64" w:rsidRDefault="00517C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14" w:rsidRDefault="00D66914" w:rsidP="00517C64">
      <w:r>
        <w:separator/>
      </w:r>
    </w:p>
  </w:footnote>
  <w:footnote w:type="continuationSeparator" w:id="0">
    <w:p w:rsidR="00D66914" w:rsidRDefault="00D66914" w:rsidP="0051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64" w:rsidRDefault="00517C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64" w:rsidRDefault="00517C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64" w:rsidRDefault="00517C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64"/>
    <w:rsid w:val="000E5892"/>
    <w:rsid w:val="001F326A"/>
    <w:rsid w:val="003A4245"/>
    <w:rsid w:val="00411C78"/>
    <w:rsid w:val="00517C64"/>
    <w:rsid w:val="006B1C87"/>
    <w:rsid w:val="00D66914"/>
    <w:rsid w:val="00E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517C64"/>
    <w:rPr>
      <w:b/>
      <w:sz w:val="28"/>
      <w:szCs w:val="28"/>
    </w:rPr>
  </w:style>
  <w:style w:type="paragraph" w:styleId="a6">
    <w:name w:val="header"/>
    <w:basedOn w:val="a"/>
    <w:link w:val="a7"/>
    <w:rsid w:val="00517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7C64"/>
    <w:rPr>
      <w:sz w:val="24"/>
      <w:szCs w:val="24"/>
    </w:rPr>
  </w:style>
  <w:style w:type="paragraph" w:styleId="a8">
    <w:name w:val="footer"/>
    <w:basedOn w:val="a"/>
    <w:link w:val="a9"/>
    <w:rsid w:val="00517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7C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517C64"/>
    <w:rPr>
      <w:b/>
      <w:sz w:val="28"/>
      <w:szCs w:val="28"/>
    </w:rPr>
  </w:style>
  <w:style w:type="paragraph" w:styleId="a6">
    <w:name w:val="header"/>
    <w:basedOn w:val="a"/>
    <w:link w:val="a7"/>
    <w:rsid w:val="00517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17C64"/>
    <w:rPr>
      <w:sz w:val="24"/>
      <w:szCs w:val="24"/>
    </w:rPr>
  </w:style>
  <w:style w:type="paragraph" w:styleId="a8">
    <w:name w:val="footer"/>
    <w:basedOn w:val="a"/>
    <w:link w:val="a9"/>
    <w:rsid w:val="00517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17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23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Елена Петровна</dc:creator>
  <cp:lastModifiedBy>Малахова Елена Петровна</cp:lastModifiedBy>
  <cp:revision>1</cp:revision>
  <cp:lastPrinted>2006-10-04T11:21:00Z</cp:lastPrinted>
  <dcterms:created xsi:type="dcterms:W3CDTF">2021-12-15T15:30:00Z</dcterms:created>
  <dcterms:modified xsi:type="dcterms:W3CDTF">2021-12-15T15:53:00Z</dcterms:modified>
</cp:coreProperties>
</file>