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9D" w:rsidRDefault="009F1D9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F1D9D" w:rsidRDefault="009F1D9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1D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1D9D" w:rsidRDefault="009F1D9D">
            <w:pPr>
              <w:pStyle w:val="ConsPlusNormal"/>
              <w:outlineLvl w:val="0"/>
            </w:pPr>
            <w:r>
              <w:t>25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1D9D" w:rsidRDefault="009F1D9D">
            <w:pPr>
              <w:pStyle w:val="ConsPlusNormal"/>
              <w:jc w:val="right"/>
              <w:outlineLvl w:val="0"/>
            </w:pPr>
            <w:r>
              <w:t>N 328-ОЗ</w:t>
            </w:r>
          </w:p>
        </w:tc>
      </w:tr>
    </w:tbl>
    <w:p w:rsidR="009F1D9D" w:rsidRDefault="009F1D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r>
        <w:t>КАЛУЖСКАЯ ОБЛАСТЬ</w:t>
      </w:r>
    </w:p>
    <w:p w:rsidR="009F1D9D" w:rsidRDefault="009F1D9D">
      <w:pPr>
        <w:pStyle w:val="ConsPlusTitle"/>
        <w:jc w:val="center"/>
      </w:pPr>
    </w:p>
    <w:p w:rsidR="009F1D9D" w:rsidRDefault="009F1D9D">
      <w:pPr>
        <w:pStyle w:val="ConsPlusTitle"/>
        <w:jc w:val="center"/>
      </w:pPr>
      <w:r>
        <w:t>ЗАКОН</w:t>
      </w:r>
    </w:p>
    <w:p w:rsidR="009F1D9D" w:rsidRDefault="009F1D9D">
      <w:pPr>
        <w:pStyle w:val="ConsPlusTitle"/>
        <w:jc w:val="center"/>
      </w:pPr>
    </w:p>
    <w:p w:rsidR="009F1D9D" w:rsidRDefault="009F1D9D">
      <w:pPr>
        <w:pStyle w:val="ConsPlusTitle"/>
        <w:jc w:val="center"/>
      </w:pPr>
      <w:r>
        <w:t>О ПАТЕНТНОЙ СИСТЕМЕ НАЛОГООБЛОЖЕНИЯ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</w:pPr>
      <w:proofErr w:type="gramStart"/>
      <w:r>
        <w:t>Принят</w:t>
      </w:r>
      <w:proofErr w:type="gramEnd"/>
    </w:p>
    <w:p w:rsidR="009F1D9D" w:rsidRDefault="009F1D9D">
      <w:pPr>
        <w:pStyle w:val="ConsPlusNormal"/>
        <w:jc w:val="right"/>
      </w:pPr>
      <w:r>
        <w:t>Постановлением</w:t>
      </w:r>
    </w:p>
    <w:p w:rsidR="009F1D9D" w:rsidRDefault="009F1D9D">
      <w:pPr>
        <w:pStyle w:val="ConsPlusNormal"/>
        <w:jc w:val="right"/>
      </w:pPr>
      <w:r>
        <w:t>Законодательного Собрания Калужской области</w:t>
      </w:r>
    </w:p>
    <w:p w:rsidR="009F1D9D" w:rsidRDefault="009F1D9D">
      <w:pPr>
        <w:pStyle w:val="ConsPlusNormal"/>
        <w:jc w:val="right"/>
      </w:pPr>
      <w:r>
        <w:t>от 18 октября 2012 г. N 638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27.11.2015 </w:t>
            </w:r>
            <w:hyperlink r:id="rId6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07.11.2016 </w:t>
            </w:r>
            <w:hyperlink r:id="rId7">
              <w:r>
                <w:rPr>
                  <w:color w:val="0000FF"/>
                </w:rPr>
                <w:t>N 121-ОЗ</w:t>
              </w:r>
            </w:hyperlink>
            <w:r>
              <w:rPr>
                <w:color w:val="392C69"/>
              </w:rPr>
              <w:t xml:space="preserve">, от 27.11.2019 </w:t>
            </w:r>
            <w:hyperlink r:id="rId8">
              <w:r>
                <w:rPr>
                  <w:color w:val="0000FF"/>
                </w:rPr>
                <w:t>N 523-ОЗ</w:t>
              </w:r>
            </w:hyperlink>
            <w:r>
              <w:rPr>
                <w:color w:val="392C69"/>
              </w:rPr>
              <w:t xml:space="preserve">, от 21.01.2021 </w:t>
            </w:r>
            <w:hyperlink r:id="rId9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24.11.2021 </w:t>
            </w:r>
            <w:hyperlink r:id="rId10">
              <w:r>
                <w:rPr>
                  <w:color w:val="0000FF"/>
                </w:rPr>
                <w:t>N 154-ОЗ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>Статья 1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346.43</w:t>
        </w:r>
      </w:hyperlink>
      <w:r>
        <w:t xml:space="preserve"> Налогового кодекса Российской Федерации ввести в действие на территории Калужской области патентную систему налогообложения.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>Статья 2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ind w:firstLine="540"/>
        <w:jc w:val="both"/>
      </w:pPr>
      <w:r>
        <w:t xml:space="preserve">Установить на 2021 год </w:t>
      </w:r>
      <w:hyperlink r:id="rId12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каждому из видов предпринимательской деятельности, по которому разрешается применение индивидуальными предпринимателями патентной системы налогообложения, согласно </w:t>
      </w:r>
      <w:hyperlink w:anchor="P124">
        <w:r>
          <w:rPr>
            <w:color w:val="0000FF"/>
          </w:rPr>
          <w:t>приложениям 1</w:t>
        </w:r>
      </w:hyperlink>
      <w:r>
        <w:t xml:space="preserve">, </w:t>
      </w:r>
      <w:hyperlink w:anchor="P427">
        <w:r>
          <w:rPr>
            <w:color w:val="0000FF"/>
          </w:rPr>
          <w:t>2</w:t>
        </w:r>
      </w:hyperlink>
      <w:r>
        <w:t xml:space="preserve">, </w:t>
      </w:r>
      <w:hyperlink w:anchor="P474">
        <w:r>
          <w:rPr>
            <w:color w:val="0000FF"/>
          </w:rPr>
          <w:t>3</w:t>
        </w:r>
      </w:hyperlink>
      <w:r>
        <w:t xml:space="preserve">, </w:t>
      </w:r>
      <w:hyperlink w:anchor="P503">
        <w:r>
          <w:rPr>
            <w:color w:val="0000FF"/>
          </w:rPr>
          <w:t>4</w:t>
        </w:r>
      </w:hyperlink>
      <w:r>
        <w:t xml:space="preserve">, </w:t>
      </w:r>
      <w:hyperlink w:anchor="P568">
        <w:r>
          <w:rPr>
            <w:color w:val="0000FF"/>
          </w:rPr>
          <w:t>5</w:t>
        </w:r>
      </w:hyperlink>
      <w:r>
        <w:t xml:space="preserve"> к настоящему Закону.</w:t>
      </w:r>
    </w:p>
    <w:p w:rsidR="009F1D9D" w:rsidRDefault="009F1D9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Калужской области от 21.01.2021 N 58-ОЗ)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Установить следующие ограничения для применения патентной системы налогообложения:</w:t>
      </w:r>
    </w:p>
    <w:p w:rsidR="009F1D9D" w:rsidRDefault="009F1D9D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- по </w:t>
      </w:r>
      <w:hyperlink w:anchor="P427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2 к настоящему Закону, общее количество автотранспортных средств и судов водного транспорта не может превышать 10 единиц;</w:t>
      </w:r>
    </w:p>
    <w:p w:rsidR="009F1D9D" w:rsidRDefault="009F1D9D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- по </w:t>
      </w:r>
      <w:hyperlink w:anchor="P474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3 к настоящему Закону, общая площадь сдаваемых в аренду (наем) жилых и нежилых помещений, принадлежащих индивидуальному предпринимателю на праве собственности, не может превышать 1500 квадратных метров;</w:t>
      </w:r>
    </w:p>
    <w:p w:rsidR="009F1D9D" w:rsidRDefault="009F1D9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Калужской области от 24.11.2021 N 154-ОЗ)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- по </w:t>
      </w:r>
      <w:hyperlink w:anchor="P474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3 к настоящему Закону, общая площадь сдаваемых в аренду земельных участков, принадлежащих индивидуальному предпринимателю на праве собственности, не может превышать 4000 квадратных метров;</w:t>
      </w:r>
    </w:p>
    <w:p w:rsidR="009F1D9D" w:rsidRDefault="009F1D9D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lastRenderedPageBreak/>
        <w:t xml:space="preserve">- по </w:t>
      </w:r>
      <w:hyperlink w:anchor="P503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4 к настоящему Закону, общее количество объектов стационарной и нестационарной торговой сети и объектов организации общественного питания не может превышать 10 единиц.</w:t>
      </w:r>
    </w:p>
    <w:p w:rsidR="009F1D9D" w:rsidRDefault="009F1D9D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>Статья 2.1</w:t>
      </w:r>
    </w:p>
    <w:p w:rsidR="009F1D9D" w:rsidRDefault="009F1D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9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ind w:firstLine="540"/>
        <w:jc w:val="both"/>
      </w:pPr>
      <w:r>
        <w:t xml:space="preserve">Установить налоговую </w:t>
      </w:r>
      <w:hyperlink r:id="rId20">
        <w:r>
          <w:rPr>
            <w:color w:val="0000FF"/>
          </w:rPr>
          <w:t>ставку</w:t>
        </w:r>
      </w:hyperlink>
      <w:r>
        <w:t xml:space="preserve"> в размере 0 процентов для индивидуальных предпринимателей, впервые зарегистрированных после 1 января 2016 года, осуществляющих следующие виды предпринимательской деятельности: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ремонт, чистка, окраска и пошив обуви;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ремонт и техническое обслуживание бытовой радиоэлектронной аппаратуры, бытовых машин и бытовых приборов, часов, ремонт и изготовление металлоизделий;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ремонт мебели;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услуги в сфере дошкольного образования и дополнительного образования детей и взрослых;</w:t>
      </w:r>
    </w:p>
    <w:p w:rsidR="009F1D9D" w:rsidRDefault="009F1D9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Калужской области от 24.11.2021 N 154-ОЗ)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услуги по присмотру и уходу за детьми и больными;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ветеринарные услуги;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- изготовление изделий народных художественных промыслов;</w:t>
      </w:r>
    </w:p>
    <w:p w:rsidR="009F1D9D" w:rsidRDefault="009F1D9D">
      <w:pPr>
        <w:pStyle w:val="ConsPlusNormal"/>
        <w:spacing w:before="220"/>
        <w:ind w:firstLine="540"/>
        <w:jc w:val="both"/>
      </w:pPr>
      <w:proofErr w:type="gramStart"/>
      <w:r>
        <w:t xml:space="preserve">-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>
        <w:t>маслосемян</w:t>
      </w:r>
      <w:proofErr w:type="spellEnd"/>
      <w: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</w:r>
      <w:proofErr w:type="gramEnd"/>
      <w:r>
        <w:t xml:space="preserve"> </w:t>
      </w:r>
      <w:proofErr w:type="gramStart"/>
      <w:r>
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Право на применение налоговой ставки в соответствии с настоящей статьей имеют индивидуальные предприниматели, осуществляющие деятельность без привлечения наемных работников, а также индивидуальные предприниматели со средней численностью наемных работников, определяемой в порядке, устанавливаемом федеральным органом исполнительной власти, уполномоченным в сфере статистики, от 1 до 5 человек включительно.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 xml:space="preserve">Статья 2.2. Утратила силу с 1 января 2021 года. - </w:t>
      </w:r>
      <w:hyperlink r:id="rId22">
        <w:r>
          <w:rPr>
            <w:color w:val="0000FF"/>
          </w:rPr>
          <w:t>Закон</w:t>
        </w:r>
      </w:hyperlink>
      <w:r>
        <w:t xml:space="preserve"> Калужской области от 07.11.2016 N 121-ОЗ.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 xml:space="preserve">Статья 2.3. Утратила силу с 1 января 2020 года. - </w:t>
      </w:r>
      <w:hyperlink r:id="rId23">
        <w:r>
          <w:rPr>
            <w:color w:val="0000FF"/>
          </w:rPr>
          <w:t>Закон</w:t>
        </w:r>
      </w:hyperlink>
      <w:r>
        <w:t xml:space="preserve"> Калужской области от 27.11.2019 N </w:t>
      </w:r>
      <w:r>
        <w:lastRenderedPageBreak/>
        <w:t>523-ОЗ.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 xml:space="preserve">Статья 2.4. - Утратила силу с 1 января 2022 года. - </w:t>
      </w:r>
      <w:hyperlink r:id="rId24">
        <w:r>
          <w:rPr>
            <w:color w:val="0000FF"/>
          </w:rPr>
          <w:t>Закон</w:t>
        </w:r>
      </w:hyperlink>
      <w:r>
        <w:t xml:space="preserve"> Калужской области от 21.01.2021 N 58-ОЗ.</w:t>
      </w:r>
    </w:p>
    <w:p w:rsidR="009F1D9D" w:rsidRDefault="009F1D9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2.5 </w:t>
            </w:r>
            <w:hyperlink r:id="rId25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Title"/>
        <w:spacing w:before="280"/>
        <w:ind w:firstLine="540"/>
        <w:jc w:val="both"/>
        <w:outlineLvl w:val="1"/>
      </w:pPr>
      <w:r>
        <w:t>Статья 2.5</w:t>
      </w:r>
    </w:p>
    <w:p w:rsidR="009F1D9D" w:rsidRDefault="009F1D9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6">
        <w:r>
          <w:rPr>
            <w:color w:val="0000FF"/>
          </w:rPr>
          <w:t>Законом</w:t>
        </w:r>
      </w:hyperlink>
      <w:r>
        <w:t xml:space="preserve"> Калужской области от 24.11.2021 N 154-ОЗ)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ind w:firstLine="540"/>
        <w:jc w:val="both"/>
      </w:pPr>
      <w:r>
        <w:t>1. В целях установления размера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территория Калужской области дифференцируется по территориям действия патентов по группам муниципальных образований Калужской области.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Группа I: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городской округ "Город Калуга";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городской округ "Город Обнинск".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Группа II: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Бабынинский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"Боровский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"Дзержинский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"Жуковский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Малоярославецкий</w:t>
      </w:r>
      <w:proofErr w:type="spellEnd"/>
      <w:r>
        <w:t xml:space="preserve"> район".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Группа III: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Износковский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Козельский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муниципальное образование "Город Людиново и </w:t>
      </w:r>
      <w:proofErr w:type="spellStart"/>
      <w:r>
        <w:t>Людиновский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"Тарусский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"Юхновский район".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Группа IV: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Думиничский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"Город Киров и Кировский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"Медынский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"Мосальский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Перемышльский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lastRenderedPageBreak/>
        <w:t>муниципальное образование "Спас-</w:t>
      </w:r>
      <w:proofErr w:type="spellStart"/>
      <w:r>
        <w:t>Деменский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Сухиничский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Ферзиковский</w:t>
      </w:r>
      <w:proofErr w:type="spellEnd"/>
      <w:r>
        <w:t xml:space="preserve"> район".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Группа V: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"Барятинский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"Жиздринский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"Куйбышевский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Мещовский</w:t>
      </w:r>
      <w:proofErr w:type="spellEnd"/>
      <w:r>
        <w:t xml:space="preserve">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"Ульяновский район";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муниципальное образование "</w:t>
      </w:r>
      <w:proofErr w:type="spellStart"/>
      <w:r>
        <w:t>Хвастовичский</w:t>
      </w:r>
      <w:proofErr w:type="spellEnd"/>
      <w:r>
        <w:t xml:space="preserve"> район".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2. Размер потенциально возможного к получению индивидуальным предпринимателем годового дохода по видам деятельности, указанным в </w:t>
      </w:r>
      <w:hyperlink w:anchor="P124">
        <w:r>
          <w:rPr>
            <w:color w:val="0000FF"/>
          </w:rPr>
          <w:t>приложениях 1</w:t>
        </w:r>
      </w:hyperlink>
      <w:r>
        <w:t xml:space="preserve">, </w:t>
      </w:r>
      <w:hyperlink w:anchor="P474">
        <w:r>
          <w:rPr>
            <w:color w:val="0000FF"/>
          </w:rPr>
          <w:t>3</w:t>
        </w:r>
      </w:hyperlink>
      <w:r>
        <w:t xml:space="preserve"> и </w:t>
      </w:r>
      <w:hyperlink w:anchor="P503">
        <w:r>
          <w:rPr>
            <w:color w:val="0000FF"/>
          </w:rPr>
          <w:t>4</w:t>
        </w:r>
      </w:hyperlink>
      <w:r>
        <w:t xml:space="preserve"> к настоящему Закону (за исключением развозной и разносной розничной торговли), подлежит корректировке на следующие коэффициенты: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для I группы муниципальных образований - 1;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для II группы муниципальных образований - 0,9;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для III группы муниципальных образований - 0,8;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для IV группы муниципальных образований - 0,7;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для V группы муниципальных образований - 0,6.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ind w:firstLine="540"/>
        <w:jc w:val="both"/>
        <w:outlineLvl w:val="1"/>
      </w:pPr>
      <w:r>
        <w:t>Статья 3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ind w:firstLine="540"/>
        <w:jc w:val="both"/>
      </w:pPr>
      <w:r>
        <w:t>1. Настоящий Закон вступает в силу с 1 января 2013 года, но не ранее одного месяца со дня его официального опубликования.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>2. С 1 января 2013 года признать утратившими силу: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Закон</w:t>
        </w:r>
      </w:hyperlink>
      <w:r>
        <w:t xml:space="preserve"> Калужской области от 9 ноября 2009 N 579-ОЗ "О применении индивидуальными предпринимателями упрощенной системы налогообложения на основе патента на территории Калужской области";</w:t>
      </w:r>
    </w:p>
    <w:p w:rsidR="009F1D9D" w:rsidRDefault="009F1D9D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Закон</w:t>
        </w:r>
      </w:hyperlink>
      <w:r>
        <w:t xml:space="preserve"> Калужской области от 17 ноября 2010 N 71-ОЗ "О внесении изменения в Закон Калужской области "О применении индивидуальными предпринимателями упрощенной системы налогообложения на основе патента на территории Калужской области".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</w:pPr>
      <w:r>
        <w:t>Губернатор Калужской области</w:t>
      </w:r>
    </w:p>
    <w:p w:rsidR="009F1D9D" w:rsidRDefault="009F1D9D">
      <w:pPr>
        <w:pStyle w:val="ConsPlusNormal"/>
        <w:jc w:val="right"/>
      </w:pPr>
      <w:proofErr w:type="spellStart"/>
      <w:r>
        <w:t>А.Д.Артамонов</w:t>
      </w:r>
      <w:proofErr w:type="spellEnd"/>
    </w:p>
    <w:p w:rsidR="009F1D9D" w:rsidRDefault="009F1D9D">
      <w:pPr>
        <w:pStyle w:val="ConsPlusNormal"/>
      </w:pPr>
      <w:r>
        <w:t>г. Калуга</w:t>
      </w:r>
    </w:p>
    <w:p w:rsidR="009F1D9D" w:rsidRDefault="009F1D9D">
      <w:pPr>
        <w:pStyle w:val="ConsPlusNormal"/>
        <w:spacing w:before="220"/>
      </w:pPr>
      <w:r>
        <w:t>25 октября 2012 г.</w:t>
      </w:r>
    </w:p>
    <w:p w:rsidR="009F1D9D" w:rsidRDefault="009F1D9D">
      <w:pPr>
        <w:pStyle w:val="ConsPlusNormal"/>
        <w:spacing w:before="220"/>
      </w:pPr>
      <w:r>
        <w:t>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  <w:outlineLvl w:val="0"/>
      </w:pPr>
      <w:r>
        <w:t>Приложение 1</w:t>
      </w:r>
    </w:p>
    <w:p w:rsidR="009F1D9D" w:rsidRDefault="009F1D9D">
      <w:pPr>
        <w:pStyle w:val="ConsPlusNormal"/>
        <w:jc w:val="right"/>
      </w:pPr>
      <w:r>
        <w:t>к Закону Калужской области</w:t>
      </w:r>
    </w:p>
    <w:p w:rsidR="009F1D9D" w:rsidRDefault="009F1D9D">
      <w:pPr>
        <w:pStyle w:val="ConsPlusNormal"/>
        <w:jc w:val="right"/>
      </w:pPr>
      <w:r>
        <w:t>от 25 октября 2012 г. 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bookmarkStart w:id="0" w:name="P124"/>
      <w:bookmarkEnd w:id="0"/>
      <w:r>
        <w:t>РАЗМЕРЫ</w:t>
      </w:r>
    </w:p>
    <w:p w:rsidR="009F1D9D" w:rsidRDefault="009F1D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F1D9D" w:rsidRDefault="009F1D9D">
      <w:pPr>
        <w:pStyle w:val="ConsPlusTitle"/>
        <w:jc w:val="center"/>
      </w:pPr>
      <w:r>
        <w:t>ПРЕДПРИНИМАТЕЛЕМ ГОДОВОГО ДОХОДА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sectPr w:rsidR="009F1D9D" w:rsidSect="00AD18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  <w:gridCol w:w="1984"/>
      </w:tblGrid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без привлечения наемных работников (рублей)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дохода, устанавливаемого на единицу средней численности наемных работников (рублей)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4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</w:t>
            </w:r>
            <w:r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lastRenderedPageBreak/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>
              <w:lastRenderedPageBreak/>
              <w:t>являются пищевыми продуктами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lastRenderedPageBreak/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721800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451125</w:t>
            </w:r>
          </w:p>
        </w:tc>
      </w:tr>
    </w:tbl>
    <w:p w:rsidR="009F1D9D" w:rsidRDefault="009F1D9D">
      <w:pPr>
        <w:pStyle w:val="ConsPlusNormal"/>
        <w:sectPr w:rsidR="009F1D9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  <w:outlineLvl w:val="0"/>
      </w:pPr>
      <w:r>
        <w:t>Приложение 2</w:t>
      </w:r>
    </w:p>
    <w:p w:rsidR="009F1D9D" w:rsidRDefault="009F1D9D">
      <w:pPr>
        <w:pStyle w:val="ConsPlusNormal"/>
        <w:jc w:val="right"/>
      </w:pPr>
      <w:r>
        <w:t>к Закону Калужской области</w:t>
      </w:r>
    </w:p>
    <w:p w:rsidR="009F1D9D" w:rsidRDefault="009F1D9D">
      <w:pPr>
        <w:pStyle w:val="ConsPlusNormal"/>
        <w:jc w:val="right"/>
      </w:pPr>
      <w:r>
        <w:t>от 25 октября 2012 г. 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bookmarkStart w:id="1" w:name="P427"/>
      <w:bookmarkEnd w:id="1"/>
      <w:r>
        <w:t>РАЗМЕРЫ</w:t>
      </w:r>
    </w:p>
    <w:p w:rsidR="009F1D9D" w:rsidRDefault="009F1D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F1D9D" w:rsidRDefault="009F1D9D">
      <w:pPr>
        <w:pStyle w:val="ConsPlusTitle"/>
        <w:jc w:val="center"/>
      </w:pPr>
      <w:r>
        <w:t>ПРЕДПРИНИМАТЕЛЕМ ГОДОВОГО ДОХОДА, УСТАНАВЛИВАЕМОГО</w:t>
      </w:r>
    </w:p>
    <w:p w:rsidR="009F1D9D" w:rsidRDefault="009F1D9D">
      <w:pPr>
        <w:pStyle w:val="ConsPlusTitle"/>
        <w:jc w:val="center"/>
      </w:pPr>
      <w:r>
        <w:t>НА 1 ТОННУ ГРУЗОПОДЪЕМНОСТИ ТРАНСПОРТНЫХ СРЕДСТВ, НА ОДНО</w:t>
      </w:r>
    </w:p>
    <w:p w:rsidR="009F1D9D" w:rsidRDefault="009F1D9D">
      <w:pPr>
        <w:pStyle w:val="ConsPlusTitle"/>
        <w:jc w:val="center"/>
      </w:pPr>
      <w:r>
        <w:t>ПАССАЖИРСКОЕ МЕСТО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72000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одно пассажирское место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26400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52000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одно пассажирское место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12000</w:t>
            </w: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  <w:outlineLvl w:val="0"/>
      </w:pPr>
      <w:r>
        <w:t>Приложение 3</w:t>
      </w:r>
    </w:p>
    <w:p w:rsidR="009F1D9D" w:rsidRDefault="009F1D9D">
      <w:pPr>
        <w:pStyle w:val="ConsPlusNormal"/>
        <w:jc w:val="right"/>
      </w:pPr>
      <w:r>
        <w:t>к Закону Калужской области</w:t>
      </w:r>
    </w:p>
    <w:p w:rsidR="009F1D9D" w:rsidRDefault="009F1D9D">
      <w:pPr>
        <w:pStyle w:val="ConsPlusNormal"/>
        <w:jc w:val="right"/>
      </w:pPr>
      <w:r>
        <w:t>от 25 октября 2012 г. 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bookmarkStart w:id="2" w:name="P474"/>
      <w:bookmarkEnd w:id="2"/>
      <w:r>
        <w:t>РАЗМЕРЫ</w:t>
      </w:r>
    </w:p>
    <w:p w:rsidR="009F1D9D" w:rsidRDefault="009F1D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F1D9D" w:rsidRDefault="009F1D9D">
      <w:pPr>
        <w:pStyle w:val="ConsPlusTitle"/>
        <w:jc w:val="center"/>
      </w:pPr>
      <w:r>
        <w:t>ПРЕДПРИНИМАТЕЛЕМ ГОДОВОГО ДОХОДА, УСТАНАВЛИВАЕМОГО</w:t>
      </w:r>
    </w:p>
    <w:p w:rsidR="009F1D9D" w:rsidRDefault="009F1D9D">
      <w:pPr>
        <w:pStyle w:val="ConsPlusTitle"/>
        <w:jc w:val="center"/>
      </w:pPr>
      <w:r>
        <w:t xml:space="preserve">НА 1 КВАДРАТНЫЙ МЕТР ПЛОЩАДИ </w:t>
      </w:r>
      <w:proofErr w:type="gramStart"/>
      <w:r>
        <w:t>СДАВАЕМЫХ</w:t>
      </w:r>
      <w:proofErr w:type="gramEnd"/>
      <w:r>
        <w:t xml:space="preserve"> В АРЕНДУ (НАЕМ) ЖИЛЫХ</w:t>
      </w:r>
    </w:p>
    <w:p w:rsidR="009F1D9D" w:rsidRDefault="009F1D9D">
      <w:pPr>
        <w:pStyle w:val="ConsPlusTitle"/>
        <w:jc w:val="center"/>
      </w:pPr>
      <w:r>
        <w:t>И НЕЖИЛЫХ ПОМЕЩЕНИЙ, ЗЕМЕЛЬНЫХ УЧАСТКОВ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F1D9D">
        <w:tc>
          <w:tcPr>
            <w:tcW w:w="7087" w:type="dxa"/>
          </w:tcPr>
          <w:p w:rsidR="009F1D9D" w:rsidRDefault="009F1D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9F1D9D">
        <w:tc>
          <w:tcPr>
            <w:tcW w:w="708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</w:tr>
      <w:tr w:rsidR="009F1D9D">
        <w:tc>
          <w:tcPr>
            <w:tcW w:w="7087" w:type="dxa"/>
          </w:tcPr>
          <w:p w:rsidR="009F1D9D" w:rsidRDefault="009F1D9D">
            <w:pPr>
              <w:pStyle w:val="ConsPlusNormal"/>
            </w:pPr>
            <w:r>
              <w:t>Сдача в аренду (внаем)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7087" w:type="dxa"/>
          </w:tcPr>
          <w:p w:rsidR="009F1D9D" w:rsidRDefault="009F1D9D">
            <w:pPr>
              <w:pStyle w:val="ConsPlusNormal"/>
            </w:pPr>
            <w:r>
              <w:t>а) сдача в аренду жилых помещений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3000</w:t>
            </w:r>
          </w:p>
        </w:tc>
      </w:tr>
      <w:tr w:rsidR="009F1D9D">
        <w:tc>
          <w:tcPr>
            <w:tcW w:w="7087" w:type="dxa"/>
          </w:tcPr>
          <w:p w:rsidR="009F1D9D" w:rsidRDefault="009F1D9D">
            <w:pPr>
              <w:pStyle w:val="ConsPlusNormal"/>
            </w:pPr>
            <w:r>
              <w:t>б) сдача в аренду нежилых помещений, включая выставочные залы, складские помещения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4000</w:t>
            </w:r>
          </w:p>
        </w:tc>
      </w:tr>
      <w:tr w:rsidR="009F1D9D">
        <w:tc>
          <w:tcPr>
            <w:tcW w:w="7087" w:type="dxa"/>
          </w:tcPr>
          <w:p w:rsidR="009F1D9D" w:rsidRDefault="009F1D9D">
            <w:pPr>
              <w:pStyle w:val="ConsPlusNormal"/>
            </w:pPr>
            <w:r>
              <w:t>в) сдача в аренду земельных участков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3000</w:t>
            </w: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  <w:outlineLvl w:val="0"/>
      </w:pPr>
      <w:r>
        <w:t>Приложение 4</w:t>
      </w:r>
    </w:p>
    <w:p w:rsidR="009F1D9D" w:rsidRDefault="009F1D9D">
      <w:pPr>
        <w:pStyle w:val="ConsPlusNormal"/>
        <w:jc w:val="right"/>
      </w:pPr>
      <w:r>
        <w:t>к Закону Калужской области</w:t>
      </w:r>
    </w:p>
    <w:p w:rsidR="009F1D9D" w:rsidRDefault="009F1D9D">
      <w:pPr>
        <w:pStyle w:val="ConsPlusNormal"/>
        <w:jc w:val="right"/>
      </w:pPr>
      <w:r>
        <w:t>от 25 октября 2012 г. 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bookmarkStart w:id="3" w:name="P503"/>
      <w:bookmarkEnd w:id="3"/>
      <w:r>
        <w:t>РАЗМЕРЫ</w:t>
      </w:r>
    </w:p>
    <w:p w:rsidR="009F1D9D" w:rsidRDefault="009F1D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F1D9D" w:rsidRDefault="009F1D9D">
      <w:pPr>
        <w:pStyle w:val="ConsPlusTitle"/>
        <w:jc w:val="center"/>
      </w:pPr>
      <w:r>
        <w:t>ПРЕДПРИНИМАТЕЛЕМ ГОДОВОГО ДОХОДА, УСТАНАВЛИВАЕМОГО НА ОДИН</w:t>
      </w:r>
    </w:p>
    <w:p w:rsidR="009F1D9D" w:rsidRDefault="009F1D9D">
      <w:pPr>
        <w:pStyle w:val="ConsPlusTitle"/>
        <w:jc w:val="center"/>
      </w:pPr>
      <w:r>
        <w:t>ОБЪЕКТ ИЛИ НА 1 КВАДРАТНЫЙ МЕТР ПЛОЩАДИ СТАЦИОНАРНОЙ</w:t>
      </w:r>
    </w:p>
    <w:p w:rsidR="009F1D9D" w:rsidRDefault="009F1D9D">
      <w:pPr>
        <w:pStyle w:val="ConsPlusTitle"/>
        <w:jc w:val="center"/>
      </w:pPr>
      <w:r>
        <w:lastRenderedPageBreak/>
        <w:t>ТОРГОВОЙ СЕТИ, НА ОДИН ОБЪЕКТ ИЛИ НА 1 КВАДРАТНЫЙ МЕТР</w:t>
      </w:r>
    </w:p>
    <w:p w:rsidR="009F1D9D" w:rsidRDefault="009F1D9D">
      <w:pPr>
        <w:pStyle w:val="ConsPlusTitle"/>
        <w:jc w:val="center"/>
      </w:pPr>
      <w:r>
        <w:t>ПЛОЩАДИ ОБЪЕКТА ОРГАНИЗАЦИИ ОБЩЕСТВЕННОГО ПИТАНИЯ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  <w:bookmarkStart w:id="4" w:name="_GoBack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21.01.2021 </w:t>
            </w:r>
            <w:hyperlink r:id="rId33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24.11.2021 </w:t>
            </w:r>
            <w:hyperlink r:id="rId34">
              <w:r>
                <w:rPr>
                  <w:color w:val="0000FF"/>
                </w:rPr>
                <w:t>N 154-ОЗ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1 квадратный метр площади объекта стационарной торговой сети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21600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bookmarkEnd w:id="4"/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а) розничная торговля, осуществляемая через объекты стационарной торговой сети (за исключением торговли через торговые автоматы, развозной и разносной розничной торговли),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один объект стационарной торговой сети, а также на один объект нестационарной торговой сети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1100000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б) торговля через торговые автоматы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100000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в) развозная и разносная розничная торговля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  <w:tcBorders>
              <w:bottom w:val="nil"/>
            </w:tcBorders>
          </w:tcPr>
          <w:p w:rsidR="009F1D9D" w:rsidRDefault="009F1D9D">
            <w:pPr>
              <w:pStyle w:val="ConsPlusNormal"/>
            </w:pPr>
            <w:r>
              <w:t>на один объект нестационарной торговой сети</w:t>
            </w:r>
          </w:p>
        </w:tc>
        <w:tc>
          <w:tcPr>
            <w:tcW w:w="1984" w:type="dxa"/>
            <w:tcBorders>
              <w:bottom w:val="nil"/>
            </w:tcBorders>
          </w:tcPr>
          <w:p w:rsidR="009F1D9D" w:rsidRDefault="009F1D9D">
            <w:pPr>
              <w:pStyle w:val="ConsPlusNormal"/>
              <w:jc w:val="right"/>
            </w:pPr>
            <w:r>
              <w:t>656678</w:t>
            </w:r>
          </w:p>
        </w:tc>
      </w:tr>
      <w:tr w:rsidR="009F1D9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F1D9D" w:rsidRDefault="009F1D9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"в" в ред. </w:t>
            </w:r>
            <w:hyperlink r:id="rId35">
              <w:r>
                <w:rPr>
                  <w:color w:val="0000FF"/>
                </w:rPr>
                <w:t>Закона</w:t>
              </w:r>
            </w:hyperlink>
            <w:r>
              <w:t xml:space="preserve"> Калужской области от 24.11.2021 N 154-ОЗ)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1 квадратный метр объекта организации общественного питания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12000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питания, не имеющие зала </w:t>
            </w:r>
            <w:r>
              <w:lastRenderedPageBreak/>
              <w:t>обслуживания посетителей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</w:tcPr>
          <w:p w:rsidR="009F1D9D" w:rsidRDefault="009F1D9D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100000</w:t>
            </w: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right"/>
        <w:outlineLvl w:val="0"/>
      </w:pPr>
      <w:r>
        <w:t>Приложение 5</w:t>
      </w:r>
    </w:p>
    <w:p w:rsidR="009F1D9D" w:rsidRDefault="009F1D9D">
      <w:pPr>
        <w:pStyle w:val="ConsPlusNormal"/>
        <w:jc w:val="right"/>
      </w:pPr>
      <w:r>
        <w:t>к Закону Калужской области</w:t>
      </w:r>
    </w:p>
    <w:p w:rsidR="009F1D9D" w:rsidRDefault="009F1D9D">
      <w:pPr>
        <w:pStyle w:val="ConsPlusNormal"/>
        <w:jc w:val="right"/>
      </w:pPr>
      <w:r>
        <w:t>от 25 октября 2012 г. N 328-ОЗ</w:t>
      </w: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Title"/>
        <w:jc w:val="center"/>
      </w:pPr>
      <w:bookmarkStart w:id="5" w:name="P568"/>
      <w:bookmarkEnd w:id="5"/>
      <w:r>
        <w:t>РАЗМЕРЫ</w:t>
      </w:r>
    </w:p>
    <w:p w:rsidR="009F1D9D" w:rsidRDefault="009F1D9D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F1D9D" w:rsidRDefault="009F1D9D">
      <w:pPr>
        <w:pStyle w:val="ConsPlusTitle"/>
        <w:jc w:val="center"/>
      </w:pPr>
      <w:r>
        <w:t>ПРЕДПРИНИМАТЕЛЕМ ГОДОВОГО ДОХОДА, УСТАНАВЛИВАЕМОГО</w:t>
      </w:r>
    </w:p>
    <w:p w:rsidR="009F1D9D" w:rsidRDefault="009F1D9D">
      <w:pPr>
        <w:pStyle w:val="ConsPlusTitle"/>
        <w:jc w:val="center"/>
      </w:pPr>
      <w:r>
        <w:t xml:space="preserve">НА 1 КВАДРАТНЫЙ МЕТР ПЛОЩАДИ СТОЯНКИ ДЛЯ </w:t>
      </w:r>
      <w:proofErr w:type="gramStart"/>
      <w:r>
        <w:t>ТРАНСПОРТНЫХ</w:t>
      </w:r>
      <w:proofErr w:type="gramEnd"/>
    </w:p>
    <w:p w:rsidR="009F1D9D" w:rsidRDefault="009F1D9D">
      <w:pPr>
        <w:pStyle w:val="ConsPlusTitle"/>
        <w:jc w:val="center"/>
      </w:pPr>
      <w:r>
        <w:t>СРЕДСТВ</w:t>
      </w:r>
    </w:p>
    <w:p w:rsidR="009F1D9D" w:rsidRDefault="009F1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D9D" w:rsidRDefault="009F1D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pStyle w:val="ConsPlusNormal"/>
            </w:pPr>
          </w:p>
        </w:tc>
      </w:tr>
    </w:tbl>
    <w:p w:rsidR="009F1D9D" w:rsidRDefault="009F1D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9F1D9D" w:rsidRDefault="009F1D9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vAlign w:val="center"/>
          </w:tcPr>
          <w:p w:rsidR="009F1D9D" w:rsidRDefault="009F1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center"/>
            </w:pPr>
            <w:r>
              <w:t>3</w:t>
            </w: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vAlign w:val="center"/>
          </w:tcPr>
          <w:p w:rsidR="009F1D9D" w:rsidRDefault="009F1D9D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</w:pPr>
          </w:p>
        </w:tc>
      </w:tr>
      <w:tr w:rsidR="009F1D9D">
        <w:tc>
          <w:tcPr>
            <w:tcW w:w="567" w:type="dxa"/>
          </w:tcPr>
          <w:p w:rsidR="009F1D9D" w:rsidRDefault="009F1D9D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9F1D9D" w:rsidRDefault="009F1D9D">
            <w:pPr>
              <w:pStyle w:val="ConsPlusNormal"/>
            </w:pPr>
            <w:r>
              <w:t>на 1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:rsidR="009F1D9D" w:rsidRDefault="009F1D9D">
            <w:pPr>
              <w:pStyle w:val="ConsPlusNormal"/>
              <w:jc w:val="right"/>
            </w:pPr>
            <w:r>
              <w:t>1000</w:t>
            </w:r>
          </w:p>
        </w:tc>
      </w:tr>
    </w:tbl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jc w:val="both"/>
      </w:pPr>
    </w:p>
    <w:p w:rsidR="009F1D9D" w:rsidRDefault="009F1D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4598"/>
      </w:tblGrid>
      <w:tr w:rsidR="009F1D9D">
        <w:tc>
          <w:tcPr>
            <w:tcW w:w="5103" w:type="dxa"/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декабря 2008 года</w:t>
            </w:r>
          </w:p>
        </w:tc>
        <w:tc>
          <w:tcPr>
            <w:tcW w:w="5103" w:type="dxa"/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501-ОЗ</w:t>
            </w:r>
          </w:p>
        </w:tc>
      </w:tr>
    </w:tbl>
    <w:p w:rsidR="009F1D9D" w:rsidRDefault="009F1D9D" w:rsidP="009F1D9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КАЛУЖСКАЯ ОБЛАСТЬ</w:t>
      </w: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ЗАКОН</w:t>
      </w: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УСТАНОВЛЕНИИ СТАВОК НАЛОГА, ВЗИМАЕМОГО</w:t>
      </w: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СВЯЗИ С ПРИМЕНЕНИЕМ УПРОЩЕННОЙ СИСТЕМЫ НАЛОГООБЛОЖЕНИЯ,</w:t>
      </w: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ДЛЯ ОТДЕЛЬНЫХ КАТЕГОРИЙ НАЛОГОПЛАТЕЛЬЩИКОВ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Законодательного Собрания Калужской области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декабря 2008 г. N 1136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Законов Калужской области от 09.11.2009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576-ОЗ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28.10.2011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197-ОЗ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29.09.2014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605-ОЗ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27.11.2015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27.06.2019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479-ОЗ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09.04.2020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581-ОЗ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26.11.2020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23.03.2021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05.03.2022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199-ОЗ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16.06.2022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234-ОЗ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23.11.2022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293-ОЗ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29.03.2023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358-ОЗ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Закон в соответствии с Налоговым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устанавливает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27.11.2015 N 22-ОЗ)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6" w:name="Par25"/>
      <w:bookmarkEnd w:id="6"/>
      <w:r>
        <w:rPr>
          <w:rFonts w:ascii="Arial" w:eastAsiaTheme="minorHAnsi" w:hAnsi="Arial" w:cs="Arial"/>
          <w:color w:val="auto"/>
          <w:sz w:val="20"/>
          <w:szCs w:val="20"/>
        </w:rPr>
        <w:t>Статья 1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29.09.2014 N 605-ОЗ)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Установить налоговые ставки по налогу, взимаемому в связи с применением упрощенной системы налогообложения, по категориям налогоплательщиков, выбравших в качестве объекта налогообложения доходы, уменьшенные на величину расходов, в следующих размерах: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осуществляющих основные виды деятельности в соответствии с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разделами C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P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Q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классом 75 раздела M</w:t>
        </w:r>
      </w:hyperlink>
      <w:r>
        <w:rPr>
          <w:rFonts w:ascii="Arial" w:hAnsi="Arial" w:cs="Arial"/>
          <w:sz w:val="20"/>
          <w:szCs w:val="20"/>
        </w:rPr>
        <w:t xml:space="preserve"> Общероссийского классификатора видов экономической деятельности, ОК 029-2014, утвержденного приказом </w:t>
      </w:r>
      <w:proofErr w:type="spellStart"/>
      <w:r>
        <w:rPr>
          <w:rFonts w:ascii="Arial" w:hAnsi="Arial" w:cs="Arial"/>
          <w:sz w:val="20"/>
          <w:szCs w:val="20"/>
        </w:rPr>
        <w:t>Росстандарта</w:t>
      </w:r>
      <w:proofErr w:type="spellEnd"/>
      <w:r>
        <w:rPr>
          <w:rFonts w:ascii="Arial" w:hAnsi="Arial" w:cs="Arial"/>
          <w:sz w:val="20"/>
          <w:szCs w:val="20"/>
        </w:rPr>
        <w:t xml:space="preserve"> от 31.01.2014 N 14-ст (далее - Общероссийский классификатор видов экономической деятельности), - 5 процентов;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для зарегистрированных после 1 января 2015 года российских организаций (за исключением случаев реорганизации) и физических лиц в качестве индивидуальных предпринимателей, осуществляющих основные виды деятельности в соответствии с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классом 72 раздела M</w:t>
        </w:r>
      </w:hyperlink>
      <w:r>
        <w:rPr>
          <w:rFonts w:ascii="Arial" w:hAnsi="Arial" w:cs="Arial"/>
          <w:sz w:val="20"/>
          <w:szCs w:val="20"/>
        </w:rPr>
        <w:t xml:space="preserve"> Общероссийского классификатора видов экономической деятельности, - 5 процентов;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осуществляющих основные виды деятельности в соответствии с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разделом F</w:t>
        </w:r>
      </w:hyperlink>
      <w:r>
        <w:rPr>
          <w:rFonts w:ascii="Arial" w:hAnsi="Arial" w:cs="Arial"/>
          <w:sz w:val="20"/>
          <w:szCs w:val="20"/>
        </w:rPr>
        <w:t xml:space="preserve"> (за исключением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подкласса 41.1</w:t>
        </w:r>
      </w:hyperlink>
      <w:r>
        <w:rPr>
          <w:rFonts w:ascii="Arial" w:hAnsi="Arial" w:cs="Arial"/>
          <w:sz w:val="20"/>
          <w:szCs w:val="20"/>
        </w:rPr>
        <w:t>) Общероссийского классификатора видов экономической деятельности - 7 процентов;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осуществляющих основные виды деятельности в соответствии с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разделом B</w:t>
        </w:r>
      </w:hyperlink>
      <w:r>
        <w:rPr>
          <w:rFonts w:ascii="Arial" w:hAnsi="Arial" w:cs="Arial"/>
          <w:sz w:val="20"/>
          <w:szCs w:val="20"/>
        </w:rPr>
        <w:t xml:space="preserve"> (за исключением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класса 09</w:t>
        </w:r>
      </w:hyperlink>
      <w:r>
        <w:rPr>
          <w:rFonts w:ascii="Arial" w:hAnsi="Arial" w:cs="Arial"/>
          <w:sz w:val="20"/>
          <w:szCs w:val="20"/>
        </w:rPr>
        <w:t xml:space="preserve">),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разделом D</w:t>
        </w:r>
      </w:hyperlink>
      <w:r>
        <w:rPr>
          <w:rFonts w:ascii="Arial" w:hAnsi="Arial" w:cs="Arial"/>
          <w:sz w:val="20"/>
          <w:szCs w:val="20"/>
        </w:rPr>
        <w:t xml:space="preserve"> (за исключением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группы 35.23</w:t>
        </w:r>
      </w:hyperlink>
      <w:r>
        <w:rPr>
          <w:rFonts w:ascii="Arial" w:hAnsi="Arial" w:cs="Arial"/>
          <w:sz w:val="20"/>
          <w:szCs w:val="20"/>
        </w:rPr>
        <w:t xml:space="preserve">),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разделом E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разделом R</w:t>
        </w:r>
      </w:hyperlink>
      <w:r>
        <w:rPr>
          <w:rFonts w:ascii="Arial" w:hAnsi="Arial" w:cs="Arial"/>
          <w:sz w:val="20"/>
          <w:szCs w:val="20"/>
        </w:rPr>
        <w:t xml:space="preserve"> (за исключением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класса 92</w:t>
        </w:r>
      </w:hyperlink>
      <w:r>
        <w:rPr>
          <w:rFonts w:ascii="Arial" w:hAnsi="Arial" w:cs="Arial"/>
          <w:sz w:val="20"/>
          <w:szCs w:val="20"/>
        </w:rPr>
        <w:t xml:space="preserve">),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классами 94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96 раздела S</w:t>
        </w:r>
      </w:hyperlink>
      <w:r>
        <w:rPr>
          <w:rFonts w:ascii="Arial" w:hAnsi="Arial" w:cs="Arial"/>
          <w:sz w:val="20"/>
          <w:szCs w:val="20"/>
        </w:rPr>
        <w:t xml:space="preserve"> Общероссийского классификатора видов экономической деятельности - 10 процентов.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33"/>
      <w:bookmarkEnd w:id="7"/>
      <w:r>
        <w:rPr>
          <w:rFonts w:ascii="Arial" w:hAnsi="Arial" w:cs="Arial"/>
          <w:sz w:val="20"/>
          <w:szCs w:val="20"/>
        </w:rPr>
        <w:t xml:space="preserve">Установить для индивидуальных предпринимателей, впервые зарегистрированных после 1 января 2016 года, осуществляющих основные виды деятельности в соответствии с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классом 01</w:t>
        </w:r>
      </w:hyperlink>
      <w:r>
        <w:rPr>
          <w:rFonts w:ascii="Arial" w:hAnsi="Arial" w:cs="Arial"/>
          <w:sz w:val="20"/>
          <w:szCs w:val="20"/>
        </w:rPr>
        <w:t xml:space="preserve"> (за исключением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подкласса 01.6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подкласса 01.7</w:t>
        </w:r>
      </w:hyperlink>
      <w:r>
        <w:rPr>
          <w:rFonts w:ascii="Arial" w:hAnsi="Arial" w:cs="Arial"/>
          <w:sz w:val="20"/>
          <w:szCs w:val="20"/>
        </w:rPr>
        <w:t xml:space="preserve">) раздела A;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подклассом 10.3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группой 10.71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классом 14 раздела C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подклассом 88.1 раздела Q</w:t>
        </w:r>
      </w:hyperlink>
      <w:r>
        <w:rPr>
          <w:rFonts w:ascii="Arial" w:hAnsi="Arial" w:cs="Arial"/>
          <w:sz w:val="20"/>
          <w:szCs w:val="20"/>
        </w:rPr>
        <w:t xml:space="preserve"> Общероссийского классификатора видов экономической деятельности, налоговую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ставку</w:t>
        </w:r>
      </w:hyperlink>
      <w:r>
        <w:rPr>
          <w:rFonts w:ascii="Arial" w:hAnsi="Arial" w:cs="Arial"/>
          <w:sz w:val="20"/>
          <w:szCs w:val="20"/>
        </w:rPr>
        <w:t xml:space="preserve"> в размере 0 процентов.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27.11.2015 N 22-ОЗ)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Право на применение налоговой ставки в размере 0 процентов имеют индивидуальные предприниматели, указанные в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абзаце шестом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при условии, что средняя численность работников, определяемая в порядке, устанавливаемом федеральным органом исполнительной власти, уполномоченным в сфере статистики, по итогам налогового периода не превышает 5 человек.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27.11.2015 N 22-ОЗ)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настоящего Закона под основным видом деятельности понимается вид экономической деятельности, по которому выручка от реализации продукции (работ, услуг) в общем объеме выручки за налоговый период составила не менее 70%.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23.03.2021 N 71-ОЗ)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девятый - одиннадцатый исключены с 01.01.2023. -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05.03.2022 N 199-ОЗ.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Калужской области от 16.06.2022 N 234-ОЗ ст. 1 дополнена абзацами, действие которых </w:t>
            </w:r>
            <w:hyperlink r:id="rId8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распространяется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на правоотношения, возникшие с 01.01.2022 и действует до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>01.01.2024.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D9D" w:rsidRDefault="009F1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9F1D9D" w:rsidRDefault="009F1D9D" w:rsidP="009F1D9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Установить для субъектов малого и среднего предпринимательства,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 в соответствии с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утвержденными постановлением Правительства Российской Федерации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и (или) получивших документ о государственной аккредитации организации, осуществляющей деятельность в области информационных технологий, в соответствии с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налоговые ставки по налогу, взимаемому в связи с применением упрощенной системы налогообложения, в следующих размерах: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16.06.2022 N 234-ОЗ; в ред.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23.11.2022 N 293-ОЗ)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процент - в случае, если объектом налогообложения являются доходы;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16.06.2022 N 234-ОЗ)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- 5 процентов - в случае, если объектом налогообложения являются доходы, уменьшенные на величину расходов.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16.06.2022 N 234-ОЗ)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1.1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27.06.2019 N 479-ОЗ)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Установить для налогоплательщиков, имеющих статус резидента территории опережающего развития в соответствии с Федеральным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территориях опережающего развития в Российской Федерации" (далее - резидент ТОР), налоговые ставки по налогу, взимаемому в связи с применением упрощенной системы налогообложения, в следующих размерах: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29.03.2023 N 358-ОЗ)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процент в случае, если объектом налогообложения являются доходы;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- 5 процентов в случае, если объектом налогообложения являются доходы, уменьшенные на величину расходов.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Налоговые ставки, предусмотренные настоящей статьей, применяются налогоплательщиком начиная с налогового периода, следующего за налоговым периодом, в котором он был включен в реестр резидентов территории опережающего развития в соответствии с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rPr>
          <w:rFonts w:ascii="Arial" w:hAnsi="Arial" w:cs="Arial"/>
          <w:sz w:val="20"/>
          <w:szCs w:val="20"/>
        </w:rPr>
        <w:t>монопрофильных</w:t>
      </w:r>
      <w:proofErr w:type="spellEnd"/>
      <w:r>
        <w:rPr>
          <w:rFonts w:ascii="Arial" w:hAnsi="Arial" w:cs="Arial"/>
          <w:sz w:val="20"/>
          <w:szCs w:val="20"/>
        </w:rPr>
        <w:t xml:space="preserve"> муниципальных образований Российской Федерации (моногородов)".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29.03.2023 N 358-ОЗ)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прекращения статуса резидента ТОР налогоплательщик считается утратившим право на применение налоговых ставок, установленных настоящей статьей, с начала того налогового периода, в котором он был исключен из реестра резидентов территории опережающего развития в соответствии с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rPr>
          <w:rFonts w:ascii="Arial" w:hAnsi="Arial" w:cs="Arial"/>
          <w:sz w:val="20"/>
          <w:szCs w:val="20"/>
        </w:rPr>
        <w:t>монопрофильных</w:t>
      </w:r>
      <w:proofErr w:type="spellEnd"/>
      <w:r>
        <w:rPr>
          <w:rFonts w:ascii="Arial" w:hAnsi="Arial" w:cs="Arial"/>
          <w:sz w:val="20"/>
          <w:szCs w:val="20"/>
        </w:rPr>
        <w:t xml:space="preserve"> муниципальных образований Российской Федерации (моногородов)".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29.03.2023 N 358-ОЗ)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2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Законов Калужской области от 09.11.2009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N 576-ОЗ</w:t>
        </w:r>
      </w:hyperlink>
      <w:r>
        <w:rPr>
          <w:rFonts w:ascii="Arial" w:hAnsi="Arial" w:cs="Arial"/>
          <w:sz w:val="20"/>
          <w:szCs w:val="20"/>
        </w:rPr>
        <w:t xml:space="preserve">, от 28.10.2011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N 197-ОЗ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Установить, что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термин</w:t>
        </w:r>
      </w:hyperlink>
      <w:r>
        <w:rPr>
          <w:rFonts w:ascii="Arial" w:hAnsi="Arial" w:cs="Arial"/>
          <w:sz w:val="20"/>
          <w:szCs w:val="20"/>
        </w:rPr>
        <w:t xml:space="preserve"> "основной вид деятельности", вводимый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"О внесении изменений в Закон Калужской области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2009 год", применяется к правоотношениям, возникающим с 1 января 2010 года.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Калужской области от 09.11.2009 N 576-ОЗ)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Калужской области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А.Д.Артамонов</w:t>
      </w:r>
      <w:proofErr w:type="spellEnd"/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Калуга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декабря 2008 г.</w:t>
      </w:r>
    </w:p>
    <w:p w:rsidR="009F1D9D" w:rsidRDefault="009F1D9D" w:rsidP="009F1D9D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501-ОЗ</w:t>
      </w:r>
    </w:p>
    <w:p w:rsidR="009F1D9D" w:rsidRDefault="009F1D9D" w:rsidP="009F1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6062" w:rsidRDefault="00FD6062"/>
    <w:sectPr w:rsidR="00FD606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9D"/>
    <w:rsid w:val="009F1D9D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1D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F1D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1D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F1D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F1D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1D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F1D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F1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1D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F1D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F1D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B0C94DD5AA4954FA64A9AB84B7E879CB1232CC392DA334ECDB10A4EF5804248E1B402622B01D57CB1CA9F10D16F551B2C983ABB178DC7467DB1083DmDYDM" TargetMode="External"/><Relationship Id="rId21" Type="http://schemas.openxmlformats.org/officeDocument/2006/relationships/hyperlink" Target="consultantplus://offline/ref=8B0C94DD5AA4954FA64A9AB84B7E879CB1232CC392DA334ECDB10A4EF5804248E1B402622B01D57CB1CA9F10D36F551B2C983ABB178DC7467DB1083DmDYDM" TargetMode="External"/><Relationship Id="rId34" Type="http://schemas.openxmlformats.org/officeDocument/2006/relationships/hyperlink" Target="consultantplus://offline/ref=8B0C94DD5AA4954FA64A9AB84B7E879CB1232CC392DA334ECDB10A4EF5804248E1B402622B01D57CB1CA9F14D16F551B2C983ABB178DC7467DB1083DmDYDM" TargetMode="External"/><Relationship Id="rId42" Type="http://schemas.openxmlformats.org/officeDocument/2006/relationships/hyperlink" Target="consultantplus://offline/ref=C6EF3AE28B6C46D1117CBBA251A07F13C6C7C576886064880F3070ABB3FD2E80CE4B51F80FAFC04240063469F8AFC50C78C65A7FCF17AE2D1FA2B259U2V6M" TargetMode="External"/><Relationship Id="rId47" Type="http://schemas.openxmlformats.org/officeDocument/2006/relationships/hyperlink" Target="consultantplus://offline/ref=C6EF3AE28B6C46D1117CBBA251A07F13C6C7C57688666083053A70ABB3FD2E80CE4B51F80FAFC04240063469F8AFC50C78C65A7FCF17AE2D1FA2B259U2V6M" TargetMode="External"/><Relationship Id="rId50" Type="http://schemas.openxmlformats.org/officeDocument/2006/relationships/hyperlink" Target="consultantplus://offline/ref=C6EF3AE28B6C46D1117CBBA251A07F13C6C7C576816A608B0E322DA1BBA42282C9440EEF08E6CC4340063569FBF0C019699E557FD309A83503A0B0U5V8M" TargetMode="External"/><Relationship Id="rId55" Type="http://schemas.openxmlformats.org/officeDocument/2006/relationships/hyperlink" Target="consultantplus://offline/ref=C6EF3AE28B6C46D1117CA5AF47CC211DC5C89C78896A6FDC5A6D76FCECAD28D58E0B57AD4CEECD42460D6038B4F19C5F3E8D577BD30BAE29U0V2M" TargetMode="External"/><Relationship Id="rId63" Type="http://schemas.openxmlformats.org/officeDocument/2006/relationships/hyperlink" Target="consultantplus://offline/ref=C6EF3AE28B6C46D1117CA5AF47CC211DC5C89C78896A6FDC5A6D76FCECAD28D58E0B57AD4CE9C543490D6038B4F19C5F3E8D577BD30BAE29U0V2M" TargetMode="External"/><Relationship Id="rId68" Type="http://schemas.openxmlformats.org/officeDocument/2006/relationships/hyperlink" Target="consultantplus://offline/ref=C6EF3AE28B6C46D1117CA5AF47CC211DC5C89C78896A6FDC5A6D76FCECAD28D58E0B57AD4CEBCC40460D6038B4F19C5F3E8D577BD30BAE29U0V2M" TargetMode="External"/><Relationship Id="rId76" Type="http://schemas.openxmlformats.org/officeDocument/2006/relationships/hyperlink" Target="consultantplus://offline/ref=C6EF3AE28B6C46D1117CBBA251A07F13C6C7C576816A608B0E322DA1BBA42282C9440EEF08E6CC4340063568FBF0C019699E557FD309A83503A0B0U5V8M" TargetMode="External"/><Relationship Id="rId84" Type="http://schemas.openxmlformats.org/officeDocument/2006/relationships/hyperlink" Target="consultantplus://offline/ref=C6EF3AE28B6C46D1117CBBA251A07F13C6C7C5768866658A043970ABB3FD2E80CE4B51F80FAFC04240063469F8AFC50C78C65A7FCF17AE2D1FA2B259U2V6M" TargetMode="External"/><Relationship Id="rId89" Type="http://schemas.openxmlformats.org/officeDocument/2006/relationships/hyperlink" Target="consultantplus://offline/ref=C6EF3AE28B6C46D1117CA5AF47CC211DC5C8997F8D6B6FDC5A6D76FCECAD28D59C0B0FA14EE9D34346183669F2UAV7M" TargetMode="External"/><Relationship Id="rId97" Type="http://schemas.openxmlformats.org/officeDocument/2006/relationships/hyperlink" Target="consultantplus://offline/ref=C6EF3AE28B6C46D1117CBBA251A07F13C6C7C5768A61668205322DA1BBA42282C9440EEF08E6CC4340063561FBF0C019699E557FD309A83503A0B0U5V8M" TargetMode="External"/><Relationship Id="rId7" Type="http://schemas.openxmlformats.org/officeDocument/2006/relationships/hyperlink" Target="consultantplus://offline/ref=8B0C94DD5AA4954FA64A9AB84B7E879CB1232CC392DD344CCFB90A4EF5804248E1B402622B01D57CB1CA9F11DA6F551B2C983ABB178DC7467DB1083DmDYDM" TargetMode="External"/><Relationship Id="rId71" Type="http://schemas.openxmlformats.org/officeDocument/2006/relationships/hyperlink" Target="consultantplus://offline/ref=C6EF3AE28B6C46D1117CA5AF47CC211DC5C89C78896A6FDC5A6D76FCECAD28D58E0B57AD4CEBCA44490D6038B4F19C5F3E8D577BD30BAE29U0V2M" TargetMode="External"/><Relationship Id="rId92" Type="http://schemas.openxmlformats.org/officeDocument/2006/relationships/hyperlink" Target="consultantplus://offline/ref=C6EF3AE28B6C46D1117CBBA251A07F13C6C7C57688666C8E013870ABB3FD2E80CE4B51F80FAFC0424006346BF3AFC50C78C65A7FCF17AE2D1FA2B259U2V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0C94DD5AA4954FA64A9AB84B7E879CB1232CC392DA334ECDB10A4EF5804248E1B402622B01D57CB1CA9F11DB6F551B2C983ABB178DC7467DB1083DmDYDM" TargetMode="External"/><Relationship Id="rId29" Type="http://schemas.openxmlformats.org/officeDocument/2006/relationships/hyperlink" Target="consultantplus://offline/ref=8B0C94DD5AA4954FA64A9AB84B7E879CB1232CC392DD3142C5BC0A4EF5804248E1B402622B01D57CB1CA9F14D36F551B2C983ABB178DC7467DB1083DmDYDM" TargetMode="External"/><Relationship Id="rId11" Type="http://schemas.openxmlformats.org/officeDocument/2006/relationships/hyperlink" Target="consultantplus://offline/ref=8B0C94DD5AA4954FA64A84B55D12D992B22C77C791DA3D1C91ED0C19AAD0441DA1F404316E4CDF76E59BDB44DF66035468CB29BB1591mCY4M" TargetMode="External"/><Relationship Id="rId24" Type="http://schemas.openxmlformats.org/officeDocument/2006/relationships/hyperlink" Target="consultantplus://offline/ref=8B0C94DD5AA4954FA64A9AB84B7E879CB1232CC392DD3142C5BC0A4EF5804248E1B402622B01D57CB1CA9F14D76F551B2C983ABB178DC7467DB1083DmDYDM" TargetMode="External"/><Relationship Id="rId32" Type="http://schemas.openxmlformats.org/officeDocument/2006/relationships/hyperlink" Target="consultantplus://offline/ref=8B0C94DD5AA4954FA64A9AB84B7E879CB1232CC392DD3142C5BC0A4EF5804248E1B402622B01D57CB1CA9C16D46F551B2C983ABB178DC7467DB1083DmDYDM" TargetMode="External"/><Relationship Id="rId37" Type="http://schemas.openxmlformats.org/officeDocument/2006/relationships/hyperlink" Target="consultantplus://offline/ref=C6EF3AE28B6C46D1117CBBA251A07F13C6C7C5768A61668205322DA1BBA42282C9440EEF08E6CC4340063460FBF0C019699E557FD309A83503A0B0U5V8M" TargetMode="External"/><Relationship Id="rId40" Type="http://schemas.openxmlformats.org/officeDocument/2006/relationships/hyperlink" Target="consultantplus://offline/ref=C6EF3AE28B6C46D1117CBBA251A07F13C6C7C576816A608B0E322DA1BBA42282C9440EEF08E6CC4340063461FBF0C019699E557FD309A83503A0B0U5V8M" TargetMode="External"/><Relationship Id="rId45" Type="http://schemas.openxmlformats.org/officeDocument/2006/relationships/hyperlink" Target="consultantplus://offline/ref=C6EF3AE28B6C46D1117CBBA251A07F13C6C7C57688676C89063E70ABB3FD2E80CE4B51F80FAFC04240063469F8AFC50C78C65A7FCF17AE2D1FA2B259U2V6M" TargetMode="External"/><Relationship Id="rId53" Type="http://schemas.openxmlformats.org/officeDocument/2006/relationships/hyperlink" Target="consultantplus://offline/ref=C6EF3AE28B6C46D1117CA5AF47CC211DC5C89C78896A6FDC5A6D76FCECAD28D58E0B57AD4CEECE41460D6038B4F19C5F3E8D577BD30BAE29U0V2M" TargetMode="External"/><Relationship Id="rId58" Type="http://schemas.openxmlformats.org/officeDocument/2006/relationships/hyperlink" Target="consultantplus://offline/ref=C6EF3AE28B6C46D1117CA5AF47CC211DC5C89C78896A6FDC5A6D76FCECAD28D58E0B57AD4CE9C54A480D6038B4F19C5F3E8D577BD30BAE29U0V2M" TargetMode="External"/><Relationship Id="rId66" Type="http://schemas.openxmlformats.org/officeDocument/2006/relationships/hyperlink" Target="consultantplus://offline/ref=C6EF3AE28B6C46D1117CA5AF47CC211DC5C89C78896A6FDC5A6D76FCECAD28D58E0B57AD4CEEC840440D6038B4F19C5F3E8D577BD30BAE29U0V2M" TargetMode="External"/><Relationship Id="rId74" Type="http://schemas.openxmlformats.org/officeDocument/2006/relationships/hyperlink" Target="consultantplus://offline/ref=C6EF3AE28B6C46D1117CA5AF47CC211DC5C89C78896A6FDC5A6D76FCECAD28D58E0B57AD4CEEC940410D6038B4F19C5F3E8D577BD30BAE29U0V2M" TargetMode="External"/><Relationship Id="rId79" Type="http://schemas.openxmlformats.org/officeDocument/2006/relationships/hyperlink" Target="consultantplus://offline/ref=C6EF3AE28B6C46D1117CBBA251A07F13C6C7C57688676C89063E70ABB3FD2E80CE4B51F80FAFC0424006346BF6AFC50C78C65A7FCF17AE2D1FA2B259U2V6M" TargetMode="External"/><Relationship Id="rId87" Type="http://schemas.openxmlformats.org/officeDocument/2006/relationships/hyperlink" Target="consultantplus://offline/ref=C6EF3AE28B6C46D1117CBBA251A07F13C6C7C5768866658A043970ABB3FD2E80CE4B51F80FAFC04240063468F1AFC50C78C65A7FCF17AE2D1FA2B259U2V6M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6EF3AE28B6C46D1117CA5AF47CC211DC5C89C78896A6FDC5A6D76FCECAD28D58E0B57AD4CE9CA43480D6038B4F19C5F3E8D577BD30BAE29U0V2M" TargetMode="External"/><Relationship Id="rId82" Type="http://schemas.openxmlformats.org/officeDocument/2006/relationships/hyperlink" Target="consultantplus://offline/ref=C6EF3AE28B6C46D1117CA5AF47CC211DC5CF9D7F8C626FDC5A6D76FCECAD28D58E0B57AE49E099120453396BF2BA915B2291577FUCVEM" TargetMode="External"/><Relationship Id="rId90" Type="http://schemas.openxmlformats.org/officeDocument/2006/relationships/hyperlink" Target="consultantplus://offline/ref=C6EF3AE28B6C46D1117CBBA251A07F13C6C7C57688666C8E013870ABB3FD2E80CE4B51F80FAFC0424006346BF2AFC50C78C65A7FCF17AE2D1FA2B259U2V6M" TargetMode="External"/><Relationship Id="rId95" Type="http://schemas.openxmlformats.org/officeDocument/2006/relationships/hyperlink" Target="consultantplus://offline/ref=C6EF3AE28B6C46D1117CBBA251A07F13C6C7C5768A61668205322DA1BBA42282C9440EEF08E6CC434006356EFBF0C019699E557FD309A83503A0B0U5V8M" TargetMode="External"/><Relationship Id="rId19" Type="http://schemas.openxmlformats.org/officeDocument/2006/relationships/hyperlink" Target="consultantplus://offline/ref=8B0C94DD5AA4954FA64A9AB84B7E879CB1232CC39BD7324BC5B25744FDD94E4AE6BB5D752C48D97DB1CA9E14D930500E3DC035BB0B93C15E61B30Am3YCM" TargetMode="External"/><Relationship Id="rId14" Type="http://schemas.openxmlformats.org/officeDocument/2006/relationships/hyperlink" Target="consultantplus://offline/ref=8B0C94DD5AA4954FA64A9AB84B7E879CB1232CC392DC3043C5B00A4EF5804248E1B402622B01D57CB1CA9F10D36F551B2C983ABB178DC7467DB1083DmDYDM" TargetMode="External"/><Relationship Id="rId22" Type="http://schemas.openxmlformats.org/officeDocument/2006/relationships/hyperlink" Target="consultantplus://offline/ref=8B0C94DD5AA4954FA64A9AB84B7E879CB1232CC392DD344CCFB90A4EF5804248E1B402622B01D57CB1CA9E14D26F551B2C983ABB178DC7467DB1083DmDYDM" TargetMode="External"/><Relationship Id="rId27" Type="http://schemas.openxmlformats.org/officeDocument/2006/relationships/hyperlink" Target="consultantplus://offline/ref=8B0C94DD5AA4954FA64A9AB84B7E879CB1232CC397DE374DC5B25744FDD94E4AE6BB5D672C10D57FB3D49F17CC660148m6YBM" TargetMode="External"/><Relationship Id="rId30" Type="http://schemas.openxmlformats.org/officeDocument/2006/relationships/hyperlink" Target="consultantplus://offline/ref=8B0C94DD5AA4954FA64A84B55D12D992B22C74CF94DA3D1C91ED0C19AAD0441DB3F45C3B6A47C67DB7D49D11D0m6Y7M" TargetMode="External"/><Relationship Id="rId35" Type="http://schemas.openxmlformats.org/officeDocument/2006/relationships/hyperlink" Target="consultantplus://offline/ref=8B0C94DD5AA4954FA64A9AB84B7E879CB1232CC392DA334ECDB10A4EF5804248E1B402622B01D57CB1CA9F14D16F551B2C983ABB178DC7467DB1083DmDYDM" TargetMode="External"/><Relationship Id="rId43" Type="http://schemas.openxmlformats.org/officeDocument/2006/relationships/hyperlink" Target="consultantplus://offline/ref=C6EF3AE28B6C46D1117CBBA251A07F13C6C7C5768860628B023870ABB3FD2E80CE4B51F80FAFC0424006346AF5AFC50C78C65A7FCF17AE2D1FA2B259U2V6M" TargetMode="External"/><Relationship Id="rId48" Type="http://schemas.openxmlformats.org/officeDocument/2006/relationships/hyperlink" Target="consultantplus://offline/ref=C6EF3AE28B6C46D1117CBBA251A07F13C6C7C57688666C8E013870ABB3FD2E80CE4B51F80FAFC0424006346BF1AFC50C78C65A7FCF17AE2D1FA2B259U2V6M" TargetMode="External"/><Relationship Id="rId56" Type="http://schemas.openxmlformats.org/officeDocument/2006/relationships/hyperlink" Target="consultantplus://offline/ref=C6EF3AE28B6C46D1117CA5AF47CC211DC5C89C78896A6FDC5A6D76FCECAD28D58E0B57AD4CEFC441450D6038B4F19C5F3E8D577BD30BAE29U0V2M" TargetMode="External"/><Relationship Id="rId64" Type="http://schemas.openxmlformats.org/officeDocument/2006/relationships/hyperlink" Target="consultantplus://offline/ref=C6EF3AE28B6C46D1117CA5AF47CC211DC5C89C78896A6FDC5A6D76FCECAD28D58E0B57AD4CEEC947410D6038B4F19C5F3E8D577BD30BAE29U0V2M" TargetMode="External"/><Relationship Id="rId69" Type="http://schemas.openxmlformats.org/officeDocument/2006/relationships/hyperlink" Target="consultantplus://offline/ref=C6EF3AE28B6C46D1117CA5AF47CC211DC5C89C78896A6FDC5A6D76FCECAD28D58E0B57AD4CEBCE4B410D6038B4F19C5F3E8D577BD30BAE29U0V2M" TargetMode="External"/><Relationship Id="rId77" Type="http://schemas.openxmlformats.org/officeDocument/2006/relationships/hyperlink" Target="consultantplus://offline/ref=C6EF3AE28B6C46D1117CBBA251A07F13C6C7C576816A608B0E322DA1BBA42282C9440EEF08E6CC434006356AFBF0C019699E557FD309A83503A0B0U5V8M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8B0C94DD5AA4954FA64A9AB84B7E879CB1232CC392DC3043C5B00A4EF5804248E1B402622B01D57CB1CA9F11DA6F551B2C983ABB178DC7467DB1083DmDYDM" TargetMode="External"/><Relationship Id="rId51" Type="http://schemas.openxmlformats.org/officeDocument/2006/relationships/hyperlink" Target="consultantplus://offline/ref=C6EF3AE28B6C46D1117CBBA251A07F13C6C7C5768E6B6C8D04322DA1BBA42282C9440EEF08E6CC4340063461FBF0C019699E557FD309A83503A0B0U5V8M" TargetMode="External"/><Relationship Id="rId72" Type="http://schemas.openxmlformats.org/officeDocument/2006/relationships/hyperlink" Target="consultantplus://offline/ref=C6EF3AE28B6C46D1117CA5AF47CC211DC5C89C78896A6FDC5A6D76FCECAD28D58E0B57AD4CEBC54B490D6038B4F19C5F3E8D577BD30BAE29U0V2M" TargetMode="External"/><Relationship Id="rId80" Type="http://schemas.openxmlformats.org/officeDocument/2006/relationships/hyperlink" Target="consultantplus://offline/ref=C6EF3AE28B6C46D1117CBBA251A07F13C6C7C5768866658A043970ABB3FD2E80CE4B51F80FAFC04240063469F8AFC50C78C65A7FCF17AE2D1FA2B259U2V6M" TargetMode="External"/><Relationship Id="rId85" Type="http://schemas.openxmlformats.org/officeDocument/2006/relationships/hyperlink" Target="consultantplus://offline/ref=C6EF3AE28B6C46D1117CBBA251A07F13C6C7C57688666083053A70ABB3FD2E80CE4B51F80FAFC04240063469F8AFC50C78C65A7FCF17AE2D1FA2B259U2V6M" TargetMode="External"/><Relationship Id="rId93" Type="http://schemas.openxmlformats.org/officeDocument/2006/relationships/hyperlink" Target="consultantplus://offline/ref=C6EF3AE28B6C46D1117CA5AF47CC211DC5CE9E738C656FDC5A6D76FCECAD28D58E0B57AD4DEAC61711426164F2A68F5D3A8D557DCFU0VAM" TargetMode="External"/><Relationship Id="rId98" Type="http://schemas.openxmlformats.org/officeDocument/2006/relationships/hyperlink" Target="consultantplus://offline/ref=C6EF3AE28B6C46D1117CBBA251A07F13C6C7C5768A61668205322DA1BBA42282C9440EEF08E6CC4340063561FBF0C019699E557FD309A83503A0B0U5V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B0C94DD5AA4954FA64A84B55D12D992B22C77C791DA3D1C91ED0C19AAD0441DA1F404346844DB7FBA9ECE558769034876CD31A71793C5m4Y3M" TargetMode="External"/><Relationship Id="rId17" Type="http://schemas.openxmlformats.org/officeDocument/2006/relationships/hyperlink" Target="consultantplus://offline/ref=8B0C94DD5AA4954FA64A9AB84B7E879CB1232CC392DC3043C5B00A4EF5804248E1B402622B01D57CB1CA9F10D76F551B2C983ABB178DC7467DB1083DmDYDM" TargetMode="External"/><Relationship Id="rId25" Type="http://schemas.openxmlformats.org/officeDocument/2006/relationships/hyperlink" Target="consultantplus://offline/ref=8B0C94DD5AA4954FA64A9AB84B7E879CB1232CC392DA334ECDB10A4EF5804248E1B402622B01D57CB1CA9F17D16F551B2C983ABB178DC7467DB1083DmDYDM" TargetMode="External"/><Relationship Id="rId33" Type="http://schemas.openxmlformats.org/officeDocument/2006/relationships/hyperlink" Target="consultantplus://offline/ref=8B0C94DD5AA4954FA64A9AB84B7E879CB1232CC392DD3142C5BC0A4EF5804248E1B402622B01D57CB1CA9C18D26F551B2C983ABB178DC7467DB1083DmDYDM" TargetMode="External"/><Relationship Id="rId38" Type="http://schemas.openxmlformats.org/officeDocument/2006/relationships/hyperlink" Target="consultantplus://offline/ref=C6EF3AE28B6C46D1117CBBA251A07F13C6C7C5768D6B658C05322DA1BBA42282C9440EEF08E6CC4340063461FBF0C019699E557FD309A83503A0B0U5V8M" TargetMode="External"/><Relationship Id="rId46" Type="http://schemas.openxmlformats.org/officeDocument/2006/relationships/hyperlink" Target="consultantplus://offline/ref=C6EF3AE28B6C46D1117CBBA251A07F13C6C7C5768866658A043970ABB3FD2E80CE4B51F80FAFC04240063469F8AFC50C78C65A7FCF17AE2D1FA2B259U2V6M" TargetMode="External"/><Relationship Id="rId59" Type="http://schemas.openxmlformats.org/officeDocument/2006/relationships/hyperlink" Target="consultantplus://offline/ref=C6EF3AE28B6C46D1117CA5AF47CC211DC5C89C78896A6FDC5A6D76FCECAD28D58E0B57AD4CEBC94A470D6038B4F19C5F3E8D577BD30BAE29U0V2M" TargetMode="External"/><Relationship Id="rId67" Type="http://schemas.openxmlformats.org/officeDocument/2006/relationships/hyperlink" Target="consultantplus://offline/ref=C6EF3AE28B6C46D1117CA5AF47CC211DC5C89C78896A6FDC5A6D76FCECAD28D58E0B57AD4CEEC84A420D6038B4F19C5F3E8D577BD30BAE29U0V2M" TargetMode="External"/><Relationship Id="rId20" Type="http://schemas.openxmlformats.org/officeDocument/2006/relationships/hyperlink" Target="consultantplus://offline/ref=8B0C94DD5AA4954FA64A84B55D12D992B22C77C791DA3D1C91ED0C19AAD0441DA1F40437694CD974BA9ECE558769034876CD31A71793C5m4Y3M" TargetMode="External"/><Relationship Id="rId41" Type="http://schemas.openxmlformats.org/officeDocument/2006/relationships/hyperlink" Target="consultantplus://offline/ref=C6EF3AE28B6C46D1117CBBA251A07F13C6C7C57688616789063F70ABB3FD2E80CE4B51F80FAFC04240063469F8AFC50C78C65A7FCF17AE2D1FA2B259U2V6M" TargetMode="External"/><Relationship Id="rId54" Type="http://schemas.openxmlformats.org/officeDocument/2006/relationships/hyperlink" Target="consultantplus://offline/ref=C6EF3AE28B6C46D1117CA5AF47CC211DC5C89C78896A6FDC5A6D76FCECAD28D58E0B57AD4CEECE44470D6038B4F19C5F3E8D577BD30BAE29U0V2M" TargetMode="External"/><Relationship Id="rId62" Type="http://schemas.openxmlformats.org/officeDocument/2006/relationships/hyperlink" Target="consultantplus://offline/ref=C6EF3AE28B6C46D1117CA5AF47CC211DC5C89C78896A6FDC5A6D76FCECAD28D58E0B57AD4CE9CA45490D6038B4F19C5F3E8D577BD30BAE29U0V2M" TargetMode="External"/><Relationship Id="rId70" Type="http://schemas.openxmlformats.org/officeDocument/2006/relationships/hyperlink" Target="consultantplus://offline/ref=C6EF3AE28B6C46D1117CA5AF47CC211DC5C89C78896A6FDC5A6D76FCECAD28D58E0B57AD4CEBCE4A410D6038B4F19C5F3E8D577BD30BAE29U0V2M" TargetMode="External"/><Relationship Id="rId75" Type="http://schemas.openxmlformats.org/officeDocument/2006/relationships/hyperlink" Target="consultantplus://offline/ref=C6EF3AE28B6C46D1117CA5AF47CC211DC5C89E728B676FDC5A6D76FCECAD28D58E0B57AD44E2CF474B52652DA5A9935F22935163CF09ACU2V8M" TargetMode="External"/><Relationship Id="rId83" Type="http://schemas.openxmlformats.org/officeDocument/2006/relationships/hyperlink" Target="consultantplus://offline/ref=C6EF3AE28B6C46D1117CA5AF47CC211DC5C89B7980646FDC5A6D76FCECAD28D59C0B0FA14EE9D34346183669F2UAV7M" TargetMode="External"/><Relationship Id="rId88" Type="http://schemas.openxmlformats.org/officeDocument/2006/relationships/hyperlink" Target="consultantplus://offline/ref=C6EF3AE28B6C46D1117CBBA251A07F13C6C7C57688616789063F70ABB3FD2E80CE4B51F80FAFC04240063469F8AFC50C78C65A7FCF17AE2D1FA2B259U2V6M" TargetMode="External"/><Relationship Id="rId91" Type="http://schemas.openxmlformats.org/officeDocument/2006/relationships/hyperlink" Target="consultantplus://offline/ref=C6EF3AE28B6C46D1117CA5AF47CC211DC5CE9E738C656FDC5A6D76FCECAD28D58E0B57A84EE099120453396BF2BA915B2291577FUCVEM" TargetMode="External"/><Relationship Id="rId96" Type="http://schemas.openxmlformats.org/officeDocument/2006/relationships/hyperlink" Target="consultantplus://offline/ref=C6EF3AE28B6C46D1117CBBA251A07F13C6C7C5768D6B658C05322DA1BBA42282C9440EEF08E6CC4340063461FBF0C019699E557FD309A83503A0B0U5V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0C94DD5AA4954FA64A9AB84B7E879CB1232CC39BD7324BC5B25744FDD94E4AE6BB5D752C48D97DB1CA9E14D930500E3DC035BB0B93C15E61B30Am3YCM" TargetMode="External"/><Relationship Id="rId15" Type="http://schemas.openxmlformats.org/officeDocument/2006/relationships/hyperlink" Target="consultantplus://offline/ref=8B0C94DD5AA4954FA64A9AB84B7E879CB1232CC392DC3043C5B00A4EF5804248E1B402622B01D57CB1CA9F10D16F551B2C983ABB178DC7467DB1083DmDYDM" TargetMode="External"/><Relationship Id="rId23" Type="http://schemas.openxmlformats.org/officeDocument/2006/relationships/hyperlink" Target="consultantplus://offline/ref=8B0C94DD5AA4954FA64A9AB84B7E879CB1232CC392DC3043C5B00A4EF5804248E1B402622B01D57CB1CA9F10DA6F551B2C983ABB178DC7467DB1083DmDYDM" TargetMode="External"/><Relationship Id="rId28" Type="http://schemas.openxmlformats.org/officeDocument/2006/relationships/hyperlink" Target="consultantplus://offline/ref=8B0C94DD5AA4954FA64A9AB84B7E879CB1232CC390D73F49CCB25744FDD94E4AE6BB5D672C10D57FB3D49F17CC660148m6YBM" TargetMode="External"/><Relationship Id="rId36" Type="http://schemas.openxmlformats.org/officeDocument/2006/relationships/hyperlink" Target="consultantplus://offline/ref=8B0C94DD5AA4954FA64A9AB84B7E879CB1232CC392DD3142C5BC0A4EF5804248E1B402622B01D57CB1CA9F14D06F551B2C983ABB178DC7467DB1083DmDYDM" TargetMode="External"/><Relationship Id="rId49" Type="http://schemas.openxmlformats.org/officeDocument/2006/relationships/hyperlink" Target="consultantplus://offline/ref=C6EF3AE28B6C46D1117CA5AF47CC211DC5C89E728B676FDC5A6D76FCECAD28D58E0B57AD44E2CF434B52652DA5A9935F22935163CF09ACU2V8M" TargetMode="External"/><Relationship Id="rId57" Type="http://schemas.openxmlformats.org/officeDocument/2006/relationships/hyperlink" Target="consultantplus://offline/ref=C6EF3AE28B6C46D1117CA5AF47CC211DC5C89C78896A6FDC5A6D76FCECAD28D58E0B57AD4CE9C54A420D6038B4F19C5F3E8D577BD30BAE29U0V2M" TargetMode="External"/><Relationship Id="rId10" Type="http://schemas.openxmlformats.org/officeDocument/2006/relationships/hyperlink" Target="consultantplus://offline/ref=8B0C94DD5AA4954FA64A9AB84B7E879CB1232CC392DA334ECDB10A4EF5804248E1B402622B01D57CB1CA9F11DA6F551B2C983ABB178DC7467DB1083DmDYDM" TargetMode="External"/><Relationship Id="rId31" Type="http://schemas.openxmlformats.org/officeDocument/2006/relationships/hyperlink" Target="consultantplus://offline/ref=8B0C94DD5AA4954FA64A9AB84B7E879CB1232CC392DD3142C5BC0A4EF5804248E1B402622B01D57CB1CA9C14D36F551B2C983ABB178DC7467DB1083DmDYDM" TargetMode="External"/><Relationship Id="rId44" Type="http://schemas.openxmlformats.org/officeDocument/2006/relationships/hyperlink" Target="consultantplus://offline/ref=C6EF3AE28B6C46D1117CBBA251A07F13C6C7C57688606D8D043B70ABB3FD2E80CE4B51F80FAFC04240063469F8AFC50C78C65A7FCF17AE2D1FA2B259U2V6M" TargetMode="External"/><Relationship Id="rId52" Type="http://schemas.openxmlformats.org/officeDocument/2006/relationships/hyperlink" Target="consultantplus://offline/ref=C6EF3AE28B6C46D1117CA5AF47CC211DC5C89C78896A6FDC5A6D76FCECAD28D58E0B57AD4CEBCA42410D6038B4F19C5F3E8D577BD30BAE29U0V2M" TargetMode="External"/><Relationship Id="rId60" Type="http://schemas.openxmlformats.org/officeDocument/2006/relationships/hyperlink" Target="consultantplus://offline/ref=C6EF3AE28B6C46D1117CA5AF47CC211DC5C89C78896A6FDC5A6D76FCECAD28D58E0B57AD4CEBCB4A400D6038B4F19C5F3E8D577BD30BAE29U0V2M" TargetMode="External"/><Relationship Id="rId65" Type="http://schemas.openxmlformats.org/officeDocument/2006/relationships/hyperlink" Target="consultantplus://offline/ref=C6EF3AE28B6C46D1117CA5AF47CC211DC5C89C78896A6FDC5A6D76FCECAD28D58E0B57AD4CEEC94B480D6038B4F19C5F3E8D577BD30BAE29U0V2M" TargetMode="External"/><Relationship Id="rId73" Type="http://schemas.openxmlformats.org/officeDocument/2006/relationships/hyperlink" Target="consultantplus://offline/ref=C6EF3AE28B6C46D1117CA5AF47CC211DC5C89C78896A6FDC5A6D76FCECAD28D58E0B57AD4CEACC4B440D6038B4F19C5F3E8D577BD30BAE29U0V2M" TargetMode="External"/><Relationship Id="rId78" Type="http://schemas.openxmlformats.org/officeDocument/2006/relationships/hyperlink" Target="consultantplus://offline/ref=C6EF3AE28B6C46D1117CBBA251A07F13C6C7C57688606D8D043B70ABB3FD2E80CE4B51F80FAFC04240063469F8AFC50C78C65A7FCF17AE2D1FA2B259U2V6M" TargetMode="External"/><Relationship Id="rId81" Type="http://schemas.openxmlformats.org/officeDocument/2006/relationships/hyperlink" Target="consultantplus://offline/ref=C6EF3AE28B6C46D1117CBBA251A07F13C6C7C5768866658A043970ABB3FD2E80CE4B51F80FAFC04240063468F2AFC50C78C65A7FCF17AE2D1FA2B259U2V6M" TargetMode="External"/><Relationship Id="rId86" Type="http://schemas.openxmlformats.org/officeDocument/2006/relationships/hyperlink" Target="consultantplus://offline/ref=C6EF3AE28B6C46D1117CBBA251A07F13C6C7C5768866658A043970ABB3FD2E80CE4B51F80FAFC04240063468F0AFC50C78C65A7FCF17AE2D1FA2B259U2V6M" TargetMode="External"/><Relationship Id="rId94" Type="http://schemas.openxmlformats.org/officeDocument/2006/relationships/hyperlink" Target="consultantplus://offline/ref=C6EF3AE28B6C46D1117CBBA251A07F13C6C7C57688666C8E013870ABB3FD2E80CE4B51F80FAFC0424006346BF4AFC50C78C65A7FCF17AE2D1FA2B259U2V6M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0C94DD5AA4954FA64A9AB84B7E879CB1232CC392DD3142C5BC0A4EF5804248E1B402622B01D57CB1CA9F11DA6F551B2C983ABB178DC7467DB1083DmDYDM" TargetMode="External"/><Relationship Id="rId13" Type="http://schemas.openxmlformats.org/officeDocument/2006/relationships/hyperlink" Target="consultantplus://offline/ref=8B0C94DD5AA4954FA64A9AB84B7E879CB1232CC392DD3142C5BC0A4EF5804248E1B402622B01D57CB1CA9F11DB6F551B2C983ABB178DC7467DB1083DmDYDM" TargetMode="External"/><Relationship Id="rId18" Type="http://schemas.openxmlformats.org/officeDocument/2006/relationships/hyperlink" Target="consultantplus://offline/ref=8B0C94DD5AA4954FA64A9AB84B7E879CB1232CC392DC3043C5B00A4EF5804248E1B402622B01D57CB1CA9F10D46F551B2C983ABB178DC7467DB1083DmDYDM" TargetMode="External"/><Relationship Id="rId39" Type="http://schemas.openxmlformats.org/officeDocument/2006/relationships/hyperlink" Target="consultantplus://offline/ref=C6EF3AE28B6C46D1117CBBA251A07F13C6C7C5768E6B6C8D04322DA1BBA42282C9440EEF08E6CC4340063461FBF0C019699E557FD309A83503A0B0U5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6623</Words>
  <Characters>37755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2023-06-22T12:24:00Z</dcterms:created>
  <dcterms:modified xsi:type="dcterms:W3CDTF">2023-06-22T12:25:00Z</dcterms:modified>
</cp:coreProperties>
</file>