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CF" w:rsidRDefault="002D2CC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D2CCF" w:rsidRDefault="002D2C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D2C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2CCF" w:rsidRDefault="002D2CCF">
            <w:pPr>
              <w:pStyle w:val="ConsPlusNormal"/>
            </w:pPr>
            <w:r>
              <w:t>22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2CCF" w:rsidRDefault="002D2CCF">
            <w:pPr>
              <w:pStyle w:val="ConsPlusNormal"/>
              <w:jc w:val="right"/>
            </w:pPr>
            <w:r>
              <w:t>N 686</w:t>
            </w:r>
          </w:p>
        </w:tc>
      </w:tr>
    </w:tbl>
    <w:p w:rsidR="002D2CCF" w:rsidRDefault="002D2C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Title"/>
        <w:jc w:val="center"/>
      </w:pPr>
      <w:r>
        <w:t>КАМЧАТСКИЙ КРАЙ</w:t>
      </w:r>
    </w:p>
    <w:p w:rsidR="002D2CCF" w:rsidRDefault="002D2CCF">
      <w:pPr>
        <w:pStyle w:val="ConsPlusTitle"/>
        <w:jc w:val="center"/>
      </w:pPr>
    </w:p>
    <w:p w:rsidR="002D2CCF" w:rsidRDefault="002D2CCF">
      <w:pPr>
        <w:pStyle w:val="ConsPlusTitle"/>
        <w:jc w:val="center"/>
      </w:pPr>
      <w:r>
        <w:t>ЗАКОН</w:t>
      </w:r>
    </w:p>
    <w:p w:rsidR="002D2CCF" w:rsidRDefault="002D2CCF">
      <w:pPr>
        <w:pStyle w:val="ConsPlusTitle"/>
        <w:jc w:val="center"/>
      </w:pPr>
    </w:p>
    <w:p w:rsidR="002D2CCF" w:rsidRDefault="002D2CCF">
      <w:pPr>
        <w:pStyle w:val="ConsPlusTitle"/>
        <w:jc w:val="center"/>
      </w:pPr>
      <w:r>
        <w:t>ОБ ОТДЕЛЬНЫХ ВОПРОСАХ НАЛОГООБЛОЖЕНИЯ ПО НАЛОГУ НА ПРИБЫЛЬ</w:t>
      </w:r>
    </w:p>
    <w:p w:rsidR="002D2CCF" w:rsidRDefault="002D2CCF">
      <w:pPr>
        <w:pStyle w:val="ConsPlusTitle"/>
        <w:jc w:val="center"/>
      </w:pPr>
      <w:r>
        <w:t>ОРГАНИЗАЦИЙ, ПОДЛЕЖАЩЕМУ ЗАЧИСЛЕНИЮ В КРАЕВОЙ БЮДЖЕТ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jc w:val="right"/>
      </w:pPr>
      <w:r>
        <w:t>Принят Постановлением</w:t>
      </w:r>
    </w:p>
    <w:p w:rsidR="002D2CCF" w:rsidRDefault="002D2CCF">
      <w:pPr>
        <w:pStyle w:val="ConsPlusNormal"/>
        <w:jc w:val="right"/>
      </w:pPr>
      <w:r>
        <w:t>Совета народных депутатов</w:t>
      </w:r>
    </w:p>
    <w:p w:rsidR="002D2CCF" w:rsidRDefault="002D2CCF">
      <w:pPr>
        <w:pStyle w:val="ConsPlusNormal"/>
        <w:jc w:val="right"/>
      </w:pPr>
      <w:r>
        <w:t>Камчатской области</w:t>
      </w:r>
    </w:p>
    <w:p w:rsidR="002D2CCF" w:rsidRDefault="002D2CCF">
      <w:pPr>
        <w:pStyle w:val="ConsPlusNormal"/>
        <w:jc w:val="right"/>
      </w:pPr>
      <w:r>
        <w:t>24 октября 2007 года N 2429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jc w:val="right"/>
      </w:pPr>
      <w:r>
        <w:t>Принят Думой</w:t>
      </w:r>
    </w:p>
    <w:p w:rsidR="002D2CCF" w:rsidRDefault="002D2CCF">
      <w:pPr>
        <w:pStyle w:val="ConsPlusNormal"/>
        <w:jc w:val="right"/>
      </w:pPr>
      <w:r>
        <w:t>Корякского автономного округа</w:t>
      </w:r>
    </w:p>
    <w:p w:rsidR="002D2CCF" w:rsidRDefault="002D2CCF">
      <w:pPr>
        <w:pStyle w:val="ConsPlusNormal"/>
        <w:jc w:val="right"/>
      </w:pPr>
      <w:r>
        <w:t>06 ноября 2007 года N 23/395</w:t>
      </w:r>
    </w:p>
    <w:p w:rsidR="002D2CCF" w:rsidRDefault="002D2C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2C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Камчатского края от 19.12.2011 </w:t>
            </w:r>
            <w:hyperlink r:id="rId5" w:history="1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01.04.2014 </w:t>
            </w:r>
            <w:hyperlink r:id="rId6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08.06.2015 </w:t>
            </w:r>
            <w:hyperlink r:id="rId7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8" w:history="1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 xml:space="preserve">, от 03.06.2016 </w:t>
            </w:r>
            <w:hyperlink r:id="rId9" w:history="1">
              <w:r>
                <w:rPr>
                  <w:color w:val="0000FF"/>
                </w:rPr>
                <w:t>N 798</w:t>
              </w:r>
            </w:hyperlink>
            <w:r>
              <w:rPr>
                <w:color w:val="392C69"/>
              </w:rPr>
              <w:t>,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19.09.2016 </w:t>
            </w:r>
            <w:hyperlink r:id="rId10" w:history="1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 xml:space="preserve">, от 29.11.2016 </w:t>
            </w:r>
            <w:hyperlink r:id="rId11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27.09.2019 </w:t>
            </w:r>
            <w:hyperlink r:id="rId12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29.11.2019 </w:t>
            </w:r>
            <w:hyperlink r:id="rId13" w:history="1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>,</w:t>
            </w:r>
          </w:p>
          <w:p w:rsidR="002D2CCF" w:rsidRDefault="002D2C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03.08.2020 </w:t>
            </w:r>
            <w:hyperlink r:id="rId14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21.05.2021 </w:t>
            </w:r>
            <w:hyperlink r:id="rId15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2CCF" w:rsidRDefault="002D2CCF">
      <w:pPr>
        <w:pStyle w:val="ConsPlusNormal"/>
        <w:jc w:val="both"/>
      </w:pPr>
    </w:p>
    <w:p w:rsidR="002D2CCF" w:rsidRDefault="002D2CCF">
      <w:pPr>
        <w:pStyle w:val="ConsPlusTitle"/>
        <w:ind w:firstLine="540"/>
        <w:jc w:val="both"/>
        <w:outlineLvl w:val="0"/>
      </w:pPr>
      <w:r>
        <w:t>Статья 1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 xml:space="preserve">1. Утратила силу. - </w:t>
      </w:r>
      <w:hyperlink r:id="rId16" w:history="1">
        <w:r>
          <w:rPr>
            <w:color w:val="0000FF"/>
          </w:rPr>
          <w:t>Закон</w:t>
        </w:r>
      </w:hyperlink>
      <w:r>
        <w:t xml:space="preserve"> Камчатского края от 08.06.2015 N 610.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2. Утратила силу - </w:t>
      </w:r>
      <w:hyperlink r:id="rId17" w:history="1">
        <w:r>
          <w:rPr>
            <w:color w:val="0000FF"/>
          </w:rPr>
          <w:t>Закон</w:t>
        </w:r>
      </w:hyperlink>
      <w:r>
        <w:t xml:space="preserve"> Камчатского края от 19.12.2011 N 723.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8" w:history="1">
        <w:r>
          <w:rPr>
            <w:color w:val="0000FF"/>
          </w:rPr>
          <w:t>Закон</w:t>
        </w:r>
      </w:hyperlink>
      <w:r>
        <w:t xml:space="preserve"> Камчатского края от 29.11.2016 N 33.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4. Установить налоговую ставку налога на прибыль организаций, подлежащего зачислению в краевой бюджет, для организаций, получивших статус резидента территории опережающего социально-экономического развития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 либо статус резидента свободного порта Владивосток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13.07.2015 N 212-ФЗ "О свободном порте Владивосток", отвечающих требованиям, установленным </w:t>
      </w:r>
      <w:hyperlink r:id="rId21" w:history="1">
        <w:r>
          <w:rPr>
            <w:color w:val="0000FF"/>
          </w:rPr>
          <w:t>пунктом 1 статьи 284.4</w:t>
        </w:r>
      </w:hyperlink>
      <w:r>
        <w:t xml:space="preserve"> Налогового кодекса Российской Федерации, и выполняющих условия, предусмотренные </w:t>
      </w:r>
      <w:hyperlink r:id="rId22" w:history="1">
        <w:r>
          <w:rPr>
            <w:color w:val="0000FF"/>
          </w:rPr>
          <w:t>пунктом 2 статьи 284.4</w:t>
        </w:r>
      </w:hyperlink>
      <w:r>
        <w:t xml:space="preserve"> Налогового кодекса Российской Федерации, в размере 0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и в размере 10 процентов в течение следующих пяти налоговых периодов.</w:t>
      </w:r>
    </w:p>
    <w:p w:rsidR="002D2CCF" w:rsidRDefault="002D2CCF">
      <w:pPr>
        <w:pStyle w:val="ConsPlusNormal"/>
        <w:jc w:val="both"/>
      </w:pPr>
      <w:r>
        <w:t xml:space="preserve">(в ред. Законов Камчатского края от 03.06.2016 </w:t>
      </w:r>
      <w:hyperlink r:id="rId23" w:history="1">
        <w:r>
          <w:rPr>
            <w:color w:val="0000FF"/>
          </w:rPr>
          <w:t>N 798</w:t>
        </w:r>
      </w:hyperlink>
      <w:r>
        <w:t xml:space="preserve">, от 19.09.2016 </w:t>
      </w:r>
      <w:hyperlink r:id="rId24" w:history="1">
        <w:r>
          <w:rPr>
            <w:color w:val="0000FF"/>
          </w:rPr>
          <w:t>N 839</w:t>
        </w:r>
      </w:hyperlink>
      <w:r>
        <w:t xml:space="preserve">, от 03.08.2020 </w:t>
      </w:r>
      <w:hyperlink r:id="rId25" w:history="1">
        <w:r>
          <w:rPr>
            <w:color w:val="0000FF"/>
          </w:rPr>
          <w:t>N 493</w:t>
        </w:r>
      </w:hyperlink>
      <w:r>
        <w:t>)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Налоговые ставки налога на прибыль организаций, подлежащего зачислению в краевой </w:t>
      </w:r>
      <w:r>
        <w:lastRenderedPageBreak/>
        <w:t xml:space="preserve">бюджет, установленные абзацем первым настоящей части, применяются с учетом особенностей, установленных </w:t>
      </w:r>
      <w:hyperlink r:id="rId26" w:history="1">
        <w:r>
          <w:rPr>
            <w:color w:val="0000FF"/>
          </w:rPr>
          <w:t>статьей 284.4</w:t>
        </w:r>
      </w:hyperlink>
      <w:r>
        <w:t xml:space="preserve"> Налогового кодекса Российской Федерации.</w:t>
      </w:r>
    </w:p>
    <w:p w:rsidR="002D2CCF" w:rsidRDefault="002D2C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2C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2CCF" w:rsidRDefault="002D2CC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D2CCF" w:rsidRDefault="002D2CCF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части 5 статьи 1 </w:t>
            </w:r>
            <w:hyperlink r:id="rId27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налоговой базе по налогу на прибыль организаций, подлежащего зачислению в краевой бюджет, исчисляемой начиная с 1 января 2020 года.</w:t>
            </w:r>
          </w:p>
        </w:tc>
      </w:tr>
    </w:tbl>
    <w:p w:rsidR="002D2CCF" w:rsidRDefault="002D2CCF">
      <w:pPr>
        <w:pStyle w:val="ConsPlusNormal"/>
        <w:spacing w:before="280"/>
        <w:ind w:firstLine="540"/>
        <w:jc w:val="both"/>
      </w:pPr>
      <w:r>
        <w:t xml:space="preserve">5. Установить налоговую ставку налога на прибыль организаций, подлежащего зачислению в краевой бюджет, для организаций, которым присвоен статус регионального оператора по обращению с твердыми коммунальными отходами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в размере 0 процентов.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Налоговая ставка налога на прибыль организаций, подлежащего зачислению в краевой бюджет, установленная абзацем первым настоящей части,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 на территории Камчатского края.</w:t>
      </w:r>
    </w:p>
    <w:p w:rsidR="002D2CCF" w:rsidRDefault="002D2CCF">
      <w:pPr>
        <w:pStyle w:val="ConsPlusNormal"/>
        <w:jc w:val="both"/>
      </w:pPr>
      <w:r>
        <w:t xml:space="preserve">(часть 5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Камчатского края от 29.11.2019 N 400)</w:t>
      </w:r>
    </w:p>
    <w:p w:rsidR="002D2CCF" w:rsidRDefault="002D2CCF">
      <w:pPr>
        <w:pStyle w:val="ConsPlusTitle"/>
        <w:spacing w:before="220"/>
        <w:ind w:firstLine="540"/>
        <w:jc w:val="both"/>
        <w:outlineLvl w:val="0"/>
      </w:pPr>
      <w:r>
        <w:t>Статья 1(1)</w:t>
      </w:r>
    </w:p>
    <w:p w:rsidR="002D2CCF" w:rsidRDefault="002D2CCF">
      <w:pPr>
        <w:pStyle w:val="ConsPlusNormal"/>
        <w:jc w:val="both"/>
      </w:pPr>
      <w:r>
        <w:t xml:space="preserve">(Статья 1(1) 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Камчатского края от 29.11.2016 N 33)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>1. Установить налоговую ставку налога на прибыль организаций, подлежащего зачислению в краевой бюджет, для:</w:t>
      </w:r>
    </w:p>
    <w:p w:rsidR="002D2CCF" w:rsidRDefault="002D2CCF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1) указанных в </w:t>
      </w:r>
      <w:hyperlink r:id="rId31" w:history="1">
        <w:r>
          <w:rPr>
            <w:color w:val="0000FF"/>
          </w:rPr>
          <w:t>подпункте 1 пункта 1 статьи 25.9</w:t>
        </w:r>
      </w:hyperlink>
      <w:r>
        <w:t xml:space="preserve"> Налогового кодекса Российской Федерации участников региональных инвестиционных проектов, удовлетворяющих требованию, установленному </w:t>
      </w:r>
      <w:hyperlink r:id="rId32" w:history="1">
        <w:r>
          <w:rPr>
            <w:color w:val="0000FF"/>
          </w:rPr>
          <w:t>подпунктом 1 пункта 1 статьи 25.8</w:t>
        </w:r>
      </w:hyperlink>
      <w:r>
        <w:t xml:space="preserve"> Налогового кодекса Российской Федерации: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а) в размере 10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б) в размере 13,5 процентов,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пониженных налоговых ставок налога, установленных </w:t>
      </w:r>
      <w:hyperlink r:id="rId33" w:history="1">
        <w:r>
          <w:rPr>
            <w:color w:val="0000FF"/>
          </w:rPr>
          <w:t>пунктом 1.5 статьи 284</w:t>
        </w:r>
      </w:hyperlink>
      <w:r>
        <w:t xml:space="preserve"> Налогового кодекса Российской Федерации и настоящим подпунктом, определенная нарастающим итогом за указанные отчетные (налоговые) периоды, составила величину, равную объему осуществленных в целях реализации регионального инвестиционного проекта капитальных вложений, определяемому в соответствии с </w:t>
      </w:r>
      <w:hyperlink r:id="rId34" w:history="1">
        <w:r>
          <w:rPr>
            <w:color w:val="0000FF"/>
          </w:rPr>
          <w:t>пунктом 8 статьи 284.3</w:t>
        </w:r>
      </w:hyperlink>
      <w:r>
        <w:t xml:space="preserve"> Налогового кодекса Российской Федерации. Срок применения налоговой ставки, установленной настоящим подпунктом, составляет не более семи лет;</w:t>
      </w:r>
    </w:p>
    <w:p w:rsidR="002D2CCF" w:rsidRDefault="002D2CCF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2) указанных в </w:t>
      </w:r>
      <w:hyperlink r:id="rId35" w:history="1">
        <w:r>
          <w:rPr>
            <w:color w:val="0000FF"/>
          </w:rPr>
          <w:t>подпункте 2 пункта 1 статьи 25.9</w:t>
        </w:r>
      </w:hyperlink>
      <w:r>
        <w:t xml:space="preserve"> Налогового кодекса Российской Федерации участников региональных инвестиционных проектов - в размере 10 процентов в течение пяти налоговых периодов, начиная с налогового периода, в котором в соответствии с </w:t>
      </w:r>
      <w:hyperlink r:id="rId36" w:history="1">
        <w:r>
          <w:rPr>
            <w:color w:val="0000FF"/>
          </w:rPr>
          <w:t>пунктом 2 статьи 284.3-1</w:t>
        </w:r>
      </w:hyperlink>
      <w:r>
        <w:t xml:space="preserve"> Налогового кодекса Российской Федерации начинается применение налоговой ставки, предусмотренной </w:t>
      </w:r>
      <w:hyperlink r:id="rId37" w:history="1">
        <w:r>
          <w:rPr>
            <w:color w:val="0000FF"/>
          </w:rPr>
          <w:t>пунктом 1.5-1 статьи 284</w:t>
        </w:r>
      </w:hyperlink>
      <w:r>
        <w:t xml:space="preserve"> Налогового кодекса Российской Федерации;</w:t>
      </w:r>
    </w:p>
    <w:p w:rsidR="002D2CCF" w:rsidRDefault="002D2CCF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3) указанных в </w:t>
      </w:r>
      <w:hyperlink r:id="rId38" w:history="1">
        <w:r>
          <w:rPr>
            <w:color w:val="0000FF"/>
          </w:rPr>
          <w:t>пунктах 1</w:t>
        </w:r>
      </w:hyperlink>
      <w:r>
        <w:t xml:space="preserve"> и </w:t>
      </w:r>
      <w:hyperlink r:id="rId39" w:history="1">
        <w:r>
          <w:rPr>
            <w:color w:val="0000FF"/>
          </w:rPr>
          <w:t>2 статьи 25.16</w:t>
        </w:r>
      </w:hyperlink>
      <w:r>
        <w:t xml:space="preserve"> Налогового кодекса Российской Федерации участников специальных инвестиционных контрактов - в размере 15 процентов.</w:t>
      </w:r>
    </w:p>
    <w:p w:rsidR="002D2CCF" w:rsidRDefault="002D2CCF">
      <w:pPr>
        <w:pStyle w:val="ConsPlusNormal"/>
        <w:jc w:val="both"/>
      </w:pPr>
      <w:r>
        <w:lastRenderedPageBreak/>
        <w:t xml:space="preserve">(п. 3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Камчатского края от 29.11.2019 N 400)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2. Налогоплательщиками, указанными в </w:t>
      </w:r>
      <w:hyperlink w:anchor="P44" w:history="1">
        <w:r>
          <w:rPr>
            <w:color w:val="0000FF"/>
          </w:rPr>
          <w:t>абзаце первом пункта 1 части 1</w:t>
        </w:r>
      </w:hyperlink>
      <w:r>
        <w:t xml:space="preserve"> настоящей статьи, применяется одна из установленных </w:t>
      </w:r>
      <w:hyperlink w:anchor="P44" w:history="1">
        <w:r>
          <w:rPr>
            <w:color w:val="0000FF"/>
          </w:rPr>
          <w:t>пунктом 1 части 1</w:t>
        </w:r>
      </w:hyperlink>
      <w:r>
        <w:t xml:space="preserve"> настоящей статьи налоговых ставок налога на прибыль организаций, подлежащего зачислению в краевой бюджет, по их выбору в соответствии с </w:t>
      </w:r>
      <w:hyperlink r:id="rId41" w:history="1">
        <w:r>
          <w:rPr>
            <w:color w:val="0000FF"/>
          </w:rPr>
          <w:t>пунктом 4 статьи 284.3</w:t>
        </w:r>
      </w:hyperlink>
      <w:r>
        <w:t xml:space="preserve"> Налогового кодекса Российской Федерации.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3. Налоговая ставка налога на прибыль организаций, подлежащего зачислению в краевой бюджет, установленная </w:t>
      </w:r>
      <w:hyperlink w:anchor="P44" w:history="1">
        <w:r>
          <w:rPr>
            <w:color w:val="0000FF"/>
          </w:rPr>
          <w:t>пунктом 1 части 1</w:t>
        </w:r>
      </w:hyperlink>
      <w:r>
        <w:t xml:space="preserve"> настоящей статьи, применяется с учетом особенностей, установленных </w:t>
      </w:r>
      <w:hyperlink r:id="rId42" w:history="1">
        <w:r>
          <w:rPr>
            <w:color w:val="0000FF"/>
          </w:rPr>
          <w:t>статьей 284.3</w:t>
        </w:r>
      </w:hyperlink>
      <w:r>
        <w:t xml:space="preserve"> Налогового кодекса Российской Федерации.</w:t>
      </w:r>
    </w:p>
    <w:p w:rsidR="002D2CCF" w:rsidRDefault="002D2CCF">
      <w:pPr>
        <w:pStyle w:val="ConsPlusNormal"/>
        <w:jc w:val="both"/>
      </w:pPr>
      <w:r>
        <w:t xml:space="preserve">(часть 3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Камчатского края от 29.11.2019 N 400)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4. Налоговая ставка налога на прибыль организаций, подлежащего зачислению в краевой бюджет, установленная </w:t>
      </w:r>
      <w:hyperlink w:anchor="P47" w:history="1">
        <w:r>
          <w:rPr>
            <w:color w:val="0000FF"/>
          </w:rPr>
          <w:t>пунктом 2 части 1</w:t>
        </w:r>
      </w:hyperlink>
      <w:r>
        <w:t xml:space="preserve"> настоящей статьи, применяется с учетом особенностей, установленных </w:t>
      </w:r>
      <w:hyperlink r:id="rId44" w:history="1">
        <w:r>
          <w:rPr>
            <w:color w:val="0000FF"/>
          </w:rPr>
          <w:t>статьей 284.3-1</w:t>
        </w:r>
      </w:hyperlink>
      <w:r>
        <w:t xml:space="preserve"> Налогового кодекса Российской Федерации.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5. Налоговая ставка налога на прибыль организаций, подлежащего зачислению в краевой бюджет, установленная </w:t>
      </w:r>
      <w:hyperlink w:anchor="P48" w:history="1">
        <w:r>
          <w:rPr>
            <w:color w:val="0000FF"/>
          </w:rPr>
          <w:t>пунктом 3 части 1</w:t>
        </w:r>
      </w:hyperlink>
      <w:r>
        <w:t xml:space="preserve"> настоящей статьи, применяется с учетом особенностей, установленных </w:t>
      </w:r>
      <w:hyperlink r:id="rId45" w:history="1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2D2CCF" w:rsidRDefault="002D2CCF">
      <w:pPr>
        <w:pStyle w:val="ConsPlusNormal"/>
        <w:jc w:val="both"/>
      </w:pPr>
      <w:r>
        <w:t xml:space="preserve">(часть 5 введена </w:t>
      </w:r>
      <w:hyperlink r:id="rId46" w:history="1">
        <w:r>
          <w:rPr>
            <w:color w:val="0000FF"/>
          </w:rPr>
          <w:t>Законом</w:t>
        </w:r>
      </w:hyperlink>
      <w:r>
        <w:t xml:space="preserve"> Камчатского края от 29.11.2019 N 400)</w:t>
      </w:r>
    </w:p>
    <w:p w:rsidR="002D2CCF" w:rsidRDefault="002D2CCF">
      <w:pPr>
        <w:pStyle w:val="ConsPlusTitle"/>
        <w:spacing w:before="220"/>
        <w:ind w:firstLine="540"/>
        <w:jc w:val="both"/>
        <w:outlineLvl w:val="0"/>
      </w:pPr>
      <w:r>
        <w:t>Статья 1(2)</w:t>
      </w:r>
    </w:p>
    <w:p w:rsidR="002D2CCF" w:rsidRDefault="002D2CCF">
      <w:pPr>
        <w:pStyle w:val="ConsPlusNormal"/>
        <w:jc w:val="both"/>
      </w:pPr>
      <w:r>
        <w:t xml:space="preserve">(Статья 1(2) 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Камчатского края от 27.09.2019 N 376)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 xml:space="preserve">1. Право на уменьшение суммы налога на прибыль организаций (авансового платежа), подлежащего зачислению в краевой бюджет, на инвестиционный налоговый вычет в отношении расходов налогоплательщика, указанных в </w:t>
      </w:r>
      <w:hyperlink r:id="rId48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49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Камчатского края, предоставляется таким организациям или обособленным подразделениям организации, если они соответствуют одному из следующих требований: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1) в доходах организации или обособленного подразделения организации не менее 70 процентов составляют доходы от осуществления одного или нескольких следующих видов экономической деятельности: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а) растениеводство и животноводство, охота и предоставление соответствующих услуг в этих областях;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б) лесоводство и лесозаготовки;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в) рыбоводство;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г) переработка и консервирование мяса и мясной пищевой продукции;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д) переработка и консервирование фруктов и овощей;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е) производство растительных и животных масел и жиров;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ж) производство молочной продукции;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з) производство продуктов мукомольной и крупяной промышленности, крахмала и крахмалосодержащих продуктов;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и) производство хлеба и мучных кондитерских изделий, тортов и пирожных недлительного хранения;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lastRenderedPageBreak/>
        <w:t>к) производство готовых кормов для животных;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л) забор, очистка и распределение воды;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м) сбор и обработка сточных вод;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н) сбор, обработка и утилизация отходов; обработка вторичного сырья;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о) предоставление услуг в области ликвидации последствий загрязнений и прочих услуг, связанных с удалением отходов;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п) деятельность по предоставлению мест для временного проживания;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р) деятельность по предоставлению продуктов питания и напитков;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с) деятельность туристических агентств и прочих организаций, предоставляющих услуги в сфере туризма;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т) деятельность санаторно-курортных организаций;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2) организация реализует инвестиционный проект, которому в соответствии с </w:t>
      </w:r>
      <w:hyperlink r:id="rId50" w:history="1">
        <w:r>
          <w:rPr>
            <w:color w:val="0000FF"/>
          </w:rPr>
          <w:t>Законом</w:t>
        </w:r>
      </w:hyperlink>
      <w:r>
        <w:t xml:space="preserve"> Камчатского края от 22.09.2008 N 129 "О государственной поддержке инвестиционной деятельности в Камчатском крае" присвоен статус особо значимого инвестиционного проекта, целью которого является производство товаров, работ, услуг от осуществления одного или нескольких следующих видов экономической деятельности: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а) деятельность морского грузового транспорта;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б) хранение и складирование нефти и продуктов ее переработки;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в) деятельность вспомогательная, связанная с морским транспортом.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3) организация - участник национального проекта "Производительность труда" заключила с исполнительным органом государственной власти Камчатского края, осуществляющим функции по выработке и реализации региональной политики в сфере социально-экономического развития Камчатского края, соглашение о взаимодействии при реализации мероприятий национального проекта "Производительность труда", и в доходах указанной организации не менее 70 процентов составляют доходы от осуществления одного или нескольких видов экономической деятельности, относящихся к следующим разделам: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а) сельское, лесное хозяйство, охота, рыболовство и рыбоводство, за исключением группировки "Выращивание табака и махорки";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б) обрабатывающие производства, за исключением группировок "Пере гонка, очистка и смешивание спиртов", "Производство вина из винограда", "Производство сидра и прочих плодовых вин", "Производство прочих не дистиллированных напитков из </w:t>
      </w:r>
      <w:proofErr w:type="spellStart"/>
      <w:r>
        <w:t>сброженных</w:t>
      </w:r>
      <w:proofErr w:type="spellEnd"/>
      <w:r>
        <w:t xml:space="preserve"> материалов", "Производство пива", "Производство солода", "Производство табачных изделий", "Производство кокса и нефтепродуктов";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в) строительство;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г) транспортировка и хранение, за исключением видов экономической деятельности "Хранение и складирование нефти и продуктов ее переработки", "Хранение и складирование газа и продуктов его переработки".</w:t>
      </w:r>
    </w:p>
    <w:p w:rsidR="002D2CCF" w:rsidRDefault="002D2CCF">
      <w:pPr>
        <w:pStyle w:val="ConsPlusNormal"/>
        <w:jc w:val="both"/>
      </w:pPr>
      <w:r>
        <w:t xml:space="preserve">(п. 3 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Камчатского края от 21.05.2021 N 580)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2. Инвестиционный налоговый вычет применяется в отношении</w:t>
      </w:r>
    </w:p>
    <w:p w:rsidR="002D2CCF" w:rsidRDefault="002D2CCF">
      <w:pPr>
        <w:pStyle w:val="ConsPlusNormal"/>
        <w:spacing w:before="220"/>
        <w:jc w:val="both"/>
      </w:pPr>
      <w:r>
        <w:lastRenderedPageBreak/>
        <w:t xml:space="preserve">расходов налогоплательщика, указанных в </w:t>
      </w:r>
      <w:hyperlink r:id="rId52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53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объектам основных средств, относящимся к третьей - десятой амортизационным группам (за исключением зданий, сооружений, передаточных устройств, относящихся к восьмой - десятой амортизационным группам, а также объектов основных средств, приобретенных за счет субсидий и (или) бюджетных инвестиций из бюджетов бюджетной системы Российской Федерации, и автомобилей легковых), по месту нахождения организации и (или) по месту нахождения ее обособленных подразделений, к которым относятся указанные объекты.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3. Предельные размеры расходов, указанных в </w:t>
      </w:r>
      <w:hyperlink r:id="rId54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55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составляют 50 процентов суммы указанных расходов налогоплательщика.</w:t>
      </w:r>
    </w:p>
    <w:p w:rsidR="002D2CCF" w:rsidRDefault="002D2CC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Камчатского края от 21.05.2021 N 580)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 xml:space="preserve">Предельная величина инвестиционного налогового вычета определяется в размере, равном разнице между расчетной суммой налога, подлежащей зачислению в краевой бюджет за налоговый (отчетный) период, определенной налогоплательщиком без учета положений </w:t>
      </w:r>
      <w:hyperlink r:id="rId57" w:history="1">
        <w:r>
          <w:rPr>
            <w:color w:val="0000FF"/>
          </w:rPr>
          <w:t>статьи 286.1</w:t>
        </w:r>
      </w:hyperlink>
      <w:r>
        <w:t xml:space="preserve"> Налогового кодекса Российской Федерации, и расчетной суммой налога, подлежащей зачислению в краевой бюджет за налоговый (отчетный) период, определенной без учета положений </w:t>
      </w:r>
      <w:hyperlink r:id="rId58" w:history="1">
        <w:r>
          <w:rPr>
            <w:color w:val="0000FF"/>
          </w:rPr>
          <w:t>статьи 286.1</w:t>
        </w:r>
      </w:hyperlink>
      <w:r>
        <w:t xml:space="preserve"> Налогового кодекса Российской Федерации, при условии применения ставки налога в размере, составляющем 10 процентов. При этом расчетная сумма налога, подлежащая зачислению в краевой бюджет за налоговый (отчетный) период, определяется также без учета расходов, указанных в </w:t>
      </w:r>
      <w:hyperlink r:id="rId59" w:history="1">
        <w:r>
          <w:rPr>
            <w:color w:val="0000FF"/>
          </w:rPr>
          <w:t>пункте 9 статьи 258</w:t>
        </w:r>
      </w:hyperlink>
      <w:r>
        <w:t xml:space="preserve"> Налогового кодекса Российской Федерации, и соответствующей суммы амортизации в отношении объектов основных средств, указанных в </w:t>
      </w:r>
      <w:hyperlink r:id="rId60" w:history="1">
        <w:r>
          <w:rPr>
            <w:color w:val="0000FF"/>
          </w:rPr>
          <w:t>абзаце первом пункта 4 статьи 286.1</w:t>
        </w:r>
      </w:hyperlink>
      <w:r>
        <w:t xml:space="preserve"> Налогового кодекса Российской Федерации.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Title"/>
        <w:ind w:firstLine="540"/>
        <w:jc w:val="both"/>
        <w:outlineLvl w:val="0"/>
      </w:pPr>
      <w:r>
        <w:t>Статья 2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применяется к правоотношениям, возникающим с 1 января 2008 года.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Title"/>
        <w:ind w:firstLine="540"/>
        <w:jc w:val="both"/>
        <w:outlineLvl w:val="0"/>
      </w:pPr>
      <w:r>
        <w:t>Статья 3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>Признать утратившими силу с 1 января 2008 года:</w:t>
      </w:r>
    </w:p>
    <w:p w:rsidR="002D2CCF" w:rsidRDefault="002D2CCF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Закон</w:t>
        </w:r>
      </w:hyperlink>
      <w:r>
        <w:t xml:space="preserve"> Камчатской области от 17.11.2005 N 410 "Об установлении налоговой ставки налога на прибыль организаций, подлежащего зачислению в областной бюджет, для отдельных категорий налогоплательщиков в Камчатской области";</w:t>
      </w:r>
    </w:p>
    <w:p w:rsidR="002D2CCF" w:rsidRDefault="002D2CCF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Закон</w:t>
        </w:r>
      </w:hyperlink>
      <w:r>
        <w:t xml:space="preserve"> Камчатской области от 07.11.2006 N 519 "О внесении изменений в статью 1 Закона Камчатской области "Об установлении налоговой ставки налога на прибыль организаций, подлежащего зачислению в областной бюджет, для отдельных категорий налогоплательщиков в Камчатской области";</w:t>
      </w:r>
    </w:p>
    <w:p w:rsidR="002D2CCF" w:rsidRDefault="002D2CCF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Закон</w:t>
        </w:r>
      </w:hyperlink>
      <w:r>
        <w:t xml:space="preserve"> Камчатской области от 25.06.2007 N 620 "О внесении изменения в статью 1 Закона Камчатской области "Об установлении налоговой ставки налога на прибыль организаций, подлежащего зачислению в областной бюджет, для отдельных категорий налогоплательщиков в Камчатской области".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jc w:val="right"/>
      </w:pPr>
      <w:r>
        <w:t>Губернатор</w:t>
      </w:r>
    </w:p>
    <w:p w:rsidR="002D2CCF" w:rsidRDefault="002D2CCF">
      <w:pPr>
        <w:pStyle w:val="ConsPlusNormal"/>
        <w:jc w:val="right"/>
      </w:pPr>
      <w:r>
        <w:t>Камчатского края</w:t>
      </w:r>
    </w:p>
    <w:p w:rsidR="002D2CCF" w:rsidRDefault="002D2CCF">
      <w:pPr>
        <w:pStyle w:val="ConsPlusNormal"/>
        <w:jc w:val="right"/>
      </w:pPr>
      <w:r>
        <w:t>А.А.КУЗЬМИЦКИЙ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ind w:firstLine="540"/>
        <w:jc w:val="both"/>
      </w:pPr>
      <w:r>
        <w:t>г. Петропавловск-Камчатский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lastRenderedPageBreak/>
        <w:t>22 ноября 2007 года</w:t>
      </w:r>
    </w:p>
    <w:p w:rsidR="002D2CCF" w:rsidRDefault="002D2CCF">
      <w:pPr>
        <w:pStyle w:val="ConsPlusNormal"/>
        <w:spacing w:before="220"/>
        <w:ind w:firstLine="540"/>
        <w:jc w:val="both"/>
      </w:pPr>
      <w:r>
        <w:t>N 686</w:t>
      </w: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jc w:val="both"/>
      </w:pPr>
    </w:p>
    <w:p w:rsidR="002D2CCF" w:rsidRDefault="002D2C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E08" w:rsidRDefault="00394E08">
      <w:bookmarkStart w:id="3" w:name="_GoBack"/>
      <w:bookmarkEnd w:id="3"/>
    </w:p>
    <w:sectPr w:rsidR="00394E08" w:rsidSect="00A8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CF"/>
    <w:rsid w:val="002D2CCF"/>
    <w:rsid w:val="003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D0BEEB-CCE0-4C3F-8BD5-4CBE716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CAACE80862EA92F7BD3E0B04B00692AE91A1A1CC17CAFF05DEBD9B435775FA904F05167D160F5269D2883879927C664821C5043949882cAV3D" TargetMode="External"/><Relationship Id="rId21" Type="http://schemas.openxmlformats.org/officeDocument/2006/relationships/hyperlink" Target="consultantplus://offline/ref=8CAACE80862EA92F7BD3E0B04B00692AE91A1A1CC17CAFF05DEBD9B435775FA904F05167D160F5279D2883879927C664821C5043949882cAV3D" TargetMode="External"/><Relationship Id="rId34" Type="http://schemas.openxmlformats.org/officeDocument/2006/relationships/hyperlink" Target="consultantplus://offline/ref=8CAACE80862EA92F7BD3E0B04B00692AE91A1A1CC17CAFF05DEBD9B435775FA904F05167D261FA2F9D2883879927C664821C5043949882cAV3D" TargetMode="External"/><Relationship Id="rId42" Type="http://schemas.openxmlformats.org/officeDocument/2006/relationships/hyperlink" Target="consultantplus://offline/ref=8CAACE80862EA92F7BD3E0B04B00692AE91A1A1CC17CAFF05DEBD9B435775FA904F05167D261FB229D2883879927C664821C5043949882cAV3D" TargetMode="External"/><Relationship Id="rId47" Type="http://schemas.openxmlformats.org/officeDocument/2006/relationships/hyperlink" Target="consultantplus://offline/ref=8CAACE80862EA92F7BD3FEBD5D6C352EEC144314C872A4A501BDDFE36A2759FC44B05732932CF027967CD2C2CD21923DD8495B5D9E8680A4A3BB1828cFV8D" TargetMode="External"/><Relationship Id="rId50" Type="http://schemas.openxmlformats.org/officeDocument/2006/relationships/hyperlink" Target="consultantplus://offline/ref=8CAACE80862EA92F7BD3FEBD5D6C352EEC144314C872A0AE02BADFE36A2759FC44B05732812CA82B9674CCC3CA34C46C9Ec1VDD" TargetMode="External"/><Relationship Id="rId55" Type="http://schemas.openxmlformats.org/officeDocument/2006/relationships/hyperlink" Target="consultantplus://offline/ref=8CAACE80862EA92F7BD3E0B04B00692AE9171F1ECB7DAFF05DEBD9B435775FA904F05167D76FFE2E9D2883879927C664821C5043949882cAV3D" TargetMode="External"/><Relationship Id="rId63" Type="http://schemas.openxmlformats.org/officeDocument/2006/relationships/hyperlink" Target="consultantplus://offline/ref=8CAACE80862EA92F7BD3FEBD5D6C352EEC144314CE71ACA20AE988E13B7257F94CE00D228565FD2E887CD4DDCE2AC4c6VDD" TargetMode="External"/><Relationship Id="rId7" Type="http://schemas.openxmlformats.org/officeDocument/2006/relationships/hyperlink" Target="consultantplus://offline/ref=8CAACE80862EA92F7BD3FEBD5D6C352EEC144314C871A5A502BBDFE36A2759FC44B05732932CF027967CD2C3C421923DD8495B5D9E8680A4A3BB1828cFV8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AACE80862EA92F7BD3FEBD5D6C352EEC144314C871A5A502BBDFE36A2759FC44B05732932CF027967CD2C3C421923DD8495B5D9E8680A4A3BB1828cFV8D" TargetMode="External"/><Relationship Id="rId29" Type="http://schemas.openxmlformats.org/officeDocument/2006/relationships/hyperlink" Target="consultantplus://offline/ref=8CAACE80862EA92F7BD3FEBD5D6C352EEC144314C872A5A508BEDFE36A2759FC44B05732932CF027967CD2C3C521923DD8495B5D9E8680A4A3BB1828cFV8D" TargetMode="External"/><Relationship Id="rId11" Type="http://schemas.openxmlformats.org/officeDocument/2006/relationships/hyperlink" Target="consultantplus://offline/ref=8CAACE80862EA92F7BD3FEBD5D6C352EEC144314C870A4A205B9DFE36A2759FC44B05732932CF027967CD2C3C421923DD8495B5D9E8680A4A3BB1828cFV8D" TargetMode="External"/><Relationship Id="rId24" Type="http://schemas.openxmlformats.org/officeDocument/2006/relationships/hyperlink" Target="consultantplus://offline/ref=8CAACE80862EA92F7BD3FEBD5D6C352EEC144314C871ADA705BCDFE36A2759FC44B05732932CF027967CD2C3C421923DD8495B5D9E8680A4A3BB1828cFV8D" TargetMode="External"/><Relationship Id="rId32" Type="http://schemas.openxmlformats.org/officeDocument/2006/relationships/hyperlink" Target="consultantplus://offline/ref=8CAACE80862EA92F7BD3E0B04B00692AE91A1E11C877AFF05DEBD9B435775FA904F05164D76CFB2DC22D9696C12ACE729C1A485F969Ac8V1D" TargetMode="External"/><Relationship Id="rId37" Type="http://schemas.openxmlformats.org/officeDocument/2006/relationships/hyperlink" Target="consultantplus://offline/ref=8CAACE80862EA92F7BD3E0B04B00692AE91A1A1CC17CAFF05DEBD9B435775FA904F05167D261FB259D2883879927C664821C5043949882cAV3D" TargetMode="External"/><Relationship Id="rId40" Type="http://schemas.openxmlformats.org/officeDocument/2006/relationships/hyperlink" Target="consultantplus://offline/ref=8CAACE80862EA92F7BD3FEBD5D6C352EEC144314C872A5A508BEDFE36A2759FC44B05732932CF027967CD2C2CF21923DD8495B5D9E8680A4A3BB1828cFV8D" TargetMode="External"/><Relationship Id="rId45" Type="http://schemas.openxmlformats.org/officeDocument/2006/relationships/hyperlink" Target="consultantplus://offline/ref=8CAACE80862EA92F7BD3E0B04B00692AE9171F1ECB7DAFF05DEBD9B435775FA904F05167D76FFD259D2883879927C664821C5043949882cAV3D" TargetMode="External"/><Relationship Id="rId53" Type="http://schemas.openxmlformats.org/officeDocument/2006/relationships/hyperlink" Target="consultantplus://offline/ref=8CAACE80862EA92F7BD3E0B04B00692AE91A1A1CC17CAFF05DEBD9B435775FA904F05167D768FC2F9D2883879927C664821C5043949882cAV3D" TargetMode="External"/><Relationship Id="rId58" Type="http://schemas.openxmlformats.org/officeDocument/2006/relationships/hyperlink" Target="consultantplus://offline/ref=8CAACE80862EA92F7BD3E0B04B00692AE91A1A1CC17CAFF05DEBD9B435775FA904F05167D568F52E9D2883879927C664821C5043949882cAV3D" TargetMode="External"/><Relationship Id="rId5" Type="http://schemas.openxmlformats.org/officeDocument/2006/relationships/hyperlink" Target="consultantplus://offline/ref=8CAACE80862EA92F7BD3FEBD5D6C352EEC144314CB74A0A302B482E9627E55FE43BF08259465FC26967CD2CBC77E9728C9115655889886BCBFB91Ac2VBD" TargetMode="External"/><Relationship Id="rId61" Type="http://schemas.openxmlformats.org/officeDocument/2006/relationships/hyperlink" Target="consultantplus://offline/ref=8CAACE80862EA92F7BD3FEBD5D6C352EEC144314CE70A0A00AE988E13B7257F94CE00D228565FD2E887CD4DDCE2AC4c6VDD" TargetMode="External"/><Relationship Id="rId19" Type="http://schemas.openxmlformats.org/officeDocument/2006/relationships/hyperlink" Target="consultantplus://offline/ref=8CAACE80862EA92F7BD3E0B04B00692AE919151FCA75AFF05DEBD9B435775FA916F0096BD060E3269062D0C3CEc2VBD" TargetMode="External"/><Relationship Id="rId14" Type="http://schemas.openxmlformats.org/officeDocument/2006/relationships/hyperlink" Target="consultantplus://offline/ref=8CAACE80862EA92F7BD3FEBD5D6C352EEC144314C872A1AF05B6DFE36A2759FC44B05732932CF027967CD2C3C421923DD8495B5D9E8680A4A3BB1828cFV8D" TargetMode="External"/><Relationship Id="rId22" Type="http://schemas.openxmlformats.org/officeDocument/2006/relationships/hyperlink" Target="consultantplus://offline/ref=8CAACE80862EA92F7BD3E0B04B00692AE91A1A1CC17CAFF05DEBD9B435775FA904F05167D160F52F9D2883879927C664821C5043949882cAV3D" TargetMode="External"/><Relationship Id="rId27" Type="http://schemas.openxmlformats.org/officeDocument/2006/relationships/hyperlink" Target="consultantplus://offline/ref=8CAACE80862EA92F7BD3FEBD5D6C352EEC144314C872A5A508BEDFE36A2759FC44B05732932CF027967CD2C7C421923DD8495B5D9E8680A4A3BB1828cFV8D" TargetMode="External"/><Relationship Id="rId30" Type="http://schemas.openxmlformats.org/officeDocument/2006/relationships/hyperlink" Target="consultantplus://offline/ref=8CAACE80862EA92F7BD3FEBD5D6C352EEC144314C870A4A205B9DFE36A2759FC44B05732932CF027967CD2C2CC21923DD8495B5D9E8680A4A3BB1828cFV8D" TargetMode="External"/><Relationship Id="rId35" Type="http://schemas.openxmlformats.org/officeDocument/2006/relationships/hyperlink" Target="consultantplus://offline/ref=8CAACE80862EA92F7BD3E0B04B00692AE91A1E11C877AFF05DEBD9B435775FA904F05165D769FD2DC22D9696C12ACE729C1A485F969Ac8V1D" TargetMode="External"/><Relationship Id="rId43" Type="http://schemas.openxmlformats.org/officeDocument/2006/relationships/hyperlink" Target="consultantplus://offline/ref=8CAACE80862EA92F7BD3FEBD5D6C352EEC144314C872A5A508BEDFE36A2759FC44B05732932CF027967CD2C2C921923DD8495B5D9E8680A4A3BB1828cFV8D" TargetMode="External"/><Relationship Id="rId48" Type="http://schemas.openxmlformats.org/officeDocument/2006/relationships/hyperlink" Target="consultantplus://offline/ref=8CAACE80862EA92F7BD3E0B04B00692AE9171F1ECB7DAFF05DEBD9B435775FA904F05167D76FFE2E9D2883879927C664821C5043949882cAV3D" TargetMode="External"/><Relationship Id="rId56" Type="http://schemas.openxmlformats.org/officeDocument/2006/relationships/hyperlink" Target="consultantplus://offline/ref=8CAACE80862EA92F7BD3FEBD5D6C352EEC144314C87DA5A409BFDFE36A2759FC44B05732932CF027967CD2C2C921923DD8495B5D9E8680A4A3BB1828cFV8D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8CAACE80862EA92F7BD3FEBD5D6C352EEC144314C871A7A508B7DFE36A2759FC44B05732932CF027967CD2C3C421923DD8495B5D9E8680A4A3BB1828cFV8D" TargetMode="External"/><Relationship Id="rId51" Type="http://schemas.openxmlformats.org/officeDocument/2006/relationships/hyperlink" Target="consultantplus://offline/ref=8CAACE80862EA92F7BD3FEBD5D6C352EEC144314C87DA5A409BFDFE36A2759FC44B05732932CF027967CD2C3C521923DD8495B5D9E8680A4A3BB1828cFV8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CAACE80862EA92F7BD3FEBD5D6C352EEC144314C872A4A501BDDFE36A2759FC44B05732932CF027967CD2C3C421923DD8495B5D9E8680A4A3BB1828cFV8D" TargetMode="External"/><Relationship Id="rId17" Type="http://schemas.openxmlformats.org/officeDocument/2006/relationships/hyperlink" Target="consultantplus://offline/ref=8CAACE80862EA92F7BD3FEBD5D6C352EEC144314CB74A0A302B482E9627E55FE43BF08259465FC26967CD3C3C77E9728C9115655889886BCBFB91Ac2VBD" TargetMode="External"/><Relationship Id="rId25" Type="http://schemas.openxmlformats.org/officeDocument/2006/relationships/hyperlink" Target="consultantplus://offline/ref=8CAACE80862EA92F7BD3FEBD5D6C352EEC144314C872A1AF05B6DFE36A2759FC44B05732932CF027967CD2C3C421923DD8495B5D9E8680A4A3BB1828cFV8D" TargetMode="External"/><Relationship Id="rId33" Type="http://schemas.openxmlformats.org/officeDocument/2006/relationships/hyperlink" Target="consultantplus://offline/ref=8CAACE80862EA92F7BD3E0B04B00692AE91A1A1CC17CAFF05DEBD9B435775FA904F0516ED869F92DC22D9696C12ACE729C1A485F969Ac8V1D" TargetMode="External"/><Relationship Id="rId38" Type="http://schemas.openxmlformats.org/officeDocument/2006/relationships/hyperlink" Target="consultantplus://offline/ref=8CAACE80862EA92F7BD3E0B04B00692AE91A1E11C877AFF05DEBD9B435775FA904F05162D868F92DC22D9696C12ACE729C1A485F969Ac8V1D" TargetMode="External"/><Relationship Id="rId46" Type="http://schemas.openxmlformats.org/officeDocument/2006/relationships/hyperlink" Target="consultantplus://offline/ref=8CAACE80862EA92F7BD3FEBD5D6C352EEC144314C872A5A508BEDFE36A2759FC44B05732932CF027967CD2C2CB21923DD8495B5D9E8680A4A3BB1828cFV8D" TargetMode="External"/><Relationship Id="rId59" Type="http://schemas.openxmlformats.org/officeDocument/2006/relationships/hyperlink" Target="consultantplus://offline/ref=8CAACE80862EA92F7BD3E0B04B00692AE91A1A1CC17CAFF05DEBD9B435775FA904F05162D261F42DC22D9696C12ACE729C1A485F969Ac8V1D" TargetMode="External"/><Relationship Id="rId20" Type="http://schemas.openxmlformats.org/officeDocument/2006/relationships/hyperlink" Target="consultantplus://offline/ref=8CAACE80862EA92F7BD3E0B04B00692AE91A1511CD7CAFF05DEBD9B435775FA916F0096BD060E3269062D0C3CEc2VBD" TargetMode="External"/><Relationship Id="rId41" Type="http://schemas.openxmlformats.org/officeDocument/2006/relationships/hyperlink" Target="consultantplus://offline/ref=8CAACE80862EA92F7BD3E0B04B00692AE91A1A1CC17CAFF05DEBD9B435775FA904F0516ED86AFD2DC22D9696C12ACE729C1A485F969Ac8V1D" TargetMode="External"/><Relationship Id="rId54" Type="http://schemas.openxmlformats.org/officeDocument/2006/relationships/hyperlink" Target="consultantplus://offline/ref=8CAACE80862EA92F7BD3E0B04B00692AE9171F1ECB7DAFF05DEBD9B435775FA904F05167D76FFE219D2883879927C664821C5043949882cAV3D" TargetMode="External"/><Relationship Id="rId62" Type="http://schemas.openxmlformats.org/officeDocument/2006/relationships/hyperlink" Target="consultantplus://offline/ref=8CAACE80862EA92F7BD3FEBD5D6C352EEC144314CF71A3A30AE988E13B7257F94CE00D228565FD2E887CD4DDCE2AC4c6V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ACE80862EA92F7BD3FEBD5D6C352EEC144314C876A0A500BBDFE36A2759FC44B05732932CF027967CD2C3C421923DD8495B5D9E8680A4A3BB1828cFV8D" TargetMode="External"/><Relationship Id="rId15" Type="http://schemas.openxmlformats.org/officeDocument/2006/relationships/hyperlink" Target="consultantplus://offline/ref=8CAACE80862EA92F7BD3FEBD5D6C352EEC144314C87DA5A409BFDFE36A2759FC44B05732932CF027967CD2C3C421923DD8495B5D9E8680A4A3BB1828cFV8D" TargetMode="External"/><Relationship Id="rId23" Type="http://schemas.openxmlformats.org/officeDocument/2006/relationships/hyperlink" Target="consultantplus://offline/ref=8CAACE80862EA92F7BD3FEBD5D6C352EEC144314C871A3A502B9DFE36A2759FC44B05732932CF027967CD2C3C421923DD8495B5D9E8680A4A3BB1828cFV8D" TargetMode="External"/><Relationship Id="rId28" Type="http://schemas.openxmlformats.org/officeDocument/2006/relationships/hyperlink" Target="consultantplus://offline/ref=8CAACE80862EA92F7BD3E0B04B00692AE91B1D1ACD76AFF05DEBD9B435775FA916F0096BD060E3269062D0C3CEc2VBD" TargetMode="External"/><Relationship Id="rId36" Type="http://schemas.openxmlformats.org/officeDocument/2006/relationships/hyperlink" Target="consultantplus://offline/ref=8CAACE80862EA92F7BD3E0B04B00692AE91A1A1CC17CAFF05DEBD9B435775FA904F05167D261F5239D2883879927C664821C5043949882cAV3D" TargetMode="External"/><Relationship Id="rId49" Type="http://schemas.openxmlformats.org/officeDocument/2006/relationships/hyperlink" Target="consultantplus://offline/ref=8CAACE80862EA92F7BD3E0B04B00692AE9171F1ECB7DAFF05DEBD9B435775FA904F05167D76FFE2E9D2883879927C664821C5043949882cAV3D" TargetMode="External"/><Relationship Id="rId57" Type="http://schemas.openxmlformats.org/officeDocument/2006/relationships/hyperlink" Target="consultantplus://offline/ref=8CAACE80862EA92F7BD3E0B04B00692AE91A1A1CC17CAFF05DEBD9B435775FA904F05167D568F52E9D2883879927C664821C5043949882cAV3D" TargetMode="External"/><Relationship Id="rId10" Type="http://schemas.openxmlformats.org/officeDocument/2006/relationships/hyperlink" Target="consultantplus://offline/ref=8CAACE80862EA92F7BD3FEBD5D6C352EEC144314C871ADA705BCDFE36A2759FC44B05732932CF027967CD2C3C421923DD8495B5D9E8680A4A3BB1828cFV8D" TargetMode="External"/><Relationship Id="rId31" Type="http://schemas.openxmlformats.org/officeDocument/2006/relationships/hyperlink" Target="consultantplus://offline/ref=8CAACE80862EA92F7BD3E0B04B00692AE91A1E11C877AFF05DEBD9B435775FA904F05165D768FF2DC22D9696C12ACE729C1A485F969Ac8V1D" TargetMode="External"/><Relationship Id="rId44" Type="http://schemas.openxmlformats.org/officeDocument/2006/relationships/hyperlink" Target="consultantplus://offline/ref=8CAACE80862EA92F7BD3E0B04B00692AE91A1A1CC17CAFF05DEBD9B435775FA904F05167D261F5259D2883879927C664821C5043949882cAV3D" TargetMode="External"/><Relationship Id="rId52" Type="http://schemas.openxmlformats.org/officeDocument/2006/relationships/hyperlink" Target="consultantplus://offline/ref=8CAACE80862EA92F7BD3E0B04B00692AE91A1A1CC17CAFF05DEBD9B435775FA904F05167D768FC2E9D2883879927C664821C5043949882cAV3D" TargetMode="External"/><Relationship Id="rId60" Type="http://schemas.openxmlformats.org/officeDocument/2006/relationships/hyperlink" Target="consultantplus://offline/ref=8CAACE80862EA92F7BD3E0B04B00692AE91A1A1CC17CAFF05DEBD9B435775FA904F05167D768FF259D2883879927C664821C5043949882cAV3D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CAACE80862EA92F7BD3FEBD5D6C352EEC144314C871A3A502B9DFE36A2759FC44B05732932CF027967CD2C3C421923DD8495B5D9E8680A4A3BB1828cFV8D" TargetMode="External"/><Relationship Id="rId13" Type="http://schemas.openxmlformats.org/officeDocument/2006/relationships/hyperlink" Target="consultantplus://offline/ref=8CAACE80862EA92F7BD3FEBD5D6C352EEC144314C872A5A508BEDFE36A2759FC44B05732932CF027967CD2C3C421923DD8495B5D9E8680A4A3BB1828cFV8D" TargetMode="External"/><Relationship Id="rId18" Type="http://schemas.openxmlformats.org/officeDocument/2006/relationships/hyperlink" Target="consultantplus://offline/ref=8CAACE80862EA92F7BD3FEBD5D6C352EEC144314C870A4A205B9DFE36A2759FC44B05732932CF027967CD2C3C521923DD8495B5D9E8680A4A3BB1828cFV8D" TargetMode="External"/><Relationship Id="rId39" Type="http://schemas.openxmlformats.org/officeDocument/2006/relationships/hyperlink" Target="consultantplus://offline/ref=8CAACE80862EA92F7BD3E0B04B00692AE91A1E11C877AFF05DEBD9B435775FA904F05162D868FB2DC22D9696C12ACE729C1A485F969Ac8V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Шумакова Елена Юрьевна</dc:creator>
  <cp:keywords/>
  <dc:description/>
  <cp:lastModifiedBy>Шумакова Елена Юрьевна</cp:lastModifiedBy>
  <cp:revision>1</cp:revision>
  <cp:lastPrinted>2021-06-08T03:21:00Z</cp:lastPrinted>
  <dcterms:created xsi:type="dcterms:W3CDTF">2021-06-08T03:21:00Z</dcterms:created>
  <dcterms:modified xsi:type="dcterms:W3CDTF">2021-06-08T03:22:00Z</dcterms:modified>
</cp:coreProperties>
</file>