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E3" w:rsidRPr="00523048" w:rsidRDefault="005A05E3" w:rsidP="005A05E3">
      <w:pPr>
        <w:pStyle w:val="a3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523048">
        <w:rPr>
          <w:rFonts w:ascii="Times New Roman" w:hAnsi="Times New Roman"/>
          <w:sz w:val="28"/>
          <w:szCs w:val="28"/>
        </w:rPr>
        <w:t>Приложение</w:t>
      </w:r>
    </w:p>
    <w:p w:rsidR="005A05E3" w:rsidRPr="00523048" w:rsidRDefault="005A05E3" w:rsidP="005A05E3">
      <w:pPr>
        <w:contextualSpacing/>
        <w:jc w:val="right"/>
        <w:rPr>
          <w:rFonts w:ascii="Times New Roman" w:hAnsi="Times New Roman" w:cs="Times New Roman"/>
          <w:szCs w:val="28"/>
        </w:rPr>
      </w:pPr>
      <w:r w:rsidRPr="00523048">
        <w:rPr>
          <w:rFonts w:ascii="Times New Roman" w:hAnsi="Times New Roman" w:cs="Times New Roman"/>
          <w:szCs w:val="28"/>
        </w:rPr>
        <w:t>к решению Совета народных депутатов</w:t>
      </w:r>
    </w:p>
    <w:p w:rsidR="005A05E3" w:rsidRPr="00523048" w:rsidRDefault="005A05E3" w:rsidP="005A05E3">
      <w:pPr>
        <w:contextualSpacing/>
        <w:jc w:val="right"/>
        <w:rPr>
          <w:rFonts w:ascii="Times New Roman" w:hAnsi="Times New Roman" w:cs="Times New Roman"/>
          <w:szCs w:val="28"/>
        </w:rPr>
      </w:pPr>
      <w:r w:rsidRPr="00523048">
        <w:rPr>
          <w:rFonts w:ascii="Times New Roman" w:hAnsi="Times New Roman" w:cs="Times New Roman"/>
          <w:szCs w:val="28"/>
        </w:rPr>
        <w:t>Беловского муниципального района</w:t>
      </w:r>
    </w:p>
    <w:p w:rsidR="005A05E3" w:rsidRDefault="005A05E3" w:rsidP="005A05E3">
      <w:pPr>
        <w:contextualSpacing/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Pr="00523048">
        <w:rPr>
          <w:rFonts w:ascii="Times New Roman" w:hAnsi="Times New Roman" w:cs="Times New Roman"/>
          <w:szCs w:val="28"/>
        </w:rPr>
        <w:t xml:space="preserve">т </w:t>
      </w:r>
      <w:r>
        <w:rPr>
          <w:rFonts w:ascii="Times New Roman" w:hAnsi="Times New Roman" w:cs="Times New Roman"/>
          <w:szCs w:val="28"/>
        </w:rPr>
        <w:t xml:space="preserve">14 ноября </w:t>
      </w:r>
      <w:smartTag w:uri="urn:schemas-microsoft-com:office:smarttags" w:element="metricconverter">
        <w:smartTagPr>
          <w:attr w:name="ProductID" w:val="2014 г"/>
        </w:smartTagPr>
        <w:r w:rsidRPr="00523048">
          <w:rPr>
            <w:rFonts w:ascii="Times New Roman" w:hAnsi="Times New Roman" w:cs="Times New Roman"/>
            <w:szCs w:val="28"/>
          </w:rPr>
          <w:t>2014 г</w:t>
        </w:r>
        <w:r>
          <w:rPr>
            <w:rFonts w:ascii="Times New Roman" w:hAnsi="Times New Roman" w:cs="Times New Roman"/>
            <w:szCs w:val="28"/>
          </w:rPr>
          <w:t>ода</w:t>
        </w:r>
      </w:smartTag>
      <w:r w:rsidRPr="00523048">
        <w:rPr>
          <w:rFonts w:ascii="Times New Roman" w:hAnsi="Times New Roman" w:cs="Times New Roman"/>
          <w:szCs w:val="28"/>
        </w:rPr>
        <w:t xml:space="preserve"> №</w:t>
      </w:r>
      <w:r>
        <w:rPr>
          <w:rFonts w:ascii="Times New Roman" w:hAnsi="Times New Roman" w:cs="Times New Roman"/>
          <w:szCs w:val="28"/>
        </w:rPr>
        <w:t xml:space="preserve"> 134</w:t>
      </w:r>
      <w:r w:rsidRPr="00523048">
        <w:rPr>
          <w:rFonts w:ascii="Times New Roman" w:hAnsi="Times New Roman" w:cs="Times New Roman"/>
          <w:szCs w:val="28"/>
        </w:rPr>
        <w:t xml:space="preserve">               </w:t>
      </w:r>
      <w:r>
        <w:rPr>
          <w:rFonts w:ascii="Times New Roman" w:hAnsi="Times New Roman" w:cs="Times New Roman"/>
          <w:b/>
          <w:szCs w:val="28"/>
        </w:rPr>
        <w:t xml:space="preserve">                              </w:t>
      </w:r>
    </w:p>
    <w:p w:rsidR="005A05E3" w:rsidRDefault="005A05E3" w:rsidP="005A05E3">
      <w:pPr>
        <w:contextualSpacing/>
        <w:rPr>
          <w:rFonts w:ascii="Times New Roman" w:hAnsi="Times New Roman" w:cs="Times New Roman"/>
          <w:b/>
          <w:szCs w:val="28"/>
        </w:rPr>
      </w:pPr>
    </w:p>
    <w:p w:rsidR="005A05E3" w:rsidRDefault="005A05E3" w:rsidP="005A05E3">
      <w:pPr>
        <w:contextualSpacing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Cs w:val="28"/>
        </w:rPr>
        <w:t>П</w:t>
      </w:r>
      <w:r>
        <w:rPr>
          <w:rFonts w:ascii="Times New Roman" w:hAnsi="Times New Roman" w:cs="Times New Roman"/>
          <w:b/>
          <w:szCs w:val="28"/>
        </w:rPr>
        <w:t>одкоэффициенты</w:t>
      </w:r>
      <w:proofErr w:type="spellEnd"/>
      <w:r>
        <w:rPr>
          <w:rFonts w:ascii="Times New Roman" w:hAnsi="Times New Roman" w:cs="Times New Roman"/>
          <w:b/>
          <w:szCs w:val="28"/>
        </w:rPr>
        <w:t>, используемые для расчета корректирующего</w:t>
      </w:r>
      <w:r w:rsidRPr="005A05E3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коэффициента базовой доходности, учитывающего</w:t>
      </w:r>
      <w:r w:rsidRPr="005A05E3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совокупность особенностей ведения предпринимательской деятельности (К</w:t>
      </w:r>
      <w:proofErr w:type="gramStart"/>
      <w:r>
        <w:rPr>
          <w:rFonts w:ascii="Times New Roman" w:hAnsi="Times New Roman" w:cs="Times New Roman"/>
          <w:b/>
          <w:szCs w:val="28"/>
        </w:rPr>
        <w:t>2</w:t>
      </w:r>
      <w:proofErr w:type="gramEnd"/>
      <w:r>
        <w:rPr>
          <w:rFonts w:ascii="Times New Roman" w:hAnsi="Times New Roman" w:cs="Times New Roman"/>
          <w:b/>
          <w:szCs w:val="28"/>
        </w:rPr>
        <w:t>)</w:t>
      </w:r>
      <w:bookmarkEnd w:id="0"/>
    </w:p>
    <w:p w:rsidR="005A05E3" w:rsidRDefault="005A05E3" w:rsidP="005A05E3">
      <w:pPr>
        <w:spacing w:before="100" w:beforeAutospacing="1"/>
        <w:contextualSpacing/>
        <w:jc w:val="right"/>
        <w:rPr>
          <w:rFonts w:ascii="Times New Roman" w:hAnsi="Times New Roman" w:cs="Times New Roman"/>
          <w:b/>
          <w:szCs w:val="28"/>
        </w:rPr>
      </w:pPr>
    </w:p>
    <w:p w:rsidR="005A05E3" w:rsidRDefault="005A05E3" w:rsidP="005A05E3">
      <w:pPr>
        <w:spacing w:before="100" w:beforeAutospacing="1"/>
        <w:contextualSpacing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Таблица 1</w:t>
      </w:r>
    </w:p>
    <w:p w:rsidR="005A05E3" w:rsidRDefault="005A05E3" w:rsidP="005A05E3">
      <w:pPr>
        <w:spacing w:before="100" w:beforeAutospacing="1"/>
        <w:contextualSpacing/>
        <w:jc w:val="center"/>
        <w:rPr>
          <w:rFonts w:ascii="Times New Roman" w:hAnsi="Times New Roman" w:cs="Times New Roman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40"/>
        <w:gridCol w:w="4140"/>
        <w:gridCol w:w="2520"/>
      </w:tblGrid>
      <w:tr w:rsidR="005A05E3" w:rsidTr="00FB6AD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tabs>
                <w:tab w:val="left" w:pos="195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Сельские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пп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Наименование мест осуществления деятельности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Pr="00C135D0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35D0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gramStart"/>
            <w:r w:rsidRPr="00C135D0">
              <w:rPr>
                <w:rFonts w:ascii="Times New Roman" w:hAnsi="Times New Roman" w:cs="Times New Roman"/>
                <w:sz w:val="26"/>
                <w:szCs w:val="26"/>
              </w:rPr>
              <w:t>корректирующего</w:t>
            </w:r>
            <w:proofErr w:type="gramEnd"/>
            <w:r w:rsidRPr="00C13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35D0">
              <w:rPr>
                <w:rFonts w:ascii="Times New Roman" w:hAnsi="Times New Roman" w:cs="Times New Roman"/>
                <w:sz w:val="26"/>
                <w:szCs w:val="26"/>
              </w:rPr>
              <w:t>подкоэффициенто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spellEnd"/>
            <w:r w:rsidRPr="00C135D0">
              <w:rPr>
                <w:rFonts w:ascii="Times New Roman" w:hAnsi="Times New Roman" w:cs="Times New Roman"/>
                <w:sz w:val="26"/>
                <w:szCs w:val="26"/>
              </w:rPr>
              <w:t xml:space="preserve"> на 2015-2017гг.</w:t>
            </w:r>
          </w:p>
        </w:tc>
      </w:tr>
      <w:tr w:rsidR="005A05E3" w:rsidTr="00FB6AD5">
        <w:trPr>
          <w:trHeight w:val="36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5A05E3" w:rsidTr="00FB6AD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всех сельских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Базовые автотранспортные магистрали (на автодорогах общего пользования, государственного и областного значения)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0,765</w:t>
            </w:r>
          </w:p>
        </w:tc>
      </w:tr>
      <w:tr w:rsidR="005A05E3" w:rsidTr="00FB6AD5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Беково, 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Челухоево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ерховская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п.Октябрьский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0,250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smartTag w:uri="urn:schemas-microsoft-com:office:smarttags" w:element="metricconverter">
              <w:smartTagPr>
                <w:attr w:name="ProductID" w:val="14 км"/>
              </w:smartTagPr>
              <w:r>
                <w:rPr>
                  <w:rFonts w:ascii="Times New Roman" w:hAnsi="Times New Roman" w:cs="Times New Roman"/>
                  <w:szCs w:val="28"/>
                </w:rPr>
                <w:t>14 км</w:t>
              </w:r>
            </w:smartTag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  <w:tr w:rsidR="005A05E3" w:rsidTr="00FB6AD5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Евтинское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Евтино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0,450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Каракан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Коновалово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пос. Новый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Каракан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0,330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Новодубровка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. Вишневка, 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Сидоренково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0,450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Поморцево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п. Степной, п. Петровский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  <w:tr w:rsidR="005A05E3" w:rsidTr="00FB6AD5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Менчерепское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Менчереп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0,450</w:t>
            </w:r>
          </w:p>
        </w:tc>
      </w:tr>
      <w:tr w:rsidR="005A05E3" w:rsidTr="00FB6AD5">
        <w:trPr>
          <w:trHeight w:val="479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Коротково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унай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-Ключ,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п.Задубровский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п. Камешек,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д.Хахалино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  <w:tr w:rsidR="005A05E3" w:rsidTr="00FB6AD5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Моховское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Мохово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Мохово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ул. Шоссейная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охово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ул. Центральная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Мохово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ул. Гагарина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Мохово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олодежная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д. Ивановка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0,450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 Конево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Убинский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д. Калиновка, пос.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ереть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пос. ст. Проектная, д.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Новороссийка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  <w:tr w:rsidR="005A05E3" w:rsidTr="00FB6AD5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Новобачатское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Новобачаты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0,350</w:t>
            </w:r>
          </w:p>
        </w:tc>
      </w:tr>
      <w:tr w:rsidR="005A05E3" w:rsidTr="00FB6AD5">
        <w:trPr>
          <w:trHeight w:val="401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п. им. Ильича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  <w:tr w:rsidR="005A05E3" w:rsidTr="00FB6AD5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Пермяковское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 Пермяки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Каралда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0,200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Новохудяково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д. Чигирь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  <w:tr w:rsidR="005A05E3" w:rsidTr="00FB6AD5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Старобачатское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Старобачаты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0,450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Щебзавод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 Артышта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п. ст.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Бускускан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Шестаки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  <w:tr w:rsidR="005A05E3" w:rsidTr="00FB6AD5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pStyle w:val="a3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Старопестеревское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Старопестерево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0,450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Старопестерево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ул. Верхняя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0,400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Старопестерево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ул. Мостовая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0,400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Снежинский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0,350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Заринское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0,250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д. Осиновка, пос. Заря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Инюшка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0,200</w:t>
            </w:r>
          </w:p>
        </w:tc>
      </w:tr>
      <w:tr w:rsidR="005A05E3" w:rsidTr="00FB6AD5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E3" w:rsidRDefault="005A05E3" w:rsidP="00FB6AD5">
            <w:pPr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Рямовая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Уроп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E3" w:rsidRDefault="005A05E3" w:rsidP="00FB6A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0,100</w:t>
            </w:r>
          </w:p>
        </w:tc>
      </w:tr>
    </w:tbl>
    <w:p w:rsidR="00525966" w:rsidRDefault="00525966"/>
    <w:sectPr w:rsidR="0052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E3"/>
    <w:rsid w:val="00525966"/>
    <w:rsid w:val="005A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E3"/>
    <w:pPr>
      <w:spacing w:after="0" w:line="240" w:lineRule="auto"/>
    </w:pPr>
    <w:rPr>
      <w:rFonts w:ascii="Courier New" w:eastAsia="Times New Roman" w:hAnsi="Courier New" w:cs="Courier New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05E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E3"/>
    <w:pPr>
      <w:spacing w:after="0" w:line="240" w:lineRule="auto"/>
    </w:pPr>
    <w:rPr>
      <w:rFonts w:ascii="Courier New" w:eastAsia="Times New Roman" w:hAnsi="Courier New" w:cs="Courier New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05E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1</cp:revision>
  <dcterms:created xsi:type="dcterms:W3CDTF">2014-12-18T04:05:00Z</dcterms:created>
  <dcterms:modified xsi:type="dcterms:W3CDTF">2014-12-18T04:13:00Z</dcterms:modified>
</cp:coreProperties>
</file>