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BE" w:rsidRPr="00D80365" w:rsidRDefault="009D66BE">
      <w:pPr>
        <w:pStyle w:val="ConsPlusNormal"/>
        <w:jc w:val="right"/>
        <w:outlineLvl w:val="0"/>
      </w:pPr>
      <w:r w:rsidRPr="00D80365">
        <w:t>Приложение</w:t>
      </w:r>
    </w:p>
    <w:p w:rsidR="009D66BE" w:rsidRPr="00D80365" w:rsidRDefault="009D66BE">
      <w:pPr>
        <w:pStyle w:val="ConsPlusNormal"/>
        <w:jc w:val="right"/>
      </w:pPr>
      <w:r w:rsidRPr="00D80365">
        <w:t>к решению</w:t>
      </w:r>
    </w:p>
    <w:p w:rsidR="009D66BE" w:rsidRPr="00D80365" w:rsidRDefault="009D66BE">
      <w:pPr>
        <w:pStyle w:val="ConsPlusNormal"/>
        <w:jc w:val="right"/>
      </w:pPr>
      <w:r w:rsidRPr="00D80365">
        <w:t>Березовского городского</w:t>
      </w:r>
    </w:p>
    <w:p w:rsidR="009D66BE" w:rsidRPr="00D80365" w:rsidRDefault="009D66BE">
      <w:pPr>
        <w:pStyle w:val="ConsPlusNormal"/>
        <w:jc w:val="right"/>
      </w:pPr>
      <w:bookmarkStart w:id="0" w:name="_GoBack"/>
      <w:bookmarkEnd w:id="0"/>
      <w:r w:rsidRPr="00D80365">
        <w:t>Совета народных депутатов</w:t>
      </w:r>
    </w:p>
    <w:p w:rsidR="009D66BE" w:rsidRPr="00D80365" w:rsidRDefault="009D66BE">
      <w:pPr>
        <w:pStyle w:val="ConsPlusNormal"/>
        <w:jc w:val="right"/>
      </w:pPr>
      <w:r w:rsidRPr="00D80365">
        <w:t>от 18 октября 2012 г. N 343</w:t>
      </w:r>
    </w:p>
    <w:p w:rsidR="009D66BE" w:rsidRPr="00D80365" w:rsidRDefault="009D66BE">
      <w:pPr>
        <w:pStyle w:val="ConsPlusNormal"/>
        <w:ind w:firstLine="540"/>
        <w:jc w:val="both"/>
      </w:pPr>
    </w:p>
    <w:p w:rsidR="009D66BE" w:rsidRPr="00D80365" w:rsidRDefault="009D66BE">
      <w:pPr>
        <w:pStyle w:val="ConsPlusTitle"/>
        <w:jc w:val="center"/>
      </w:pPr>
      <w:r w:rsidRPr="00D80365">
        <w:t>ПОДКОЭФФИЦИЕНТЫ,</w:t>
      </w:r>
    </w:p>
    <w:p w:rsidR="009D66BE" w:rsidRPr="00D80365" w:rsidRDefault="009D66BE">
      <w:pPr>
        <w:pStyle w:val="ConsPlusTitle"/>
        <w:jc w:val="center"/>
      </w:pPr>
      <w:proofErr w:type="gramStart"/>
      <w:r w:rsidRPr="00D80365">
        <w:t>ИСПОЛЬЗУЕМЫЕ</w:t>
      </w:r>
      <w:proofErr w:type="gramEnd"/>
      <w:r w:rsidRPr="00D80365">
        <w:t xml:space="preserve"> ДЛЯ РАСЧЕТА КОРРЕКТИРУЮЩЕГО КОЭФФИЦИЕНТА</w:t>
      </w:r>
    </w:p>
    <w:p w:rsidR="009D66BE" w:rsidRPr="00D80365" w:rsidRDefault="009D66BE">
      <w:pPr>
        <w:pStyle w:val="ConsPlusTitle"/>
        <w:jc w:val="center"/>
      </w:pPr>
      <w:r w:rsidRPr="00D80365">
        <w:t xml:space="preserve">БАЗОВОЙ ДОХОДНОСТИ, </w:t>
      </w:r>
      <w:proofErr w:type="gramStart"/>
      <w:r w:rsidRPr="00D80365">
        <w:t>УЧИТЫВАЮЩЕГО</w:t>
      </w:r>
      <w:proofErr w:type="gramEnd"/>
      <w:r w:rsidRPr="00D80365">
        <w:t xml:space="preserve"> СОВОКУПНОСТЬ ОСОБЕННОСТЕЙ</w:t>
      </w:r>
    </w:p>
    <w:p w:rsidR="009D66BE" w:rsidRPr="00D80365" w:rsidRDefault="009D66BE">
      <w:pPr>
        <w:pStyle w:val="ConsPlusTitle"/>
        <w:jc w:val="center"/>
      </w:pPr>
      <w:r w:rsidRPr="00D80365">
        <w:t>ВЕДЕНИЯ ПРЕДПРИНИМАТЕЛЬСКОЙ ДЕЯТЕЛЬНОСТИ (К</w:t>
      </w:r>
      <w:proofErr w:type="gramStart"/>
      <w:r w:rsidRPr="00D80365">
        <w:t>2</w:t>
      </w:r>
      <w:proofErr w:type="gramEnd"/>
      <w:r w:rsidRPr="00D80365">
        <w:t>)</w:t>
      </w:r>
    </w:p>
    <w:p w:rsidR="00D80365" w:rsidRPr="00D80365" w:rsidRDefault="00D80365" w:rsidP="00D80365">
      <w:pPr>
        <w:pStyle w:val="ConsPlusNormal"/>
        <w:jc w:val="center"/>
        <w:rPr>
          <w:lang w:val="en-US"/>
        </w:rPr>
      </w:pPr>
    </w:p>
    <w:p w:rsidR="00D80365" w:rsidRPr="00D80365" w:rsidRDefault="00D80365" w:rsidP="00D80365">
      <w:pPr>
        <w:pStyle w:val="ConsPlusNormal"/>
        <w:jc w:val="center"/>
      </w:pPr>
      <w:r w:rsidRPr="00D80365">
        <w:t>Список изменяющих документов</w:t>
      </w:r>
    </w:p>
    <w:p w:rsidR="00D80365" w:rsidRPr="00D80365" w:rsidRDefault="00D80365" w:rsidP="00D80365">
      <w:pPr>
        <w:pStyle w:val="ConsPlusNormal"/>
        <w:jc w:val="center"/>
      </w:pPr>
      <w:proofErr w:type="gramStart"/>
      <w:r w:rsidRPr="00D80365">
        <w:t>(в ред. решений Совета народных депутатов Березовского городского округа</w:t>
      </w:r>
      <w:proofErr w:type="gramEnd"/>
    </w:p>
    <w:p w:rsidR="009D66BE" w:rsidRPr="00D80365" w:rsidRDefault="00D80365" w:rsidP="00D80365">
      <w:pPr>
        <w:spacing w:after="1"/>
        <w:jc w:val="center"/>
      </w:pPr>
      <w:r w:rsidRPr="00D80365">
        <w:t xml:space="preserve">от 17.11.2016 </w:t>
      </w:r>
      <w:hyperlink r:id="rId5" w:history="1">
        <w:r w:rsidRPr="00D80365">
          <w:t>N 320</w:t>
        </w:r>
      </w:hyperlink>
      <w:r w:rsidRPr="00D80365">
        <w:t xml:space="preserve">, от 20.04.2017 </w:t>
      </w:r>
      <w:hyperlink r:id="rId6" w:history="1">
        <w:r w:rsidRPr="00D80365">
          <w:t>N 361</w:t>
        </w:r>
      </w:hyperlink>
    </w:p>
    <w:p w:rsidR="009D66BE" w:rsidRPr="00D80365" w:rsidRDefault="009D66BE">
      <w:pPr>
        <w:pStyle w:val="ConsPlusNormal"/>
        <w:jc w:val="both"/>
      </w:pPr>
    </w:p>
    <w:p w:rsidR="009D66BE" w:rsidRPr="00D80365" w:rsidRDefault="009D66BE">
      <w:pPr>
        <w:pStyle w:val="ConsPlusNormal"/>
        <w:jc w:val="right"/>
        <w:outlineLvl w:val="1"/>
      </w:pPr>
      <w:r w:rsidRPr="00D80365">
        <w:t>Таблица 1</w:t>
      </w:r>
    </w:p>
    <w:p w:rsidR="009D66BE" w:rsidRPr="00D80365" w:rsidRDefault="009D66BE">
      <w:pPr>
        <w:pStyle w:val="ConsPlusNormal"/>
        <w:jc w:val="both"/>
      </w:pPr>
    </w:p>
    <w:p w:rsidR="009D66BE" w:rsidRPr="00D80365" w:rsidRDefault="009D66BE">
      <w:pPr>
        <w:pStyle w:val="ConsPlusNormal"/>
        <w:jc w:val="center"/>
      </w:pPr>
      <w:bookmarkStart w:id="1" w:name="P79"/>
      <w:bookmarkEnd w:id="1"/>
      <w:r w:rsidRPr="00D80365">
        <w:t>ЗНАЧЕНИЯ ПОДКОЭФФИЦИЕНТОВ</w:t>
      </w:r>
    </w:p>
    <w:p w:rsidR="009D66BE" w:rsidRPr="00D80365" w:rsidRDefault="009D66BE">
      <w:pPr>
        <w:pStyle w:val="ConsPlusNormal"/>
        <w:jc w:val="center"/>
      </w:pPr>
      <w:proofErr w:type="gramStart"/>
      <w:r w:rsidRPr="00D80365">
        <w:t>для всех видов деятельности (за исключением автотранспортных</w:t>
      </w:r>
      <w:proofErr w:type="gramEnd"/>
    </w:p>
    <w:p w:rsidR="009D66BE" w:rsidRPr="00D80365" w:rsidRDefault="009D66BE">
      <w:pPr>
        <w:pStyle w:val="ConsPlusNormal"/>
        <w:jc w:val="center"/>
      </w:pPr>
      <w:r w:rsidRPr="00D80365">
        <w:t>услуг по перевозке пассажиров и грузов, осуществляемых</w:t>
      </w:r>
    </w:p>
    <w:p w:rsidR="009D66BE" w:rsidRPr="00D80365" w:rsidRDefault="009D66BE">
      <w:pPr>
        <w:pStyle w:val="ConsPlusNormal"/>
        <w:jc w:val="center"/>
      </w:pPr>
      <w:r w:rsidRPr="00D80365">
        <w:t>организациями и индивидуальными предпринимателями, имеющими</w:t>
      </w:r>
    </w:p>
    <w:p w:rsidR="009D66BE" w:rsidRPr="00D80365" w:rsidRDefault="009D66BE">
      <w:pPr>
        <w:pStyle w:val="ConsPlusNormal"/>
        <w:jc w:val="center"/>
      </w:pPr>
      <w:proofErr w:type="gramStart"/>
      <w:r w:rsidRPr="00D80365">
        <w:t>на праве собственности или ином праве (пользования, владения</w:t>
      </w:r>
      <w:proofErr w:type="gramEnd"/>
    </w:p>
    <w:p w:rsidR="009D66BE" w:rsidRPr="00D80365" w:rsidRDefault="009D66BE">
      <w:pPr>
        <w:pStyle w:val="ConsPlusNormal"/>
        <w:jc w:val="center"/>
      </w:pPr>
      <w:r w:rsidRPr="00D80365">
        <w:t>и (или) распоряжения) не более 20 транспортных средств,</w:t>
      </w:r>
    </w:p>
    <w:p w:rsidR="009D66BE" w:rsidRPr="00D80365" w:rsidRDefault="009D66BE">
      <w:pPr>
        <w:pStyle w:val="ConsPlusNormal"/>
        <w:jc w:val="center"/>
      </w:pPr>
      <w:r w:rsidRPr="00D80365">
        <w:t>предназначенных для оказания таких услуг; размещения рекламы</w:t>
      </w:r>
    </w:p>
    <w:p w:rsidR="009D66BE" w:rsidRPr="00D80365" w:rsidRDefault="009D66BE">
      <w:pPr>
        <w:pStyle w:val="ConsPlusNormal"/>
        <w:jc w:val="center"/>
      </w:pPr>
      <w:r w:rsidRPr="00D80365">
        <w:t>с использованием внешних и внутренних поверхностей</w:t>
      </w:r>
    </w:p>
    <w:p w:rsidR="009D66BE" w:rsidRPr="00D80365" w:rsidRDefault="009D66BE">
      <w:pPr>
        <w:pStyle w:val="ConsPlusNormal"/>
        <w:jc w:val="center"/>
      </w:pPr>
      <w:r w:rsidRPr="00D80365">
        <w:t>транспортных средств), учитывающих особенности</w:t>
      </w:r>
    </w:p>
    <w:p w:rsidR="009D66BE" w:rsidRPr="00D80365" w:rsidRDefault="009D66BE">
      <w:pPr>
        <w:pStyle w:val="ConsPlusNormal"/>
        <w:jc w:val="center"/>
      </w:pPr>
      <w:r w:rsidRPr="00D80365">
        <w:t>предпринимательской деятельности в зависимости от места</w:t>
      </w:r>
    </w:p>
    <w:p w:rsidR="009D66BE" w:rsidRPr="00D80365" w:rsidRDefault="009D66BE">
      <w:pPr>
        <w:pStyle w:val="ConsPlusNormal"/>
        <w:jc w:val="center"/>
      </w:pPr>
      <w:r w:rsidRPr="00D80365">
        <w:t>ее осуществления</w:t>
      </w:r>
    </w:p>
    <w:p w:rsidR="009D66BE" w:rsidRPr="00D80365" w:rsidRDefault="009D66B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7087"/>
        <w:gridCol w:w="1247"/>
      </w:tblGrid>
      <w:tr w:rsidR="00D80365" w:rsidRPr="00D80365">
        <w:tc>
          <w:tcPr>
            <w:tcW w:w="67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 xml:space="preserve">N </w:t>
            </w:r>
            <w:proofErr w:type="spellStart"/>
            <w:r w:rsidRPr="00D80365">
              <w:t>N</w:t>
            </w:r>
            <w:proofErr w:type="spellEnd"/>
            <w:r w:rsidRPr="00D80365">
              <w:t xml:space="preserve"> </w:t>
            </w:r>
            <w:proofErr w:type="gramStart"/>
            <w:r w:rsidRPr="00D80365">
              <w:t>п</w:t>
            </w:r>
            <w:proofErr w:type="gramEnd"/>
            <w:r w:rsidRPr="00D80365">
              <w:t>/п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Наименование мест осуществления деятельности (улиц, участков улиц и т.д.)</w:t>
            </w:r>
          </w:p>
        </w:tc>
        <w:tc>
          <w:tcPr>
            <w:tcW w:w="1247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 xml:space="preserve">Значения </w:t>
            </w:r>
            <w:proofErr w:type="gramStart"/>
            <w:r w:rsidRPr="00D80365">
              <w:t>корректирующих</w:t>
            </w:r>
            <w:proofErr w:type="gramEnd"/>
            <w:r w:rsidRPr="00D80365">
              <w:t xml:space="preserve"> </w:t>
            </w:r>
            <w:proofErr w:type="spellStart"/>
            <w:r w:rsidRPr="00D80365">
              <w:t>подкоэффициентов</w:t>
            </w:r>
            <w:proofErr w:type="spellEnd"/>
          </w:p>
        </w:tc>
      </w:tr>
      <w:tr w:rsidR="00D80365" w:rsidRPr="00D80365">
        <w:tc>
          <w:tcPr>
            <w:tcW w:w="67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1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2</w:t>
            </w:r>
          </w:p>
        </w:tc>
        <w:tc>
          <w:tcPr>
            <w:tcW w:w="1247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3</w:t>
            </w:r>
          </w:p>
        </w:tc>
      </w:tr>
      <w:tr w:rsidR="00D80365" w:rsidRPr="00D80365">
        <w:tc>
          <w:tcPr>
            <w:tcW w:w="67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1.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 xml:space="preserve">Пр. Ленина, пр. Шахтеров, ул. Строителей, ул. 8 Марта, ул. Волкова, </w:t>
            </w:r>
            <w:proofErr w:type="spellStart"/>
            <w:r w:rsidRPr="00D80365">
              <w:t>бр</w:t>
            </w:r>
            <w:proofErr w:type="spellEnd"/>
            <w:r w:rsidRPr="00D80365">
              <w:t xml:space="preserve">. Комсомольский, </w:t>
            </w:r>
            <w:proofErr w:type="spellStart"/>
            <w:r w:rsidRPr="00D80365">
              <w:t>бр</w:t>
            </w:r>
            <w:proofErr w:type="spellEnd"/>
            <w:r w:rsidRPr="00D80365">
              <w:t xml:space="preserve">. </w:t>
            </w:r>
            <w:proofErr w:type="gramStart"/>
            <w:r w:rsidRPr="00D80365">
              <w:t>Молодежный</w:t>
            </w:r>
            <w:proofErr w:type="gramEnd"/>
            <w:r w:rsidRPr="00D80365">
              <w:t>, базовые автотранспортные магистрали (автодорог общего пользования государственного и областного значения на расстоянии до 300 м)</w:t>
            </w:r>
          </w:p>
        </w:tc>
        <w:tc>
          <w:tcPr>
            <w:tcW w:w="1247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0,8</w:t>
            </w:r>
          </w:p>
        </w:tc>
      </w:tr>
      <w:tr w:rsidR="00D80365" w:rsidRPr="00D80365">
        <w:tc>
          <w:tcPr>
            <w:tcW w:w="67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2.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proofErr w:type="gramStart"/>
            <w:r w:rsidRPr="00D80365">
              <w:t xml:space="preserve">Районы многоэтажной застройки по ул. Мира, ул. Черняховского, ул. 40 лет Победы, ул. 40 лет Октября, ул. Фурманова, ул. Кирова, ул. Фрунзе, ул. Больничная, ул. Ленина, ул. </w:t>
            </w:r>
            <w:proofErr w:type="spellStart"/>
            <w:r w:rsidRPr="00D80365">
              <w:t>Карбышева</w:t>
            </w:r>
            <w:proofErr w:type="spellEnd"/>
            <w:r w:rsidRPr="00D80365">
              <w:t>, ул. Матросова</w:t>
            </w:r>
            <w:proofErr w:type="gramEnd"/>
          </w:p>
        </w:tc>
        <w:tc>
          <w:tcPr>
            <w:tcW w:w="1247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0,67</w:t>
            </w:r>
          </w:p>
        </w:tc>
      </w:tr>
      <w:tr w:rsidR="009D66BE" w:rsidRPr="00D80365">
        <w:tc>
          <w:tcPr>
            <w:tcW w:w="67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3.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Прочие территории городского округа, не перечисленные выше</w:t>
            </w:r>
          </w:p>
        </w:tc>
        <w:tc>
          <w:tcPr>
            <w:tcW w:w="1247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0,39</w:t>
            </w:r>
          </w:p>
        </w:tc>
      </w:tr>
    </w:tbl>
    <w:p w:rsidR="009D66BE" w:rsidRPr="00D80365" w:rsidRDefault="009D66BE">
      <w:pPr>
        <w:pStyle w:val="ConsPlusNormal"/>
        <w:jc w:val="both"/>
      </w:pPr>
    </w:p>
    <w:p w:rsidR="009D66BE" w:rsidRPr="00D80365" w:rsidRDefault="009D66BE">
      <w:pPr>
        <w:pStyle w:val="ConsPlusNormal"/>
        <w:ind w:firstLine="540"/>
        <w:jc w:val="both"/>
      </w:pPr>
      <w:r w:rsidRPr="00D80365">
        <w:t xml:space="preserve">Примечание: Для разносной торговли на всей территории городского округа используется значение </w:t>
      </w:r>
      <w:proofErr w:type="spellStart"/>
      <w:r w:rsidRPr="00D80365">
        <w:t>подкоэффициента</w:t>
      </w:r>
      <w:proofErr w:type="spellEnd"/>
      <w:r w:rsidRPr="00D80365">
        <w:t xml:space="preserve"> места осуществления деятельности 0,8.</w:t>
      </w:r>
    </w:p>
    <w:p w:rsidR="009D66BE" w:rsidRPr="00D80365" w:rsidRDefault="009D66BE">
      <w:pPr>
        <w:pStyle w:val="ConsPlusNormal"/>
        <w:jc w:val="both"/>
      </w:pPr>
    </w:p>
    <w:p w:rsidR="009D66BE" w:rsidRPr="00D80365" w:rsidRDefault="009D66BE">
      <w:pPr>
        <w:pStyle w:val="ConsPlusNormal"/>
        <w:jc w:val="right"/>
        <w:outlineLvl w:val="1"/>
      </w:pPr>
      <w:r w:rsidRPr="00D80365">
        <w:t>Таблица 2</w:t>
      </w:r>
    </w:p>
    <w:p w:rsidR="009D66BE" w:rsidRPr="00D80365" w:rsidRDefault="009D66BE">
      <w:pPr>
        <w:pStyle w:val="ConsPlusNormal"/>
        <w:jc w:val="both"/>
      </w:pPr>
    </w:p>
    <w:p w:rsidR="009D66BE" w:rsidRPr="00D80365" w:rsidRDefault="009D66BE">
      <w:pPr>
        <w:pStyle w:val="ConsPlusNormal"/>
        <w:jc w:val="center"/>
      </w:pPr>
      <w:bookmarkStart w:id="2" w:name="P111"/>
      <w:bookmarkEnd w:id="2"/>
      <w:r w:rsidRPr="00D80365">
        <w:t>ПОДКОЭФФИЦИЕНТЫ</w:t>
      </w:r>
    </w:p>
    <w:p w:rsidR="009D66BE" w:rsidRPr="00D80365" w:rsidRDefault="009D66BE">
      <w:pPr>
        <w:pStyle w:val="ConsPlusNormal"/>
        <w:jc w:val="center"/>
      </w:pPr>
      <w:r w:rsidRPr="00D80365">
        <w:lastRenderedPageBreak/>
        <w:t>ассортимента для розничной торговли</w:t>
      </w:r>
    </w:p>
    <w:p w:rsidR="009D66BE" w:rsidRPr="00D80365" w:rsidRDefault="009D66B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7030"/>
        <w:gridCol w:w="1304"/>
      </w:tblGrid>
      <w:tr w:rsidR="00D80365" w:rsidRPr="00D80365">
        <w:tc>
          <w:tcPr>
            <w:tcW w:w="67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 xml:space="preserve">N </w:t>
            </w:r>
            <w:proofErr w:type="spellStart"/>
            <w:r w:rsidRPr="00D80365">
              <w:t>N</w:t>
            </w:r>
            <w:proofErr w:type="spellEnd"/>
            <w:r w:rsidRPr="00D80365">
              <w:t xml:space="preserve"> </w:t>
            </w:r>
            <w:proofErr w:type="gramStart"/>
            <w:r w:rsidRPr="00D80365">
              <w:t>п</w:t>
            </w:r>
            <w:proofErr w:type="gramEnd"/>
            <w:r w:rsidRPr="00D80365">
              <w:t>/п</w:t>
            </w:r>
          </w:p>
        </w:tc>
        <w:tc>
          <w:tcPr>
            <w:tcW w:w="703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Ассортимент товаров</w:t>
            </w:r>
          </w:p>
        </w:tc>
        <w:tc>
          <w:tcPr>
            <w:tcW w:w="130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 xml:space="preserve">Значения </w:t>
            </w:r>
            <w:proofErr w:type="gramStart"/>
            <w:r w:rsidRPr="00D80365">
              <w:t>корректирующих</w:t>
            </w:r>
            <w:proofErr w:type="gramEnd"/>
            <w:r w:rsidRPr="00D80365">
              <w:t xml:space="preserve"> </w:t>
            </w:r>
            <w:proofErr w:type="spellStart"/>
            <w:r w:rsidRPr="00D80365">
              <w:t>подкоэффициентов</w:t>
            </w:r>
            <w:proofErr w:type="spellEnd"/>
          </w:p>
        </w:tc>
      </w:tr>
      <w:tr w:rsidR="00D80365" w:rsidRPr="00D80365">
        <w:tc>
          <w:tcPr>
            <w:tcW w:w="67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1</w:t>
            </w:r>
          </w:p>
        </w:tc>
        <w:tc>
          <w:tcPr>
            <w:tcW w:w="703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2</w:t>
            </w:r>
          </w:p>
        </w:tc>
        <w:tc>
          <w:tcPr>
            <w:tcW w:w="130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3</w:t>
            </w:r>
          </w:p>
        </w:tc>
      </w:tr>
      <w:tr w:rsidR="00D80365" w:rsidRPr="00D80365">
        <w:tc>
          <w:tcPr>
            <w:tcW w:w="674" w:type="dxa"/>
          </w:tcPr>
          <w:p w:rsidR="009D66BE" w:rsidRPr="00D80365" w:rsidRDefault="009D66BE">
            <w:pPr>
              <w:pStyle w:val="ConsPlusNormal"/>
              <w:jc w:val="center"/>
            </w:pPr>
            <w:bookmarkStart w:id="3" w:name="P120"/>
            <w:bookmarkEnd w:id="3"/>
            <w:r w:rsidRPr="00D80365">
              <w:t>1.</w:t>
            </w:r>
          </w:p>
        </w:tc>
        <w:tc>
          <w:tcPr>
            <w:tcW w:w="7030" w:type="dxa"/>
          </w:tcPr>
          <w:p w:rsidR="009D66BE" w:rsidRPr="00D80365" w:rsidRDefault="009D66BE">
            <w:pPr>
              <w:pStyle w:val="ConsPlusNormal"/>
            </w:pPr>
            <w:proofErr w:type="gramStart"/>
            <w:r w:rsidRPr="00D80365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0,65</w:t>
            </w:r>
          </w:p>
        </w:tc>
      </w:tr>
      <w:tr w:rsidR="00D80365" w:rsidRPr="00D80365">
        <w:tc>
          <w:tcPr>
            <w:tcW w:w="67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2.</w:t>
            </w:r>
          </w:p>
        </w:tc>
        <w:tc>
          <w:tcPr>
            <w:tcW w:w="7030" w:type="dxa"/>
          </w:tcPr>
          <w:p w:rsidR="009D66BE" w:rsidRPr="00D80365" w:rsidRDefault="009D66BE">
            <w:pPr>
              <w:pStyle w:val="ConsPlusNormal"/>
            </w:pPr>
            <w:r w:rsidRPr="00D80365">
              <w:t xml:space="preserve">Прочие продовольственные товары, за исключением </w:t>
            </w:r>
            <w:proofErr w:type="gramStart"/>
            <w:r w:rsidRPr="00D80365">
              <w:t>указанных</w:t>
            </w:r>
            <w:proofErr w:type="gramEnd"/>
            <w:r w:rsidRPr="00D80365">
              <w:t xml:space="preserve"> в </w:t>
            </w:r>
            <w:hyperlink w:anchor="P120" w:history="1">
              <w:r w:rsidRPr="00D80365">
                <w:t>п. 1</w:t>
              </w:r>
            </w:hyperlink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0,7</w:t>
            </w:r>
          </w:p>
        </w:tc>
      </w:tr>
      <w:tr w:rsidR="00D80365" w:rsidRPr="00D80365">
        <w:tc>
          <w:tcPr>
            <w:tcW w:w="67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3.</w:t>
            </w:r>
          </w:p>
        </w:tc>
        <w:tc>
          <w:tcPr>
            <w:tcW w:w="7030" w:type="dxa"/>
          </w:tcPr>
          <w:p w:rsidR="009D66BE" w:rsidRPr="00D80365" w:rsidRDefault="009D66BE">
            <w:pPr>
              <w:pStyle w:val="ConsPlusNormal"/>
            </w:pPr>
            <w:r w:rsidRPr="00D80365">
              <w:t>Периодические печатные издания, за исключением периодических печатных изданий рекламного 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0,75</w:t>
            </w:r>
          </w:p>
        </w:tc>
      </w:tr>
      <w:tr w:rsidR="009D66BE" w:rsidRPr="00D80365">
        <w:tc>
          <w:tcPr>
            <w:tcW w:w="67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4.</w:t>
            </w:r>
          </w:p>
        </w:tc>
        <w:tc>
          <w:tcPr>
            <w:tcW w:w="7030" w:type="dxa"/>
          </w:tcPr>
          <w:p w:rsidR="009D66BE" w:rsidRPr="00D80365" w:rsidRDefault="009D66BE">
            <w:pPr>
              <w:pStyle w:val="ConsPlusNormal"/>
            </w:pPr>
            <w:r w:rsidRPr="00D80365">
              <w:t>Иные товары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0,9</w:t>
            </w:r>
          </w:p>
        </w:tc>
      </w:tr>
    </w:tbl>
    <w:p w:rsidR="009D66BE" w:rsidRPr="00D80365" w:rsidRDefault="009D66BE">
      <w:pPr>
        <w:pStyle w:val="ConsPlusNormal"/>
        <w:jc w:val="both"/>
      </w:pPr>
    </w:p>
    <w:p w:rsidR="009D66BE" w:rsidRPr="00D80365" w:rsidRDefault="009D66BE">
      <w:pPr>
        <w:pStyle w:val="ConsPlusNormal"/>
        <w:ind w:firstLine="540"/>
        <w:jc w:val="both"/>
      </w:pPr>
      <w:r w:rsidRPr="00D80365">
        <w:t xml:space="preserve">Примечание: При торговле смешанными товарами, на которые установлены разные </w:t>
      </w:r>
      <w:proofErr w:type="spellStart"/>
      <w:r w:rsidRPr="00D80365">
        <w:t>подкоэффициенты</w:t>
      </w:r>
      <w:proofErr w:type="spellEnd"/>
      <w:r w:rsidRPr="00D80365">
        <w:t xml:space="preserve"> ассортимента, применяется </w:t>
      </w:r>
      <w:proofErr w:type="gramStart"/>
      <w:r w:rsidRPr="00D80365">
        <w:t>максимальный</w:t>
      </w:r>
      <w:proofErr w:type="gramEnd"/>
      <w:r w:rsidRPr="00D80365">
        <w:t xml:space="preserve"> из установленных значений </w:t>
      </w:r>
      <w:proofErr w:type="spellStart"/>
      <w:r w:rsidRPr="00D80365">
        <w:t>подкоэффициентов</w:t>
      </w:r>
      <w:proofErr w:type="spellEnd"/>
      <w:r w:rsidRPr="00D80365">
        <w:t>.</w:t>
      </w:r>
    </w:p>
    <w:p w:rsidR="009D66BE" w:rsidRPr="00D80365" w:rsidRDefault="009D66BE">
      <w:pPr>
        <w:pStyle w:val="ConsPlusNormal"/>
        <w:spacing w:before="220"/>
        <w:ind w:firstLine="540"/>
        <w:jc w:val="both"/>
      </w:pPr>
      <w:r w:rsidRPr="00D80365">
        <w:t xml:space="preserve">Для розничной торговли и услуг общественного питания при круглосуточном режиме работы применяется </w:t>
      </w:r>
      <w:proofErr w:type="gramStart"/>
      <w:r w:rsidRPr="00D80365">
        <w:t>дополнительный</w:t>
      </w:r>
      <w:proofErr w:type="gramEnd"/>
      <w:r w:rsidRPr="00D80365">
        <w:t xml:space="preserve"> корректирующий </w:t>
      </w:r>
      <w:proofErr w:type="spellStart"/>
      <w:r w:rsidRPr="00D80365">
        <w:t>подкоэффициент</w:t>
      </w:r>
      <w:proofErr w:type="spellEnd"/>
      <w:r w:rsidRPr="00D80365">
        <w:t xml:space="preserve"> режима работы 1,1.</w:t>
      </w:r>
    </w:p>
    <w:p w:rsidR="009D66BE" w:rsidRPr="00D80365" w:rsidRDefault="009D66BE">
      <w:pPr>
        <w:pStyle w:val="ConsPlusNormal"/>
        <w:jc w:val="both"/>
      </w:pPr>
    </w:p>
    <w:p w:rsidR="009D66BE" w:rsidRPr="00D80365" w:rsidRDefault="009D66BE">
      <w:pPr>
        <w:pStyle w:val="ConsPlusNormal"/>
        <w:jc w:val="right"/>
        <w:outlineLvl w:val="1"/>
      </w:pPr>
      <w:r w:rsidRPr="00D80365">
        <w:t>Таблица 3</w:t>
      </w:r>
    </w:p>
    <w:p w:rsidR="009D66BE" w:rsidRPr="00D80365" w:rsidRDefault="009D66BE">
      <w:pPr>
        <w:pStyle w:val="ConsPlusNormal"/>
        <w:jc w:val="both"/>
      </w:pPr>
    </w:p>
    <w:p w:rsidR="009D66BE" w:rsidRPr="00D80365" w:rsidRDefault="009D66BE">
      <w:pPr>
        <w:pStyle w:val="ConsPlusNormal"/>
        <w:jc w:val="center"/>
      </w:pPr>
      <w:bookmarkStart w:id="4" w:name="P138"/>
      <w:bookmarkEnd w:id="4"/>
      <w:r w:rsidRPr="00D80365">
        <w:t>КОРРЕКТИРУЮЩИЕ ПОДКОЭФФИЦИЕНТЫ</w:t>
      </w:r>
    </w:p>
    <w:p w:rsidR="009D66BE" w:rsidRPr="00D80365" w:rsidRDefault="009D66BE">
      <w:pPr>
        <w:pStyle w:val="ConsPlusNormal"/>
        <w:jc w:val="center"/>
      </w:pPr>
      <w:r w:rsidRPr="00D80365">
        <w:t>для всех видов предпринимательской деятельности,</w:t>
      </w:r>
    </w:p>
    <w:p w:rsidR="009D66BE" w:rsidRPr="00D80365" w:rsidRDefault="009D66BE">
      <w:pPr>
        <w:pStyle w:val="ConsPlusNormal"/>
        <w:jc w:val="center"/>
      </w:pPr>
      <w:r w:rsidRPr="00D80365">
        <w:t>кроме розничной торговли</w:t>
      </w:r>
    </w:p>
    <w:p w:rsidR="009D66BE" w:rsidRPr="00D80365" w:rsidRDefault="009D66B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087"/>
        <w:gridCol w:w="1304"/>
      </w:tblGrid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 xml:space="preserve">N </w:t>
            </w:r>
            <w:proofErr w:type="spellStart"/>
            <w:r w:rsidRPr="00D80365">
              <w:t>N</w:t>
            </w:r>
            <w:proofErr w:type="spellEnd"/>
            <w:r w:rsidRPr="00D80365">
              <w:t xml:space="preserve"> </w:t>
            </w:r>
            <w:proofErr w:type="gramStart"/>
            <w:r w:rsidRPr="00D80365">
              <w:t>п</w:t>
            </w:r>
            <w:proofErr w:type="gramEnd"/>
            <w:r w:rsidRPr="00D80365">
              <w:t>/п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Виды предпринимательской деятельности</w:t>
            </w:r>
          </w:p>
        </w:tc>
        <w:tc>
          <w:tcPr>
            <w:tcW w:w="1304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 xml:space="preserve">Значения </w:t>
            </w:r>
            <w:proofErr w:type="gramStart"/>
            <w:r w:rsidRPr="00D80365">
              <w:t>корректирующих</w:t>
            </w:r>
            <w:proofErr w:type="gramEnd"/>
            <w:r w:rsidRPr="00D80365">
              <w:t xml:space="preserve"> </w:t>
            </w:r>
            <w:proofErr w:type="spellStart"/>
            <w:r w:rsidRPr="00D80365">
              <w:t>подкоэффициентов</w:t>
            </w:r>
            <w:proofErr w:type="spellEnd"/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1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2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3</w:t>
            </w:r>
          </w:p>
        </w:tc>
      </w:tr>
      <w:tr w:rsidR="00D80365" w:rsidRPr="00D80365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1.</w:t>
            </w:r>
          </w:p>
        </w:tc>
        <w:tc>
          <w:tcPr>
            <w:tcW w:w="7087" w:type="dxa"/>
            <w:tcBorders>
              <w:bottom w:val="nil"/>
            </w:tcBorders>
          </w:tcPr>
          <w:p w:rsidR="009D66BE" w:rsidRPr="00D80365" w:rsidRDefault="009D66BE">
            <w:pPr>
              <w:pStyle w:val="ConsPlusNormal"/>
            </w:pPr>
            <w:r w:rsidRPr="00D80365">
              <w:t>Оказания бытовых услуг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0,8</w:t>
            </w:r>
          </w:p>
        </w:tc>
      </w:tr>
      <w:tr w:rsidR="00D80365" w:rsidRPr="00D8036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D66BE" w:rsidRPr="00D80365" w:rsidRDefault="009D66BE">
            <w:pPr>
              <w:pStyle w:val="ConsPlusNormal"/>
              <w:jc w:val="both"/>
            </w:pPr>
            <w:r w:rsidRPr="00D80365">
              <w:t xml:space="preserve">(в ред. </w:t>
            </w:r>
            <w:hyperlink r:id="rId7" w:history="1">
              <w:r w:rsidRPr="00D80365">
                <w:t>решения</w:t>
              </w:r>
            </w:hyperlink>
            <w:r w:rsidRPr="00D80365">
              <w:t xml:space="preserve"> Совета народных депутатов Березовского городского округа от 20.04.2017 N 361)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2.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Оказание ветеринарных услуг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0,72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3.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1,0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4.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 xml:space="preserve">Оказание услуг по предоставлению во временное владение (в </w:t>
            </w:r>
            <w:r w:rsidRPr="00D80365">
              <w:lastRenderedPageBreak/>
              <w:t>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lastRenderedPageBreak/>
              <w:t>1,0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lastRenderedPageBreak/>
              <w:t>5.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зависимости от технических характеристик используемого автомобиля: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</w:pP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5.1.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Оказание автотранспортных услуг по перевозке грузов: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</w:pP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5.1.1.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Менее 1,6 тонны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0,63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5.1.2.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От 1,6 до 3 тонн включительно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0,72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5.1.3.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Свыше 3 тонн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0,9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5.2.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Оказание автотранспортных услуг по перевозке пассажиров: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</w:pP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5.2.1.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Менее 10 посадочных мест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1,0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5.2.2.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От 10 до 25 посадочных мест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0,19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5.2.3.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Свыше 25 посадочных мест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0,12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6.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</w:pP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</w:pP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из них: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</w:pP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6.1.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Объекты общественного питания, осуществляющие реализацию алкогольной продукции и пива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0,9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6.2.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Объекты общественного питания, не осуществляющие реализацию алкогольной продукции и пива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0,65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7.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</w:pP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</w:pP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из них: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</w:pP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7.1.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Объекты общественного питания, осуществляющие реализацию алкогольной продукции и пива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1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7.2.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Объекты общественного питания, не осуществляющие реализацию алкогольной продукции и пива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0,75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8.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Распространение наружной рекламы с использованием рекламных конструкций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0,25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9.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0,18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lastRenderedPageBreak/>
              <w:t>10.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0,9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11.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0,5</w:t>
            </w:r>
          </w:p>
        </w:tc>
      </w:tr>
      <w:tr w:rsidR="00D80365" w:rsidRPr="00D80365">
        <w:tc>
          <w:tcPr>
            <w:tcW w:w="680" w:type="dxa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12.</w:t>
            </w:r>
          </w:p>
        </w:tc>
        <w:tc>
          <w:tcPr>
            <w:tcW w:w="7087" w:type="dxa"/>
          </w:tcPr>
          <w:p w:rsidR="009D66BE" w:rsidRPr="00D80365" w:rsidRDefault="009D66BE">
            <w:pPr>
              <w:pStyle w:val="ConsPlusNormal"/>
            </w:pPr>
            <w:r w:rsidRPr="00D80365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04" w:type="dxa"/>
            <w:vAlign w:val="center"/>
          </w:tcPr>
          <w:p w:rsidR="009D66BE" w:rsidRPr="00D80365" w:rsidRDefault="009D66BE">
            <w:pPr>
              <w:pStyle w:val="ConsPlusNormal"/>
              <w:jc w:val="center"/>
            </w:pPr>
            <w:r w:rsidRPr="00D80365">
              <w:t>1,0</w:t>
            </w:r>
          </w:p>
        </w:tc>
      </w:tr>
    </w:tbl>
    <w:p w:rsidR="003000F7" w:rsidRPr="00D80365" w:rsidRDefault="003000F7" w:rsidP="00D80365">
      <w:pPr>
        <w:pStyle w:val="ConsPlusNormal"/>
        <w:jc w:val="both"/>
        <w:rPr>
          <w:lang w:val="en-US"/>
        </w:rPr>
      </w:pPr>
    </w:p>
    <w:sectPr w:rsidR="003000F7" w:rsidRPr="00D80365" w:rsidSect="00EF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BE"/>
    <w:rsid w:val="003000F7"/>
    <w:rsid w:val="009D66BE"/>
    <w:rsid w:val="00D8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6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6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6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6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F482CDF74FC1B430A200751474D5B2B413EDA18DB5997F247CE29F74114EE71EBE3E27D01B52FFD943F9f8F9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F482CDF74FC1B430A200751474D5B2B413EDA18DB5997F247CE29F74114EE71EBE3E27D01B52FFD943F9f8F8C" TargetMode="External"/><Relationship Id="rId5" Type="http://schemas.openxmlformats.org/officeDocument/2006/relationships/hyperlink" Target="consultantplus://offline/ref=79F482CDF74FC1B430A200751474D5B2B413EDA182B29F7E2B7CE29F74114EE71EBE3E27D01B52FFD943F8f8FF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2018-01-12T08:16:00Z</dcterms:created>
  <dcterms:modified xsi:type="dcterms:W3CDTF">2018-01-12T08:16:00Z</dcterms:modified>
</cp:coreProperties>
</file>