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FD" w:rsidRPr="00C27C56" w:rsidRDefault="005776FD" w:rsidP="005776FD">
      <w:pPr>
        <w:ind w:firstLine="708"/>
        <w:jc w:val="center"/>
        <w:rPr>
          <w:rFonts w:eastAsiaTheme="minorHAnsi"/>
          <w:b/>
          <w:snapToGrid/>
          <w:szCs w:val="26"/>
          <w:lang w:eastAsia="en-US"/>
        </w:rPr>
      </w:pPr>
      <w:r w:rsidRPr="00C27C56">
        <w:rPr>
          <w:rFonts w:eastAsiaTheme="minorHAnsi"/>
          <w:b/>
          <w:snapToGrid/>
          <w:szCs w:val="26"/>
          <w:lang w:eastAsia="en-US"/>
        </w:rPr>
        <w:t>Информация</w:t>
      </w:r>
    </w:p>
    <w:p w:rsidR="005776FD" w:rsidRPr="00C27C56" w:rsidRDefault="005776FD" w:rsidP="005776FD">
      <w:pPr>
        <w:jc w:val="center"/>
        <w:rPr>
          <w:rFonts w:eastAsiaTheme="minorHAnsi"/>
          <w:b/>
          <w:snapToGrid/>
          <w:szCs w:val="26"/>
          <w:lang w:eastAsia="en-US"/>
        </w:rPr>
      </w:pPr>
      <w:r w:rsidRPr="00C27C56">
        <w:rPr>
          <w:rFonts w:eastAsiaTheme="minorHAnsi"/>
          <w:b/>
          <w:snapToGrid/>
          <w:szCs w:val="26"/>
          <w:lang w:eastAsia="en-US"/>
        </w:rPr>
        <w:t xml:space="preserve"> о проверках, проведенных  Межрайонной ИФНС России № 9 по Кемеровской области – Кузбассу, в соответствии с Указом Президента России от 21.09.2009 № 1065 за 4 квартал 2021 г.</w:t>
      </w:r>
    </w:p>
    <w:p w:rsidR="005776FD" w:rsidRPr="00C27C56" w:rsidRDefault="005776FD" w:rsidP="005776FD">
      <w:pPr>
        <w:jc w:val="center"/>
        <w:rPr>
          <w:rFonts w:eastAsiaTheme="minorHAnsi"/>
          <w:b/>
          <w:snapToGrid/>
          <w:szCs w:val="26"/>
          <w:lang w:eastAsia="en-US"/>
        </w:rPr>
      </w:pPr>
    </w:p>
    <w:p w:rsidR="005776FD" w:rsidRPr="00C27C56" w:rsidRDefault="005776FD" w:rsidP="005776FD">
      <w:pPr>
        <w:jc w:val="both"/>
        <w:rPr>
          <w:rFonts w:eastAsiaTheme="minorHAnsi"/>
          <w:snapToGrid/>
          <w:szCs w:val="26"/>
          <w:lang w:eastAsia="en-US"/>
        </w:rPr>
      </w:pPr>
      <w:r w:rsidRPr="00C27C56">
        <w:rPr>
          <w:rFonts w:eastAsiaTheme="minorHAnsi"/>
          <w:snapToGrid/>
          <w:szCs w:val="26"/>
          <w:lang w:eastAsia="en-US"/>
        </w:rPr>
        <w:t xml:space="preserve"> </w:t>
      </w:r>
      <w:r w:rsidRPr="00C27C56">
        <w:rPr>
          <w:rFonts w:eastAsiaTheme="minorHAnsi"/>
          <w:snapToGrid/>
          <w:szCs w:val="26"/>
          <w:lang w:eastAsia="en-US"/>
        </w:rPr>
        <w:tab/>
        <w:t>За 4 квартал 2021 г.  в  соответствии с Указом Президента РФ от 21.09.2009 № 1065 Межрайонной ИФНС России № 9 по Кемеровской области – Кузбассу проведена 1 проверка достоверности и полноты сведений о доходах, расходах, имуществе и обязательствах имущественного характера. В отношении 1 служащего  установлены факты предоставления  недостоверных и (или) неполных сведений.</w:t>
      </w:r>
    </w:p>
    <w:p w:rsidR="009B2A83" w:rsidRDefault="005776FD" w:rsidP="005776FD">
      <w:r w:rsidRPr="00C27C56">
        <w:rPr>
          <w:rFonts w:eastAsiaTheme="minorHAnsi"/>
          <w:snapToGrid/>
          <w:szCs w:val="26"/>
          <w:lang w:eastAsia="en-US"/>
        </w:rPr>
        <w:t>По результатам проверки  в отношении 1  государственного гражданского служащего в связи с незначительностью проступка принято решение о неприменении к нему дисциплинарного взыскания.</w:t>
      </w:r>
      <w:bookmarkStart w:id="0" w:name="_GoBack"/>
      <w:bookmarkEnd w:id="0"/>
    </w:p>
    <w:sectPr w:rsidR="009B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FD"/>
    <w:rsid w:val="000A1358"/>
    <w:rsid w:val="003E52E4"/>
    <w:rsid w:val="00493ECB"/>
    <w:rsid w:val="005776FD"/>
    <w:rsid w:val="005839E6"/>
    <w:rsid w:val="007D6A79"/>
    <w:rsid w:val="009B2A83"/>
    <w:rsid w:val="00C8184D"/>
    <w:rsid w:val="00D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Евгений Юрьевич</dc:creator>
  <cp:lastModifiedBy>Мельников Евгений Юрьевич</cp:lastModifiedBy>
  <cp:revision>1</cp:revision>
  <dcterms:created xsi:type="dcterms:W3CDTF">2022-02-25T08:50:00Z</dcterms:created>
  <dcterms:modified xsi:type="dcterms:W3CDTF">2022-02-25T08:50:00Z</dcterms:modified>
</cp:coreProperties>
</file>