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99" w:rsidRDefault="001D5799">
      <w:pPr>
        <w:pStyle w:val="ConsPlusTitle"/>
        <w:jc w:val="center"/>
        <w:rPr>
          <w:lang w:val="en-US"/>
        </w:rPr>
      </w:pPr>
      <w:bookmarkStart w:id="0" w:name="_GoBack"/>
      <w:bookmarkEnd w:id="0"/>
    </w:p>
    <w:p w:rsidR="001D5799" w:rsidRDefault="001D5799">
      <w:pPr>
        <w:pStyle w:val="ConsPlusTitle"/>
        <w:jc w:val="center"/>
        <w:rPr>
          <w:lang w:val="en-US"/>
        </w:rPr>
      </w:pPr>
    </w:p>
    <w:p w:rsidR="001E6B13" w:rsidRPr="001E6B13" w:rsidRDefault="001E6B13">
      <w:pPr>
        <w:pStyle w:val="ConsPlusTitle"/>
        <w:jc w:val="center"/>
      </w:pPr>
      <w:r w:rsidRPr="001E6B13">
        <w:t>ПОЛОЖЕНИЕ</w:t>
      </w:r>
    </w:p>
    <w:p w:rsidR="001E6B13" w:rsidRPr="001E6B13" w:rsidRDefault="001E6B13">
      <w:pPr>
        <w:pStyle w:val="ConsPlusTitle"/>
        <w:jc w:val="center"/>
      </w:pPr>
      <w:r w:rsidRPr="001E6B13">
        <w:t>О ЗЕМЕЛЬНОМ НАЛОГЕ</w:t>
      </w:r>
    </w:p>
    <w:p w:rsidR="001E6B13" w:rsidRPr="001E6B13" w:rsidRDefault="001E6B13">
      <w:pPr>
        <w:pStyle w:val="ConsPlusNormal"/>
        <w:jc w:val="center"/>
      </w:pPr>
      <w:r w:rsidRPr="001E6B13">
        <w:t xml:space="preserve"> </w:t>
      </w:r>
      <w:proofErr w:type="gramStart"/>
      <w:r w:rsidRPr="001E6B13">
        <w:t>(в ред. решений Кирово-Чепецкой городской Думы Кировской области</w:t>
      </w:r>
      <w:proofErr w:type="gramEnd"/>
    </w:p>
    <w:p w:rsidR="001E6B13" w:rsidRPr="001E6B13" w:rsidRDefault="001E6B13">
      <w:pPr>
        <w:pStyle w:val="ConsPlusNormal"/>
        <w:jc w:val="center"/>
      </w:pPr>
      <w:r w:rsidRPr="001E6B13">
        <w:t xml:space="preserve">от 29.09.2010 </w:t>
      </w:r>
      <w:hyperlink r:id="rId5" w:history="1">
        <w:r w:rsidRPr="001E6B13">
          <w:t>N 12/88</w:t>
        </w:r>
      </w:hyperlink>
      <w:r w:rsidRPr="001E6B13">
        <w:t xml:space="preserve">, от 31.08.2011 </w:t>
      </w:r>
      <w:hyperlink r:id="rId6" w:history="1">
        <w:r w:rsidRPr="001E6B13">
          <w:t>N 8/51</w:t>
        </w:r>
      </w:hyperlink>
      <w:r w:rsidRPr="001E6B13">
        <w:t xml:space="preserve">, от 26.09.2012 </w:t>
      </w:r>
      <w:hyperlink r:id="rId7" w:history="1">
        <w:r w:rsidRPr="001E6B13">
          <w:t>N 13/62</w:t>
        </w:r>
      </w:hyperlink>
      <w:r w:rsidRPr="001E6B13">
        <w:t>,</w:t>
      </w:r>
    </w:p>
    <w:p w:rsidR="001E6B13" w:rsidRPr="001E6B13" w:rsidRDefault="001E6B13">
      <w:pPr>
        <w:pStyle w:val="ConsPlusNormal"/>
        <w:jc w:val="center"/>
      </w:pPr>
      <w:r w:rsidRPr="001E6B13">
        <w:t xml:space="preserve">от 25.09.2013 </w:t>
      </w:r>
      <w:hyperlink r:id="rId8" w:history="1">
        <w:r w:rsidRPr="001E6B13">
          <w:t>N 11/58</w:t>
        </w:r>
      </w:hyperlink>
      <w:r w:rsidRPr="001E6B13">
        <w:t xml:space="preserve">, от 26.02.2014 </w:t>
      </w:r>
      <w:hyperlink r:id="rId9" w:history="1">
        <w:r w:rsidRPr="001E6B13">
          <w:t>N 3/7</w:t>
        </w:r>
      </w:hyperlink>
      <w:r w:rsidRPr="001E6B13">
        <w:t xml:space="preserve">, от 26.11.2014 </w:t>
      </w:r>
      <w:hyperlink r:id="rId10" w:history="1">
        <w:r w:rsidRPr="001E6B13">
          <w:t>N 15/81</w:t>
        </w:r>
      </w:hyperlink>
      <w:r w:rsidRPr="001E6B13">
        <w:t>,</w:t>
      </w:r>
    </w:p>
    <w:p w:rsidR="001E6B13" w:rsidRPr="001E6B13" w:rsidRDefault="001E6B13">
      <w:pPr>
        <w:pStyle w:val="ConsPlusNormal"/>
        <w:jc w:val="center"/>
      </w:pPr>
      <w:r w:rsidRPr="001E6B13">
        <w:t xml:space="preserve">от 25.11.2015 </w:t>
      </w:r>
      <w:hyperlink r:id="rId11" w:history="1">
        <w:r w:rsidRPr="001E6B13">
          <w:t>N 13/71</w:t>
        </w:r>
      </w:hyperlink>
      <w:r w:rsidRPr="001E6B13">
        <w:t xml:space="preserve">, от 30.11.2016 </w:t>
      </w:r>
      <w:hyperlink r:id="rId12" w:history="1">
        <w:r w:rsidRPr="001E6B13">
          <w:t>N 3/16</w:t>
        </w:r>
      </w:hyperlink>
      <w:r w:rsidRPr="001E6B13">
        <w:t>)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  <w:outlineLvl w:val="1"/>
      </w:pPr>
      <w:r w:rsidRPr="001E6B13">
        <w:t>Статья 1. Общие положения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</w:pPr>
      <w:r w:rsidRPr="001E6B13">
        <w:t xml:space="preserve">1. Земельный налог (далее - налог) устанавливается, вводится в действие </w:t>
      </w:r>
      <w:hyperlink r:id="rId13" w:history="1">
        <w:r w:rsidRPr="001E6B13">
          <w:t>главой 31</w:t>
        </w:r>
      </w:hyperlink>
      <w:r w:rsidRPr="001E6B13">
        <w:t xml:space="preserve"> Налогового кодекса Российской Федерации (далее - НК РФ) и решением Кирово-Чепецкой городской Думы и обязателен к уплате на территории муниципального образования "Город Кирово-Чепецк" Кировской области.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2. Настоящим Положением в соответствии с </w:t>
      </w:r>
      <w:hyperlink r:id="rId14" w:history="1">
        <w:r w:rsidRPr="001E6B13">
          <w:t>главой 31</w:t>
        </w:r>
      </w:hyperlink>
      <w:r w:rsidRPr="001E6B13">
        <w:t xml:space="preserve"> НК РФ на территории муниципального образования "Город Кирово-Чепецк" Кировской области определяются налоговые ставки, устанавливаются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 В отношении налогоплательщиков-организаций определяются порядок и сроки уплаты налога и авансовых платежей по налогу.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решений Кирово-Чепецкой городской Думы Кировской области от 25.11.2015 </w:t>
      </w:r>
      <w:hyperlink r:id="rId15" w:history="1">
        <w:r w:rsidRPr="001E6B13">
          <w:t>N 13/71</w:t>
        </w:r>
      </w:hyperlink>
      <w:r w:rsidRPr="001E6B13">
        <w:t xml:space="preserve">, от 30.11.2016 </w:t>
      </w:r>
      <w:hyperlink r:id="rId16" w:history="1">
        <w:r w:rsidRPr="001E6B13">
          <w:t>N 3/16</w:t>
        </w:r>
      </w:hyperlink>
      <w:r w:rsidRPr="001E6B13">
        <w:t>)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  <w:outlineLvl w:val="1"/>
      </w:pPr>
      <w:r w:rsidRPr="001E6B13">
        <w:t>Статья 2. Налоговые ставки</w:t>
      </w:r>
    </w:p>
    <w:p w:rsidR="001E6B13" w:rsidRPr="001E6B13" w:rsidRDefault="001E6B13">
      <w:pPr>
        <w:pStyle w:val="ConsPlusNormal"/>
        <w:ind w:firstLine="540"/>
        <w:jc w:val="both"/>
      </w:pPr>
      <w:r w:rsidRPr="001E6B13">
        <w:t xml:space="preserve">(в ред. </w:t>
      </w:r>
      <w:hyperlink r:id="rId17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25.11.2015 N 13/71)</w:t>
      </w:r>
    </w:p>
    <w:p w:rsidR="001E6B13" w:rsidRPr="001E6B13" w:rsidRDefault="001E6B13">
      <w:pPr>
        <w:pStyle w:val="ConsPlusNormal"/>
        <w:ind w:firstLine="540"/>
        <w:jc w:val="both"/>
      </w:pPr>
    </w:p>
    <w:p w:rsidR="001E6B13" w:rsidRPr="001E6B13" w:rsidRDefault="001E6B13">
      <w:pPr>
        <w:pStyle w:val="ConsPlusNormal"/>
        <w:ind w:firstLine="540"/>
        <w:jc w:val="both"/>
      </w:pPr>
      <w:r w:rsidRPr="001E6B13">
        <w:t>Налоговые ставки устанавливаются в следующих размерах: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1) 0,2 процента в отношении земельных участков: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proofErr w:type="gramStart"/>
      <w:r w:rsidRPr="001E6B13">
        <w:t>приобретенных</w:t>
      </w:r>
      <w:proofErr w:type="gramEnd"/>
      <w:r w:rsidRPr="001E6B13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</w:t>
      </w:r>
      <w:hyperlink r:id="rId18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30.11.2016 N 3/16)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proofErr w:type="gramStart"/>
      <w:r w:rsidRPr="001E6B13">
        <w:t>занятых</w:t>
      </w:r>
      <w:proofErr w:type="gramEnd"/>
      <w:r w:rsidRPr="001E6B13">
        <w:t xml:space="preserve"> индивидуальными гаражами и (или) гаражными кооперативами, овощными ямами;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2) 0,3 процента в отношении земельных участков: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proofErr w:type="gramStart"/>
      <w:r w:rsidRPr="001E6B13">
        <w:t>занятых</w:t>
      </w:r>
      <w:proofErr w:type="gramEnd"/>
      <w:r w:rsidRPr="001E6B13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предназначенных для размещения открытых спортивно-развлекательных </w:t>
      </w:r>
      <w:r w:rsidRPr="001E6B13">
        <w:lastRenderedPageBreak/>
        <w:t>сооружений;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3) 1,5 процента в отношении прочих земельных участков.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  <w:outlineLvl w:val="1"/>
      </w:pPr>
      <w:r w:rsidRPr="001E6B13">
        <w:t>Статья 3. Порядок и сроки уплаты налогоплательщиками-организациями налога и авансовых платежей по налогу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</w:t>
      </w:r>
      <w:hyperlink r:id="rId19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25.11.2015 N 13/71)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</w:pPr>
      <w:r w:rsidRPr="001E6B13">
        <w:t>1. Налог и авансовые платежи по налогу уплачиваются налогоплательщиками-организациями в бюджет муниципального образования "Город Кирово-Чепецк" Кировской области.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</w:t>
      </w:r>
      <w:hyperlink r:id="rId20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25.11.2015 N 13/71)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2. Налогоплательщики-организации по итогам каждого отчетного периода уплачивают авансовые платежи не позднее 30 апреля, 31 июля, 31 октября текущего года.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</w:t>
      </w:r>
      <w:hyperlink r:id="rId21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25.11.2015 N 13/71)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Налог, подлежащий уплате по итогам налогового периода, уплачивается не позднее 1 февраля года, следующего за истекшим налоговым периодом.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bookmarkStart w:id="1" w:name="P72"/>
      <w:bookmarkEnd w:id="1"/>
      <w:r w:rsidRPr="001E6B13">
        <w:t>3. Для налогоплательщиков-организаций, исчисливших сумму налога за прошедший год менее 5000 рублей, отчетный период не устанавливается.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</w:t>
      </w:r>
      <w:hyperlink r:id="rId22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25.11.2015 N 13/71)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Налогоплательщики, указанные в </w:t>
      </w:r>
      <w:hyperlink w:anchor="P72" w:history="1">
        <w:r w:rsidRPr="001E6B13">
          <w:t>абзаце первом</w:t>
        </w:r>
      </w:hyperlink>
      <w:r w:rsidRPr="001E6B13">
        <w:t xml:space="preserve"> настоящего пункта, уплачивают налог по итогам налогового периода не позднее 1 февраля года, следующего за истекшим налоговым периодом.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4. Утратил силу с 1 января 2016 года. - </w:t>
      </w:r>
      <w:hyperlink r:id="rId23" w:history="1">
        <w:r w:rsidRPr="001E6B13">
          <w:t>Решение</w:t>
        </w:r>
      </w:hyperlink>
      <w:r w:rsidRPr="001E6B13">
        <w:t xml:space="preserve"> Кирово-Чепецкой городской Думы Кировской области от 25.11.2015 N 13/71.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  <w:outlineLvl w:val="1"/>
      </w:pPr>
      <w:r w:rsidRPr="001E6B13">
        <w:t>Статья 4. Налоговые льготы, основания и порядок их применения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</w:pPr>
      <w:r w:rsidRPr="001E6B13">
        <w:t xml:space="preserve">1. От налогообложения освобождаются категории налогоплательщиков, предусмотренные </w:t>
      </w:r>
      <w:hyperlink r:id="rId24" w:history="1">
        <w:r w:rsidRPr="001E6B13">
          <w:t>статьей 395</w:t>
        </w:r>
      </w:hyperlink>
      <w:r w:rsidRPr="001E6B13">
        <w:t xml:space="preserve"> НК РФ.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2. В соответствии с </w:t>
      </w:r>
      <w:hyperlink r:id="rId25" w:history="1">
        <w:r w:rsidRPr="001E6B13">
          <w:t>пунктом 2 статьи 387</w:t>
        </w:r>
      </w:hyperlink>
      <w:r w:rsidRPr="001E6B13">
        <w:t xml:space="preserve"> НК РФ от налогообложения освобождаются: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bookmarkStart w:id="2" w:name="P81"/>
      <w:bookmarkEnd w:id="2"/>
      <w:r w:rsidRPr="001E6B13">
        <w:t>1) органы местного самоуправления муниципального образования "Город Кирово-Чепецк" Кировской области;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2) - 3) утратили силу с 1 января 2012 года. - </w:t>
      </w:r>
      <w:hyperlink r:id="rId26" w:history="1">
        <w:r w:rsidRPr="001E6B13">
          <w:t>Решение</w:t>
        </w:r>
      </w:hyperlink>
      <w:r w:rsidRPr="001E6B13">
        <w:t xml:space="preserve"> Кирово-Чепецкой городской Думы Кировской области от 31.08.2011 N 8/51;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bookmarkStart w:id="3" w:name="P83"/>
      <w:bookmarkEnd w:id="3"/>
      <w:r w:rsidRPr="001E6B13">
        <w:t>4) муниципальные учреждения муниципального образования "Город Кирово-Чепецк" Кировской области;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5) утратил силу с 1 января 2013 года. - </w:t>
      </w:r>
      <w:hyperlink r:id="rId27" w:history="1">
        <w:r w:rsidRPr="001E6B13">
          <w:t>Решение</w:t>
        </w:r>
      </w:hyperlink>
      <w:r w:rsidRPr="001E6B13">
        <w:t xml:space="preserve"> Кирово-Чепецкой городской Думы Кировской области от 26.09.2012 N 13/62;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bookmarkStart w:id="4" w:name="P85"/>
      <w:bookmarkEnd w:id="4"/>
      <w:r w:rsidRPr="001E6B13">
        <w:lastRenderedPageBreak/>
        <w:t>6) физические лица - собственники земельных участков, проживающие в домах-интернатах для инвалидов;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7) утратил силу с 1 января 2012 года. - </w:t>
      </w:r>
      <w:hyperlink r:id="rId28" w:history="1">
        <w:r w:rsidRPr="001E6B13">
          <w:t>Решение</w:t>
        </w:r>
      </w:hyperlink>
      <w:r w:rsidRPr="001E6B13">
        <w:t xml:space="preserve"> Кирово-Чепецкой городской Думы Кировской области от 29.09.2010 N 12/88;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bookmarkStart w:id="5" w:name="P87"/>
      <w:bookmarkEnd w:id="5"/>
      <w:r w:rsidRPr="001E6B13">
        <w:t>8) ветераны и инвалиды Великой Отечественной войны.</w:t>
      </w:r>
    </w:p>
    <w:p w:rsidR="001E6B13" w:rsidRPr="001E6B13" w:rsidRDefault="001E6B13">
      <w:pPr>
        <w:pStyle w:val="ConsPlusNormal"/>
        <w:jc w:val="both"/>
      </w:pPr>
      <w:r w:rsidRPr="001E6B13">
        <w:t>(</w:t>
      </w:r>
      <w:proofErr w:type="spellStart"/>
      <w:r w:rsidRPr="001E6B13">
        <w:t>пп</w:t>
      </w:r>
      <w:proofErr w:type="spellEnd"/>
      <w:r w:rsidRPr="001E6B13">
        <w:t xml:space="preserve">. 8 </w:t>
      </w:r>
      <w:proofErr w:type="gramStart"/>
      <w:r w:rsidRPr="001E6B13">
        <w:t>введен</w:t>
      </w:r>
      <w:proofErr w:type="gramEnd"/>
      <w:r w:rsidRPr="001E6B13">
        <w:t xml:space="preserve"> </w:t>
      </w:r>
      <w:hyperlink r:id="rId29" w:history="1">
        <w:r w:rsidRPr="001E6B13">
          <w:t>решением</w:t>
        </w:r>
      </w:hyperlink>
      <w:r w:rsidRPr="001E6B13">
        <w:t xml:space="preserve"> Кирово-Чепецкой городской Думы Кировской области от 31.08.2011 N 8/51)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3. Основанием для предоставления налоговых льгот являются: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- свидетельство о государственной регистрации юридического лица - для категорий налогоплательщиков, указанных в </w:t>
      </w:r>
      <w:hyperlink w:anchor="P81" w:history="1">
        <w:r w:rsidRPr="001E6B13">
          <w:t>подпунктах 1</w:t>
        </w:r>
      </w:hyperlink>
      <w:r w:rsidRPr="001E6B13">
        <w:t xml:space="preserve"> и </w:t>
      </w:r>
      <w:hyperlink w:anchor="P83" w:history="1">
        <w:r w:rsidRPr="001E6B13">
          <w:t>4 пункта 2</w:t>
        </w:r>
      </w:hyperlink>
      <w:r w:rsidRPr="001E6B13">
        <w:t xml:space="preserve"> настоящей статьи;</w:t>
      </w:r>
    </w:p>
    <w:p w:rsidR="001E6B13" w:rsidRPr="001E6B13" w:rsidRDefault="001E6B13">
      <w:pPr>
        <w:pStyle w:val="ConsPlusNormal"/>
        <w:jc w:val="both"/>
      </w:pPr>
      <w:r w:rsidRPr="001E6B13">
        <w:t xml:space="preserve">(в ред. </w:t>
      </w:r>
      <w:hyperlink r:id="rId30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31.08.2011 N 8/51)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- абзац утратил силу с 1 января 2016 года. - </w:t>
      </w:r>
      <w:hyperlink r:id="rId31" w:history="1">
        <w:r w:rsidRPr="001E6B13">
          <w:t>Решение</w:t>
        </w:r>
      </w:hyperlink>
      <w:r w:rsidRPr="001E6B13">
        <w:t xml:space="preserve"> Кирово-Чепецкой городской Думы Кировской области от 25.11.2015 N 13/71;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- справка соответствующего дома-интерната для инвалидов - для категорий налогоплательщиков, указанных в </w:t>
      </w:r>
      <w:hyperlink w:anchor="P85" w:history="1">
        <w:r w:rsidRPr="001E6B13">
          <w:t>подпункте 6 пункта 2</w:t>
        </w:r>
      </w:hyperlink>
      <w:r w:rsidRPr="001E6B13">
        <w:t xml:space="preserve"> настоящей статьи;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- удостоверение ветерана, инвалида Великой Отечественной войны - для категорий налогоплательщиков, указанных в </w:t>
      </w:r>
      <w:hyperlink w:anchor="P87" w:history="1">
        <w:r w:rsidRPr="001E6B13">
          <w:t>подпункте 8 пункта 2</w:t>
        </w:r>
      </w:hyperlink>
      <w:r w:rsidRPr="001E6B13">
        <w:t xml:space="preserve"> настоящей статьи.</w:t>
      </w:r>
    </w:p>
    <w:p w:rsidR="001E6B13" w:rsidRPr="001E6B13" w:rsidRDefault="001E6B13">
      <w:pPr>
        <w:pStyle w:val="ConsPlusNormal"/>
        <w:jc w:val="both"/>
      </w:pPr>
      <w:r w:rsidRPr="001E6B13">
        <w:t xml:space="preserve">(абзац введен </w:t>
      </w:r>
      <w:hyperlink r:id="rId32" w:history="1">
        <w:r w:rsidRPr="001E6B13">
          <w:t>решением</w:t>
        </w:r>
      </w:hyperlink>
      <w:r w:rsidRPr="001E6B13">
        <w:t xml:space="preserve"> Кирово-Чепецкой городской Думы Кировской области от 31.08.2011 N 8/51)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4. Документы, подтверждающие право на льготу по налогу, представляются налогоплательщиками-организациями в налоговый орган по месту нахождения земельного участка при представлении налоговой декларации по налогу.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Налогоплательщики -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1E6B13" w:rsidRPr="001E6B13" w:rsidRDefault="001E6B13">
      <w:pPr>
        <w:pStyle w:val="ConsPlusNormal"/>
        <w:jc w:val="both"/>
      </w:pPr>
      <w:r w:rsidRPr="001E6B13">
        <w:t xml:space="preserve">(п. 4 в ред. </w:t>
      </w:r>
      <w:hyperlink r:id="rId33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30.11.2016 N 3/16)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  <w:outlineLvl w:val="1"/>
      </w:pPr>
      <w:r w:rsidRPr="001E6B13">
        <w:t>Статья 5. Размер не облагаемой налогом суммы для отдельных категорий налогоплательщиков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ind w:firstLine="540"/>
        <w:jc w:val="both"/>
      </w:pPr>
      <w:r w:rsidRPr="001E6B13">
        <w:t xml:space="preserve">1. В соответствии с </w:t>
      </w:r>
      <w:hyperlink r:id="rId34" w:history="1">
        <w:r w:rsidRPr="001E6B13">
          <w:t>пунктом 2 статьи 387</w:t>
        </w:r>
      </w:hyperlink>
      <w:r w:rsidRPr="001E6B13">
        <w:t xml:space="preserve"> НК РФ налоговая база уменьшается на не облагаемую налогом сумму в размере 100000 рублей на одного налогоплательщика на территории муниципального образования "Город Кирово-Чепецк" Кировской области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1) Героев Советского Союза, Героев Российской Федерации, полных кавалеров ордена Славы;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2) инвалидов I и II групп инвалидности;</w:t>
      </w:r>
    </w:p>
    <w:p w:rsidR="001E6B13" w:rsidRPr="001E6B13" w:rsidRDefault="001E6B13">
      <w:pPr>
        <w:pStyle w:val="ConsPlusNormal"/>
        <w:jc w:val="both"/>
      </w:pPr>
      <w:r w:rsidRPr="001E6B13">
        <w:t>(</w:t>
      </w:r>
      <w:proofErr w:type="spellStart"/>
      <w:r w:rsidRPr="001E6B13">
        <w:t>пп</w:t>
      </w:r>
      <w:proofErr w:type="spellEnd"/>
      <w:r w:rsidRPr="001E6B13">
        <w:t xml:space="preserve">. 2 в ред. </w:t>
      </w:r>
      <w:hyperlink r:id="rId35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26.11.2014 N 15/81)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lastRenderedPageBreak/>
        <w:t>3) инвалидов с детства;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4) ветеранов и инвалидов боевых действий;</w:t>
      </w:r>
    </w:p>
    <w:p w:rsidR="001E6B13" w:rsidRPr="001E6B13" w:rsidRDefault="001E6B13">
      <w:pPr>
        <w:pStyle w:val="ConsPlusNormal"/>
        <w:jc w:val="both"/>
      </w:pPr>
      <w:r w:rsidRPr="001E6B13">
        <w:t>(</w:t>
      </w:r>
      <w:proofErr w:type="spellStart"/>
      <w:r w:rsidRPr="001E6B13">
        <w:t>пп</w:t>
      </w:r>
      <w:proofErr w:type="spellEnd"/>
      <w:r w:rsidRPr="001E6B13">
        <w:t xml:space="preserve">. 4 в ред. </w:t>
      </w:r>
      <w:hyperlink r:id="rId36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31.08.2011 N 8/51)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proofErr w:type="gramStart"/>
      <w:r w:rsidRPr="001E6B13">
        <w:t xml:space="preserve">5) физических лиц, имеющих право на получение социальной поддержки в соответствии с </w:t>
      </w:r>
      <w:hyperlink r:id="rId37" w:history="1">
        <w:r w:rsidRPr="001E6B13">
          <w:t>Законом</w:t>
        </w:r>
      </w:hyperlink>
      <w:r w:rsidRPr="001E6B13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18.06.1992 N 3061-1), в соответствии с Федеральным </w:t>
      </w:r>
      <w:hyperlink r:id="rId38" w:history="1">
        <w:r w:rsidRPr="001E6B13">
          <w:t>законом</w:t>
        </w:r>
      </w:hyperlink>
      <w:r w:rsidRPr="001E6B13">
        <w:t xml:space="preserve"> от 26.11.1998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1E6B13">
        <w:t xml:space="preserve"> </w:t>
      </w:r>
      <w:proofErr w:type="gramStart"/>
      <w:r w:rsidRPr="001E6B13">
        <w:t xml:space="preserve">производственном объединении "Маяк" и сбросов радиоактивных отходов в реку </w:t>
      </w:r>
      <w:proofErr w:type="spellStart"/>
      <w:r w:rsidRPr="001E6B13">
        <w:t>Теча</w:t>
      </w:r>
      <w:proofErr w:type="spellEnd"/>
      <w:r w:rsidRPr="001E6B13">
        <w:t xml:space="preserve">" и в соответствии с Федеральным </w:t>
      </w:r>
      <w:hyperlink r:id="rId39" w:history="1">
        <w:r w:rsidRPr="001E6B13">
          <w:t>законом</w:t>
        </w:r>
      </w:hyperlink>
      <w:r w:rsidRPr="001E6B13"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2. </w:t>
      </w:r>
      <w:proofErr w:type="gramStart"/>
      <w:r w:rsidRPr="001E6B13">
        <w:t xml:space="preserve">В соответствии с </w:t>
      </w:r>
      <w:hyperlink r:id="rId40" w:history="1">
        <w:r w:rsidRPr="001E6B13">
          <w:t>пунктом 2 статьи 387</w:t>
        </w:r>
      </w:hyperlink>
      <w:r w:rsidRPr="001E6B13">
        <w:t xml:space="preserve"> НК РФ налоговая база уменьшается на не облагаемую налогом сумму в размере 10000 рублей на одного налогоплательщика на территории муниципального образования "Город Кирово-Чепецк" Кировской области в отношении земельного участка, находящегося в собственности, постоянном (бессрочном) пользовании или пожизненном наследуемом владении лица, удостоенного почетного звания "Почетный гражданин муниципального образования "Город Кирово-Чепецк" Кировской области".</w:t>
      </w:r>
      <w:proofErr w:type="gramEnd"/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Основанием для предоставления налоговой льготы являются удостоверение "Почетный гражданин муниципального образования "Город Кирово-Чепецк" Кировской области" и (или) решение Кирово-Чепецкой городской Думы о присвоении почетного звания.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 xml:space="preserve">3. </w:t>
      </w:r>
      <w:proofErr w:type="gramStart"/>
      <w:r w:rsidRPr="001E6B13">
        <w:t xml:space="preserve">В соответствии с </w:t>
      </w:r>
      <w:hyperlink r:id="rId41" w:history="1">
        <w:r w:rsidRPr="001E6B13">
          <w:t>пунктом 2 статьи 387</w:t>
        </w:r>
      </w:hyperlink>
      <w:r w:rsidRPr="001E6B13">
        <w:t xml:space="preserve"> НК РФ налоговая база уменьшается на не облагаемую налогом сумму в размере 5000 рублей на одного налогоплательщика на территории муниципального образования "Город Кирово-Чепецк" Кировской области в отношении земельного участка, находящегося в собственности, постоянном (бессрочном) пользовании или пожизненном наследуемом владении лица, удостоенного почетного звания "Лауреат премии имени Я.Ф. Терещенко".</w:t>
      </w:r>
      <w:proofErr w:type="gramEnd"/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Основанием для предоставления налоговой льготы являются удостоверение "Лауреат премии имени Я.Ф. Терещенко" и (или) решение Кирово-Чепецкой городской Думы о присвоении почетного звания.</w:t>
      </w:r>
    </w:p>
    <w:p w:rsidR="001E6B13" w:rsidRPr="001E6B13" w:rsidRDefault="001E6B13">
      <w:pPr>
        <w:pStyle w:val="ConsPlusNormal"/>
        <w:spacing w:before="240"/>
        <w:ind w:firstLine="540"/>
        <w:jc w:val="both"/>
      </w:pPr>
      <w:r w:rsidRPr="001E6B13">
        <w:t>4. Уменьшение налоговой базы на не облагаемую налогом сумму производится на основании письменного заявления 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1E6B13" w:rsidRPr="001E6B13" w:rsidRDefault="001E6B13">
      <w:pPr>
        <w:pStyle w:val="ConsPlusNormal"/>
        <w:jc w:val="both"/>
      </w:pPr>
      <w:r w:rsidRPr="001E6B13">
        <w:lastRenderedPageBreak/>
        <w:t xml:space="preserve">(п. 4 в ред. </w:t>
      </w:r>
      <w:hyperlink r:id="rId42" w:history="1">
        <w:r w:rsidRPr="001E6B13">
          <w:t>решения</w:t>
        </w:r>
      </w:hyperlink>
      <w:r w:rsidRPr="001E6B13">
        <w:t xml:space="preserve"> Кирово-Чепецкой городской Думы Кировской области от 30.11.2016 N 3/16)</w:t>
      </w: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jc w:val="both"/>
      </w:pPr>
    </w:p>
    <w:p w:rsidR="001E6B13" w:rsidRPr="001E6B13" w:rsidRDefault="001E6B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1E6B13" w:rsidRDefault="007C37E2"/>
    <w:sectPr w:rsidR="00DA2A83" w:rsidRPr="001E6B13" w:rsidSect="00F1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13"/>
    <w:rsid w:val="001D5799"/>
    <w:rsid w:val="001E6B13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B1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E6B1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E6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B1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E6B13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E6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A615A14609D93091EA27C7394F36A673CA6710C1263B4D3F84F0B8C48B398DF6E4DC16400A3EhAN" TargetMode="External"/><Relationship Id="rId18" Type="http://schemas.openxmlformats.org/officeDocument/2006/relationships/hyperlink" Target="consultantplus://offline/ref=33A615A14609D93091EA39CA2F236AAF71C9381AC922381964D4F6EF9BDB3FD8B6A4DA43004AE0802FD5726F34h7N" TargetMode="External"/><Relationship Id="rId26" Type="http://schemas.openxmlformats.org/officeDocument/2006/relationships/hyperlink" Target="consultantplus://offline/ref=33A615A14609D93091EA39CA2F236AAF71C9381ACC2B391B60DBABE5938233DAB1AB85540703EC812FD57236h9N" TargetMode="External"/><Relationship Id="rId39" Type="http://schemas.openxmlformats.org/officeDocument/2006/relationships/hyperlink" Target="consultantplus://offline/ref=33A615A14609D93091EA27C7394F36A673CA671FC82A3B4D3F84F0B8C438hBN" TargetMode="External"/><Relationship Id="rId21" Type="http://schemas.openxmlformats.org/officeDocument/2006/relationships/hyperlink" Target="consultantplus://offline/ref=33A615A14609D93091EA39CA2F236AAF71C9381AC126391A66DBABE5938233DAB1AB85540703EC812FD57036hDN" TargetMode="External"/><Relationship Id="rId34" Type="http://schemas.openxmlformats.org/officeDocument/2006/relationships/hyperlink" Target="consultantplus://offline/ref=33A615A14609D93091EA27C7394F36A673CA6710C1263B4D3F84F0B8C48B398DF6E4DC16400A3Eh4N" TargetMode="External"/><Relationship Id="rId42" Type="http://schemas.openxmlformats.org/officeDocument/2006/relationships/hyperlink" Target="consultantplus://offline/ref=33A615A14609D93091EA39CA2F236AAF71C9381AC922381964D4F6EF9BDB3FD8B6A4DA43004AE0802FD5726E34h1N" TargetMode="External"/><Relationship Id="rId7" Type="http://schemas.openxmlformats.org/officeDocument/2006/relationships/hyperlink" Target="consultantplus://offline/ref=33A615A14609D93091EA39CA2F236AAF71C9381ACD2B301F62DBABE5938233DAB1AB85540703EC812FD57236h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A615A14609D93091EA39CA2F236AAF71C9381AC922381964D4F6EF9BDB3FD8B6A4DA43004AE0802FD5726F34h6N" TargetMode="External"/><Relationship Id="rId20" Type="http://schemas.openxmlformats.org/officeDocument/2006/relationships/hyperlink" Target="consultantplus://offline/ref=33A615A14609D93091EA39CA2F236AAF71C9381AC126391A66DBABE5938233DAB1AB85540703EC812FD57036hEN" TargetMode="External"/><Relationship Id="rId29" Type="http://schemas.openxmlformats.org/officeDocument/2006/relationships/hyperlink" Target="consultantplus://offline/ref=33A615A14609D93091EA39CA2F236AAF71C9381ACC2B391B60DBABE5938233DAB1AB85540703EC812FD57236h8N" TargetMode="External"/><Relationship Id="rId41" Type="http://schemas.openxmlformats.org/officeDocument/2006/relationships/hyperlink" Target="consultantplus://offline/ref=33A615A14609D93091EA27C7394F36A673CA6710C1263B4D3F84F0B8C48B398DF6E4DC16400A3Eh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615A14609D93091EA39CA2F236AAF71C9381ACC2B391B60DBABE5938233DAB1AB85540703EC812FD57236hAN" TargetMode="External"/><Relationship Id="rId11" Type="http://schemas.openxmlformats.org/officeDocument/2006/relationships/hyperlink" Target="consultantplus://offline/ref=33A615A14609D93091EA39CA2F236AAF71C9381AC126391A66DBABE5938233DAB1AB85540703EC812FD57236hAN" TargetMode="External"/><Relationship Id="rId24" Type="http://schemas.openxmlformats.org/officeDocument/2006/relationships/hyperlink" Target="consultantplus://offline/ref=33A615A14609D93091EA27C7394F36A673CA6710C1263B4D3F84F0B8C48B398DF6E4DC1640073Eh4N" TargetMode="External"/><Relationship Id="rId32" Type="http://schemas.openxmlformats.org/officeDocument/2006/relationships/hyperlink" Target="consultantplus://offline/ref=33A615A14609D93091EA39CA2F236AAF71C9381ACC2B391B60DBABE5938233DAB1AB85540703EC812FD57336hEN" TargetMode="External"/><Relationship Id="rId37" Type="http://schemas.openxmlformats.org/officeDocument/2006/relationships/hyperlink" Target="consultantplus://offline/ref=33A615A14609D93091EA27C7394F36A673CA671FC82B3B4D3F84F0B8C438hBN" TargetMode="External"/><Relationship Id="rId40" Type="http://schemas.openxmlformats.org/officeDocument/2006/relationships/hyperlink" Target="consultantplus://offline/ref=33A615A14609D93091EA27C7394F36A673CA6710C1263B4D3F84F0B8C48B398DF6E4DC16400A3Eh4N" TargetMode="External"/><Relationship Id="rId5" Type="http://schemas.openxmlformats.org/officeDocument/2006/relationships/hyperlink" Target="consultantplus://offline/ref=33A615A14609D93091EA39CA2F236AAF71C9381ACD2A351962DBABE5938233DAB1AB85540703EC812FD57236hAN" TargetMode="External"/><Relationship Id="rId15" Type="http://schemas.openxmlformats.org/officeDocument/2006/relationships/hyperlink" Target="consultantplus://offline/ref=33A615A14609D93091EA39CA2F236AAF71C9381AC126391A66DBABE5938233DAB1AB85540703EC812FD57236h9N" TargetMode="External"/><Relationship Id="rId23" Type="http://schemas.openxmlformats.org/officeDocument/2006/relationships/hyperlink" Target="consultantplus://offline/ref=33A615A14609D93091EA39CA2F236AAF71C9381AC126391A66DBABE5938233DAB1AB85540703EC812FD57036hBN" TargetMode="External"/><Relationship Id="rId28" Type="http://schemas.openxmlformats.org/officeDocument/2006/relationships/hyperlink" Target="consultantplus://offline/ref=33A615A14609D93091EA39CA2F236AAF71C9381ACD2A351962DBABE5938233DAB1AB85540703EC812FD57236h8N" TargetMode="External"/><Relationship Id="rId36" Type="http://schemas.openxmlformats.org/officeDocument/2006/relationships/hyperlink" Target="consultantplus://offline/ref=33A615A14609D93091EA39CA2F236AAF71C9381ACC2B391B60DBABE5938233DAB1AB85540703EC812FD57336hCN" TargetMode="External"/><Relationship Id="rId10" Type="http://schemas.openxmlformats.org/officeDocument/2006/relationships/hyperlink" Target="consultantplus://offline/ref=33A615A14609D93091EA39CA2F236AAF71C9381AC020351A6BDBABE5938233DAB1AB85540703EC812FD57236hAN" TargetMode="External"/><Relationship Id="rId19" Type="http://schemas.openxmlformats.org/officeDocument/2006/relationships/hyperlink" Target="consultantplus://offline/ref=33A615A14609D93091EA39CA2F236AAF71C9381AC126391A66DBABE5938233DAB1AB85540703EC812FD57036hFN" TargetMode="External"/><Relationship Id="rId31" Type="http://schemas.openxmlformats.org/officeDocument/2006/relationships/hyperlink" Target="consultantplus://offline/ref=33A615A14609D93091EA39CA2F236AAF71C9381AC126391A66DBABE5938233DAB1AB85540703EC812FD57036h9N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A615A14609D93091EA39CA2F236AAF71C9381ACF26321265DBABE5938233DAB1AB85540703EC812FD57236hAN" TargetMode="External"/><Relationship Id="rId14" Type="http://schemas.openxmlformats.org/officeDocument/2006/relationships/hyperlink" Target="consultantplus://offline/ref=33A615A14609D93091EA27C7394F36A673CA6710C1263B4D3F84F0B8C48B398DF6E4DC16400A3Eh8N" TargetMode="External"/><Relationship Id="rId22" Type="http://schemas.openxmlformats.org/officeDocument/2006/relationships/hyperlink" Target="consultantplus://offline/ref=33A615A14609D93091EA39CA2F236AAF71C9381AC126391A66DBABE5938233DAB1AB85540703EC812FD57036hCN" TargetMode="External"/><Relationship Id="rId27" Type="http://schemas.openxmlformats.org/officeDocument/2006/relationships/hyperlink" Target="consultantplus://offline/ref=33A615A14609D93091EA39CA2F236AAF71C9381ACD2B301F62DBABE5938233DAB1AB85540703EC812FD57236h9N" TargetMode="External"/><Relationship Id="rId30" Type="http://schemas.openxmlformats.org/officeDocument/2006/relationships/hyperlink" Target="consultantplus://offline/ref=33A615A14609D93091EA39CA2F236AAF71C9381ACC2B391B60DBABE5938233DAB1AB85540703EC812FD57236h6N" TargetMode="External"/><Relationship Id="rId35" Type="http://schemas.openxmlformats.org/officeDocument/2006/relationships/hyperlink" Target="consultantplus://offline/ref=33A615A14609D93091EA39CA2F236AAF71C9381AC020351A6BDBABE5938233DAB1AB85540703EC812FD57336hCN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33A615A14609D93091EA39CA2F236AAF71C9381ACE2B391367DBABE5938233DAB1AB85540703EC812FD57236h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3A615A14609D93091EA39CA2F236AAF71C9381AC922381964D4F6EF9BDB3FD8B6A4DA43004AE0802FD5726F34h5N" TargetMode="External"/><Relationship Id="rId17" Type="http://schemas.openxmlformats.org/officeDocument/2006/relationships/hyperlink" Target="consultantplus://offline/ref=33A615A14609D93091EA39CA2F236AAF71C9381AC126391A66DBABE5938233DAB1AB85540703EC812FD57236h7N" TargetMode="External"/><Relationship Id="rId25" Type="http://schemas.openxmlformats.org/officeDocument/2006/relationships/hyperlink" Target="consultantplus://offline/ref=33A615A14609D93091EA27C7394F36A673CA6710C1263B4D3F84F0B8C48B398DF6E4DC16400A3Eh4N" TargetMode="External"/><Relationship Id="rId33" Type="http://schemas.openxmlformats.org/officeDocument/2006/relationships/hyperlink" Target="consultantplus://offline/ref=33A615A14609D93091EA39CA2F236AAF71C9381AC922381964D4F6EF9BDB3FD8B6A4DA43004AE0802FD5726F34h8N" TargetMode="External"/><Relationship Id="rId38" Type="http://schemas.openxmlformats.org/officeDocument/2006/relationships/hyperlink" Target="consultantplus://offline/ref=33A615A14609D93091EA27C7394F36A673C2661ECB253B4D3F84F0B8C438h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2017-11-22T13:33:00Z</dcterms:created>
  <dcterms:modified xsi:type="dcterms:W3CDTF">2017-11-22T13:57:00Z</dcterms:modified>
</cp:coreProperties>
</file>