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25" w:rsidRPr="00A2757C" w:rsidRDefault="00002725" w:rsidP="000027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57C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002725" w:rsidRPr="00A2757C" w:rsidRDefault="00002725" w:rsidP="0000272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25" w:rsidRPr="00A2757C" w:rsidRDefault="00002725" w:rsidP="000027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57C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002725" w:rsidRPr="00A2757C" w:rsidRDefault="00002725" w:rsidP="000027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57C">
        <w:rPr>
          <w:rFonts w:ascii="Times New Roman" w:hAnsi="Times New Roman" w:cs="Times New Roman"/>
          <w:b/>
          <w:bCs/>
          <w:sz w:val="28"/>
          <w:szCs w:val="28"/>
        </w:rPr>
        <w:t>от 27 января 2014 г. N 03-02-07/1/2783</w:t>
      </w:r>
    </w:p>
    <w:p w:rsidR="00002725" w:rsidRPr="00A2757C" w:rsidRDefault="00002725" w:rsidP="00002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725" w:rsidRPr="00A2757C" w:rsidRDefault="00002725" w:rsidP="0000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В Департаменте налоговой и таможенно-тарифной политики рассмотрено письмо по вопросу о продлении сроков, установленных законодательством о налогах и сбо</w:t>
      </w:r>
      <w:bookmarkStart w:id="0" w:name="_GoBack"/>
      <w:bookmarkEnd w:id="0"/>
      <w:r w:rsidRPr="00A2757C">
        <w:rPr>
          <w:rFonts w:ascii="Times New Roman" w:hAnsi="Times New Roman" w:cs="Times New Roman"/>
          <w:sz w:val="28"/>
          <w:szCs w:val="28"/>
        </w:rPr>
        <w:t>рах в днях, и сообщается следующее.</w:t>
      </w:r>
    </w:p>
    <w:p w:rsidR="00002725" w:rsidRPr="00A2757C" w:rsidRDefault="00002725" w:rsidP="0000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Пунктом 7 ст. 6.1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02725" w:rsidRPr="00A2757C" w:rsidRDefault="00002725" w:rsidP="0000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 (</w:t>
      </w:r>
      <w:hyperlink r:id="rId6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п. 6 ст. 6.1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Федерации).</w:t>
      </w:r>
    </w:p>
    <w:p w:rsidR="00002725" w:rsidRPr="00A2757C" w:rsidRDefault="00002725" w:rsidP="0000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7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Российской Федерации не предусмотрен перенос определенного законодательством о налогах и сборах срока, если последний день этого срока приходится на нерабочий праздничный день, установленный уполномоченным органом государственной власти субъекта Российской Федерации.</w:t>
      </w:r>
    </w:p>
    <w:p w:rsidR="00002725" w:rsidRPr="00A2757C" w:rsidRDefault="00002725" w:rsidP="0000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 xml:space="preserve">Выходные и нерабочие праздничные дни определены соответственно </w:t>
      </w:r>
      <w:hyperlink r:id="rId8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ст. ст. 111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112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При этом Трудовым </w:t>
      </w:r>
      <w:hyperlink r:id="rId10" w:history="1">
        <w:r w:rsidRPr="00A2757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2757C">
        <w:rPr>
          <w:rFonts w:ascii="Times New Roman" w:hAnsi="Times New Roman" w:cs="Times New Roman"/>
          <w:sz w:val="28"/>
          <w:szCs w:val="28"/>
        </w:rPr>
        <w:t xml:space="preserve"> Российской Федерации не определены полномочия субъектов Российской Федерации по установлению нерабочих праздничных дней на территориях субъектов Российской Федерации.</w:t>
      </w:r>
    </w:p>
    <w:p w:rsidR="00002725" w:rsidRPr="00A2757C" w:rsidRDefault="00002725" w:rsidP="00002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725" w:rsidRPr="00A2757C" w:rsidRDefault="00002725" w:rsidP="0000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002725" w:rsidRPr="00A2757C" w:rsidRDefault="00002725" w:rsidP="0000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A2757C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002725" w:rsidRPr="00A2757C" w:rsidRDefault="00002725" w:rsidP="0000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002725" w:rsidRPr="00A2757C" w:rsidRDefault="00002725" w:rsidP="0000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Р.А.СААКЯН</w:t>
      </w:r>
    </w:p>
    <w:p w:rsidR="00002725" w:rsidRPr="00A2757C" w:rsidRDefault="00002725" w:rsidP="00002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757C">
        <w:rPr>
          <w:rFonts w:ascii="Times New Roman" w:hAnsi="Times New Roman" w:cs="Times New Roman"/>
          <w:sz w:val="28"/>
          <w:szCs w:val="28"/>
        </w:rPr>
        <w:t>27.01.2014</w:t>
      </w:r>
    </w:p>
    <w:p w:rsidR="00E9551F" w:rsidRPr="00A2757C" w:rsidRDefault="00E9551F">
      <w:pPr>
        <w:rPr>
          <w:rFonts w:ascii="Times New Roman" w:hAnsi="Times New Roman" w:cs="Times New Roman"/>
          <w:sz w:val="28"/>
          <w:szCs w:val="28"/>
        </w:rPr>
      </w:pPr>
    </w:p>
    <w:sectPr w:rsidR="00E9551F" w:rsidRPr="00A2757C" w:rsidSect="00FD726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8C"/>
    <w:rsid w:val="00002725"/>
    <w:rsid w:val="00A2757C"/>
    <w:rsid w:val="00DA348C"/>
    <w:rsid w:val="00E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6ECF232EFA2E41F1B0DC50319DC943FA53488539C443531ED222E51D5CDD02E761D219285E582j71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56ECF232EFA2E41F1B0DC50319DC943FA43A895A9B443531ED222E51jD15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6ECF232EFA2E41F1B0DC50319DC943FA43A895A9B443531ED222E51D5CDD02E761D2292j81D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156ECF232EFA2E41F1B0DC50319DC943FA43A895A9B443531ED222E51D5CDD02E761D2292j81CG" TargetMode="External"/><Relationship Id="rId10" Type="http://schemas.openxmlformats.org/officeDocument/2006/relationships/hyperlink" Target="consultantplus://offline/ref=B156ECF232EFA2E41F1B0DC50319DC943FA53488539C443531ED222E51D5CDD02E761D219285E583j71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56ECF232EFA2E41F1B0DC50319DC943FA53488539C443531ED222E51D5CDD02E761D219285E582j71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3</cp:revision>
  <dcterms:created xsi:type="dcterms:W3CDTF">2014-02-28T06:54:00Z</dcterms:created>
  <dcterms:modified xsi:type="dcterms:W3CDTF">2014-02-28T06:54:00Z</dcterms:modified>
</cp:coreProperties>
</file>