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E9" w:rsidRDefault="00236BE9">
      <w:pPr>
        <w:pStyle w:val="ConsPlusTitlePage"/>
      </w:pPr>
      <w:r>
        <w:br/>
      </w:r>
    </w:p>
    <w:p w:rsidR="00236BE9" w:rsidRDefault="00236BE9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5823"/>
      </w:tblGrid>
      <w:tr w:rsidR="00236BE9" w:rsidRPr="00E75C8C" w:rsidTr="00E75C8C">
        <w:tc>
          <w:tcPr>
            <w:tcW w:w="3532" w:type="dxa"/>
          </w:tcPr>
          <w:p w:rsidR="00236BE9" w:rsidRPr="00E75C8C" w:rsidRDefault="00236BE9">
            <w:pPr>
              <w:pStyle w:val="ConsPlusNormal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75C8C">
              <w:rPr>
                <w:rFonts w:ascii="Times New Roman" w:eastAsia="Batang" w:hAnsi="Times New Roman" w:cs="Times New Roman"/>
                <w:sz w:val="24"/>
                <w:szCs w:val="24"/>
              </w:rPr>
              <w:t>28 декабря 2016 года</w:t>
            </w:r>
            <w:r w:rsidR="00E75C8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824" w:type="dxa"/>
          </w:tcPr>
          <w:p w:rsidR="00236BE9" w:rsidRPr="00E75C8C" w:rsidRDefault="00E75C8C" w:rsidP="00E75C8C">
            <w:pPr>
              <w:pStyle w:val="ConsPlusNormal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№</w:t>
            </w:r>
            <w:r w:rsidR="00236BE9" w:rsidRPr="00E75C8C">
              <w:rPr>
                <w:rFonts w:ascii="Times New Roman" w:eastAsia="Batang" w:hAnsi="Times New Roman" w:cs="Times New Roman"/>
                <w:sz w:val="24"/>
                <w:szCs w:val="24"/>
              </w:rPr>
              <w:t> 100</w:t>
            </w:r>
          </w:p>
        </w:tc>
      </w:tr>
    </w:tbl>
    <w:p w:rsidR="00236BE9" w:rsidRDefault="00236BE9">
      <w:pPr>
        <w:pStyle w:val="ConsPlusNormal"/>
        <w:jc w:val="both"/>
      </w:pPr>
    </w:p>
    <w:p w:rsidR="00236BE9" w:rsidRPr="00462D13" w:rsidRDefault="00462D13">
      <w:pPr>
        <w:pStyle w:val="ConsPlusTitle"/>
        <w:jc w:val="center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К</w:t>
      </w:r>
      <w:r w:rsidRPr="00462D13">
        <w:rPr>
          <w:rFonts w:ascii="Times New Roman" w:eastAsia="Batang" w:hAnsi="Times New Roman" w:cs="Times New Roman"/>
          <w:szCs w:val="24"/>
        </w:rPr>
        <w:t>урганская область</w:t>
      </w:r>
    </w:p>
    <w:p w:rsidR="00236BE9" w:rsidRPr="00462D13" w:rsidRDefault="00236BE9">
      <w:pPr>
        <w:pStyle w:val="ConsPlusTitle"/>
        <w:jc w:val="center"/>
        <w:rPr>
          <w:rFonts w:ascii="Times New Roman" w:eastAsia="Batang" w:hAnsi="Times New Roman" w:cs="Times New Roman"/>
          <w:szCs w:val="24"/>
        </w:rPr>
      </w:pPr>
    </w:p>
    <w:p w:rsidR="00236BE9" w:rsidRPr="00462D13" w:rsidRDefault="00462D13">
      <w:pPr>
        <w:pStyle w:val="ConsPlusTitle"/>
        <w:jc w:val="center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З</w:t>
      </w:r>
      <w:r w:rsidRPr="00462D13">
        <w:rPr>
          <w:rFonts w:ascii="Times New Roman" w:eastAsia="Batang" w:hAnsi="Times New Roman" w:cs="Times New Roman"/>
          <w:szCs w:val="24"/>
        </w:rPr>
        <w:t>акон</w:t>
      </w:r>
    </w:p>
    <w:p w:rsidR="00236BE9" w:rsidRPr="00462D13" w:rsidRDefault="00236BE9">
      <w:pPr>
        <w:pStyle w:val="ConsPlusTitle"/>
        <w:jc w:val="center"/>
        <w:rPr>
          <w:rFonts w:ascii="Times New Roman" w:eastAsia="Batang" w:hAnsi="Times New Roman" w:cs="Times New Roman"/>
          <w:szCs w:val="24"/>
        </w:rPr>
      </w:pPr>
    </w:p>
    <w:p w:rsidR="00236BE9" w:rsidRPr="00462D13" w:rsidRDefault="00462D13">
      <w:pPr>
        <w:pStyle w:val="ConsPlusTitle"/>
        <w:jc w:val="center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О </w:t>
      </w:r>
      <w:r w:rsidRPr="00462D13">
        <w:rPr>
          <w:rFonts w:ascii="Times New Roman" w:eastAsia="Batang" w:hAnsi="Times New Roman" w:cs="Times New Roman"/>
          <w:szCs w:val="24"/>
        </w:rPr>
        <w:t xml:space="preserve">внесении изменений в некоторые </w:t>
      </w:r>
      <w:r w:rsidR="00155714">
        <w:rPr>
          <w:rFonts w:ascii="Times New Roman" w:eastAsia="Batang" w:hAnsi="Times New Roman" w:cs="Times New Roman"/>
          <w:szCs w:val="24"/>
        </w:rPr>
        <w:t>З</w:t>
      </w:r>
      <w:r w:rsidRPr="00462D13">
        <w:rPr>
          <w:rFonts w:ascii="Times New Roman" w:eastAsia="Batang" w:hAnsi="Times New Roman" w:cs="Times New Roman"/>
          <w:szCs w:val="24"/>
        </w:rPr>
        <w:t xml:space="preserve">аконы </w:t>
      </w:r>
      <w:r w:rsidR="009B78F9">
        <w:rPr>
          <w:rFonts w:ascii="Times New Roman" w:eastAsia="Batang" w:hAnsi="Times New Roman" w:cs="Times New Roman"/>
          <w:szCs w:val="24"/>
        </w:rPr>
        <w:t>К</w:t>
      </w:r>
      <w:r w:rsidRPr="00462D13">
        <w:rPr>
          <w:rFonts w:ascii="Times New Roman" w:eastAsia="Batang" w:hAnsi="Times New Roman" w:cs="Times New Roman"/>
          <w:szCs w:val="24"/>
        </w:rPr>
        <w:t>урганской области</w:t>
      </w:r>
    </w:p>
    <w:p w:rsidR="00236BE9" w:rsidRPr="004D3194" w:rsidRDefault="00236BE9">
      <w:pPr>
        <w:pStyle w:val="ConsPlusNormal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4D3194" w:rsidRDefault="00236BE9">
      <w:pPr>
        <w:pStyle w:val="ConsPlusNormal"/>
        <w:jc w:val="right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4D3194">
        <w:rPr>
          <w:rFonts w:ascii="Times New Roman" w:eastAsia="Batang" w:hAnsi="Times New Roman" w:cs="Times New Roman"/>
          <w:sz w:val="24"/>
          <w:szCs w:val="24"/>
        </w:rPr>
        <w:t>Принят</w:t>
      </w:r>
      <w:proofErr w:type="gramEnd"/>
    </w:p>
    <w:p w:rsidR="00236BE9" w:rsidRPr="004D3194" w:rsidRDefault="00236BE9">
      <w:pPr>
        <w:pStyle w:val="ConsPlusNormal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4D3194">
        <w:rPr>
          <w:rFonts w:ascii="Times New Roman" w:eastAsia="Batang" w:hAnsi="Times New Roman" w:cs="Times New Roman"/>
          <w:sz w:val="24"/>
          <w:szCs w:val="24"/>
        </w:rPr>
        <w:t>Постановлением Курганской областной Думы</w:t>
      </w:r>
    </w:p>
    <w:p w:rsidR="00236BE9" w:rsidRPr="004D3194" w:rsidRDefault="00236BE9">
      <w:pPr>
        <w:pStyle w:val="ConsPlusNormal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4D3194">
        <w:rPr>
          <w:rFonts w:ascii="Times New Roman" w:eastAsia="Batang" w:hAnsi="Times New Roman" w:cs="Times New Roman"/>
          <w:sz w:val="24"/>
          <w:szCs w:val="24"/>
        </w:rPr>
        <w:t>от 27 декабря 2016 г. N 851</w:t>
      </w:r>
    </w:p>
    <w:p w:rsidR="00236BE9" w:rsidRPr="004D3194" w:rsidRDefault="00236BE9">
      <w:pPr>
        <w:pStyle w:val="ConsPlusNormal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C17BB8">
        <w:rPr>
          <w:rFonts w:ascii="Times New Roman" w:eastAsia="Batang" w:hAnsi="Times New Roman" w:cs="Times New Roman"/>
          <w:sz w:val="24"/>
          <w:szCs w:val="24"/>
        </w:rPr>
        <w:t>Статья 1</w:t>
      </w: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C17BB8">
        <w:rPr>
          <w:rFonts w:ascii="Times New Roman" w:eastAsia="Batang" w:hAnsi="Times New Roman" w:cs="Times New Roman"/>
          <w:sz w:val="24"/>
          <w:szCs w:val="24"/>
        </w:rPr>
        <w:t xml:space="preserve">В </w:t>
      </w:r>
      <w:hyperlink r:id="rId5" w:history="1">
        <w:r w:rsidRPr="00C17BB8">
          <w:rPr>
            <w:rFonts w:ascii="Times New Roman" w:eastAsia="Batang" w:hAnsi="Times New Roman" w:cs="Times New Roman"/>
            <w:sz w:val="24"/>
            <w:szCs w:val="24"/>
          </w:rPr>
          <w:t>абзаце первом пункта 1 статьи 1-1</w:t>
        </w:r>
      </w:hyperlink>
      <w:r w:rsidRPr="00C17BB8">
        <w:rPr>
          <w:rFonts w:ascii="Times New Roman" w:eastAsia="Batang" w:hAnsi="Times New Roman" w:cs="Times New Roman"/>
          <w:sz w:val="24"/>
          <w:szCs w:val="24"/>
        </w:rPr>
        <w:t xml:space="preserve"> Закона Курганской области от 26 ноября 2003 года N 347 "О налоге на </w:t>
      </w:r>
      <w:r w:rsidRPr="00CE457B">
        <w:rPr>
          <w:rFonts w:ascii="Times New Roman" w:eastAsia="Batang" w:hAnsi="Times New Roman" w:cs="Times New Roman"/>
          <w:sz w:val="24"/>
          <w:szCs w:val="24"/>
        </w:rPr>
        <w:t>имущество</w:t>
      </w:r>
      <w:r w:rsidRPr="00C17BB8">
        <w:rPr>
          <w:rFonts w:ascii="Times New Roman" w:eastAsia="Batang" w:hAnsi="Times New Roman" w:cs="Times New Roman"/>
          <w:sz w:val="24"/>
          <w:szCs w:val="24"/>
        </w:rPr>
        <w:t xml:space="preserve"> организаций на территории Курганской области" слова ", утвержденная в установленном порядке</w:t>
      </w:r>
      <w:proofErr w:type="gramStart"/>
      <w:r w:rsidRPr="00C17BB8">
        <w:rPr>
          <w:rFonts w:ascii="Times New Roman" w:eastAsia="Batang" w:hAnsi="Times New Roman" w:cs="Times New Roman"/>
          <w:sz w:val="24"/>
          <w:szCs w:val="24"/>
        </w:rPr>
        <w:t>,"</w:t>
      </w:r>
      <w:proofErr w:type="gramEnd"/>
      <w:r w:rsidRPr="00C17BB8">
        <w:rPr>
          <w:rFonts w:ascii="Times New Roman" w:eastAsia="Batang" w:hAnsi="Times New Roman" w:cs="Times New Roman"/>
          <w:sz w:val="24"/>
          <w:szCs w:val="24"/>
        </w:rPr>
        <w:t xml:space="preserve"> исключить.</w:t>
      </w: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C17BB8">
        <w:rPr>
          <w:rFonts w:ascii="Times New Roman" w:eastAsia="Batang" w:hAnsi="Times New Roman" w:cs="Times New Roman"/>
          <w:sz w:val="24"/>
          <w:szCs w:val="24"/>
        </w:rPr>
        <w:t>Статья 2</w:t>
      </w: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C17BB8">
        <w:rPr>
          <w:rFonts w:ascii="Times New Roman" w:eastAsia="Batang" w:hAnsi="Times New Roman" w:cs="Times New Roman"/>
          <w:sz w:val="24"/>
          <w:szCs w:val="24"/>
        </w:rPr>
        <w:t xml:space="preserve">В </w:t>
      </w:r>
      <w:hyperlink r:id="rId6" w:history="1">
        <w:r w:rsidRPr="00C17BB8">
          <w:rPr>
            <w:rFonts w:ascii="Times New Roman" w:eastAsia="Batang" w:hAnsi="Times New Roman" w:cs="Times New Roman"/>
            <w:sz w:val="24"/>
            <w:szCs w:val="24"/>
          </w:rPr>
          <w:t>пункте 2 статьи 2</w:t>
        </w:r>
      </w:hyperlink>
      <w:r w:rsidRPr="00C17BB8">
        <w:rPr>
          <w:rFonts w:ascii="Times New Roman" w:eastAsia="Batang" w:hAnsi="Times New Roman" w:cs="Times New Roman"/>
          <w:sz w:val="24"/>
          <w:szCs w:val="24"/>
        </w:rPr>
        <w:t xml:space="preserve"> Закона Курганской области от 24 ноября 2004 года N 822 "О налоговых ставках налога на прибыль организаций, подлежащего зачислению в бюджет Курганской области":</w:t>
      </w: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C17BB8">
        <w:rPr>
          <w:rFonts w:ascii="Times New Roman" w:eastAsia="Batang" w:hAnsi="Times New Roman" w:cs="Times New Roman"/>
          <w:sz w:val="24"/>
          <w:szCs w:val="24"/>
        </w:rPr>
        <w:t xml:space="preserve">1) </w:t>
      </w:r>
      <w:hyperlink r:id="rId7" w:history="1">
        <w:r w:rsidRPr="00C17BB8">
          <w:rPr>
            <w:rFonts w:ascii="Times New Roman" w:eastAsia="Batang" w:hAnsi="Times New Roman" w:cs="Times New Roman"/>
            <w:sz w:val="24"/>
            <w:szCs w:val="24"/>
          </w:rPr>
          <w:t>подпункт 1</w:t>
        </w:r>
      </w:hyperlink>
      <w:r w:rsidRPr="00C17BB8">
        <w:rPr>
          <w:rFonts w:ascii="Times New Roman" w:eastAsia="Batang" w:hAnsi="Times New Roman" w:cs="Times New Roman"/>
          <w:sz w:val="24"/>
          <w:szCs w:val="24"/>
        </w:rPr>
        <w:t xml:space="preserve"> изложить в следующей редакции:</w:t>
      </w:r>
    </w:p>
    <w:p w:rsidR="00236BE9" w:rsidRPr="00C17BB8" w:rsidRDefault="00236BE9" w:rsidP="00C17BB8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C17BB8">
        <w:rPr>
          <w:rFonts w:ascii="Times New Roman" w:eastAsia="Batang" w:hAnsi="Times New Roman" w:cs="Times New Roman"/>
          <w:sz w:val="24"/>
          <w:szCs w:val="24"/>
        </w:rPr>
        <w:t>"1) для организаций (за исключением организаций, зарегистрированных вне территории Курганской области, имеющих обособленные подразделения на территории Курганской области), осуществляющих капитальные вложения, в зависимости от доли капитальных вложений:</w:t>
      </w:r>
    </w:p>
    <w:p w:rsidR="00236BE9" w:rsidRPr="00BA6E71" w:rsidRDefault="00236BE9" w:rsidP="00BA6E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685"/>
      </w:tblGrid>
      <w:tr w:rsidR="00236BE9" w:rsidRPr="00BA6E71"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ДКВ (в процентах)</w:t>
            </w:r>
          </w:p>
        </w:tc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Налоговая ставка (в процентах)</w:t>
            </w:r>
          </w:p>
        </w:tc>
      </w:tr>
      <w:tr w:rsidR="00236BE9" w:rsidRPr="00BA6E71"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от 1 до 5 включительно</w:t>
            </w:r>
          </w:p>
        </w:tc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16,0 в 2017 году</w:t>
            </w:r>
          </w:p>
        </w:tc>
      </w:tr>
      <w:tr w:rsidR="00236BE9" w:rsidRPr="00BA6E71"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свыше 5 и не более 10</w:t>
            </w:r>
          </w:p>
        </w:tc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16,5 (15,5 в 2017 году)</w:t>
            </w:r>
          </w:p>
        </w:tc>
      </w:tr>
      <w:tr w:rsidR="00236BE9" w:rsidRPr="00BA6E71"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свыше 10 и не более 15</w:t>
            </w:r>
          </w:p>
        </w:tc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15,5 (14,5 в 2017 году)</w:t>
            </w:r>
          </w:p>
        </w:tc>
      </w:tr>
      <w:tr w:rsidR="00236BE9" w:rsidRPr="00BA6E71"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свыше 15 и не более 20</w:t>
            </w:r>
          </w:p>
        </w:tc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14,5 (13,5 в 2017 году)</w:t>
            </w:r>
          </w:p>
        </w:tc>
      </w:tr>
      <w:tr w:rsidR="00236BE9" w:rsidRPr="00BA6E71"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3685" w:type="dxa"/>
          </w:tcPr>
          <w:p w:rsidR="00236BE9" w:rsidRPr="00BA6E71" w:rsidRDefault="00236BE9" w:rsidP="00F51D1C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A6E71">
              <w:rPr>
                <w:rFonts w:ascii="Times New Roman" w:eastAsia="Batang" w:hAnsi="Times New Roman" w:cs="Times New Roman"/>
                <w:sz w:val="24"/>
                <w:szCs w:val="24"/>
              </w:rPr>
              <w:t>13,5 (12,5 в 2017 году)</w:t>
            </w:r>
          </w:p>
        </w:tc>
      </w:tr>
    </w:tbl>
    <w:p w:rsidR="00236BE9" w:rsidRPr="00BA6E71" w:rsidRDefault="00236BE9" w:rsidP="00BA6E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F51D1C" w:rsidRDefault="00236BE9" w:rsidP="00F51D1C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F51D1C">
        <w:rPr>
          <w:rFonts w:ascii="Times New Roman" w:eastAsia="Batang" w:hAnsi="Times New Roman" w:cs="Times New Roman"/>
          <w:sz w:val="24"/>
          <w:szCs w:val="24"/>
        </w:rPr>
        <w:t xml:space="preserve">2) подпункт 2 после </w:t>
      </w:r>
      <w:hyperlink r:id="rId8" w:history="1">
        <w:r w:rsidRPr="00F51D1C">
          <w:rPr>
            <w:rFonts w:ascii="Times New Roman" w:eastAsia="Batang" w:hAnsi="Times New Roman" w:cs="Times New Roman"/>
            <w:sz w:val="24"/>
            <w:szCs w:val="24"/>
          </w:rPr>
          <w:t>слов</w:t>
        </w:r>
      </w:hyperlink>
      <w:r w:rsidRPr="00F51D1C">
        <w:rPr>
          <w:rFonts w:ascii="Times New Roman" w:eastAsia="Batang" w:hAnsi="Times New Roman" w:cs="Times New Roman"/>
          <w:sz w:val="24"/>
          <w:szCs w:val="24"/>
        </w:rPr>
        <w:t xml:space="preserve"> "13,5 процента" дополнить словами "(12,5 процента в 2017 году)";</w:t>
      </w:r>
    </w:p>
    <w:p w:rsidR="00236BE9" w:rsidRPr="00F51D1C" w:rsidRDefault="00236BE9" w:rsidP="00F51D1C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F51D1C">
        <w:rPr>
          <w:rFonts w:ascii="Times New Roman" w:eastAsia="Batang" w:hAnsi="Times New Roman" w:cs="Times New Roman"/>
          <w:sz w:val="24"/>
          <w:szCs w:val="24"/>
        </w:rPr>
        <w:t xml:space="preserve">3) подпункт 3 после </w:t>
      </w:r>
      <w:hyperlink r:id="rId9" w:history="1">
        <w:r w:rsidRPr="00F51D1C">
          <w:rPr>
            <w:rFonts w:ascii="Times New Roman" w:eastAsia="Batang" w:hAnsi="Times New Roman" w:cs="Times New Roman"/>
            <w:sz w:val="24"/>
            <w:szCs w:val="24"/>
          </w:rPr>
          <w:t>слов</w:t>
        </w:r>
      </w:hyperlink>
      <w:r w:rsidRPr="00F51D1C">
        <w:rPr>
          <w:rFonts w:ascii="Times New Roman" w:eastAsia="Batang" w:hAnsi="Times New Roman" w:cs="Times New Roman"/>
          <w:sz w:val="24"/>
          <w:szCs w:val="24"/>
        </w:rPr>
        <w:t xml:space="preserve"> "13,5 процента" дополнить словами "(12,5 процента в 2017 году)".</w:t>
      </w:r>
    </w:p>
    <w:p w:rsidR="00236BE9" w:rsidRPr="00F51D1C" w:rsidRDefault="00236BE9" w:rsidP="00F51D1C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F51D1C" w:rsidRDefault="00236BE9" w:rsidP="00F51D1C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F51D1C">
        <w:rPr>
          <w:rFonts w:ascii="Times New Roman" w:eastAsia="Batang" w:hAnsi="Times New Roman" w:cs="Times New Roman"/>
          <w:sz w:val="24"/>
          <w:szCs w:val="24"/>
        </w:rPr>
        <w:t>Статья 3</w:t>
      </w:r>
    </w:p>
    <w:p w:rsidR="00236BE9" w:rsidRDefault="00236BE9">
      <w:pPr>
        <w:pStyle w:val="ConsPlusNormal"/>
        <w:jc w:val="both"/>
      </w:pPr>
    </w:p>
    <w:p w:rsidR="00236BE9" w:rsidRPr="004F742C" w:rsidRDefault="00236BE9" w:rsidP="004F742C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4F742C">
        <w:rPr>
          <w:rFonts w:ascii="Times New Roman" w:eastAsia="Batang" w:hAnsi="Times New Roman" w:cs="Times New Roman"/>
          <w:sz w:val="24"/>
          <w:szCs w:val="24"/>
        </w:rPr>
        <w:t xml:space="preserve">В </w:t>
      </w:r>
      <w:hyperlink r:id="rId10" w:history="1">
        <w:r w:rsidRPr="004F742C">
          <w:rPr>
            <w:rFonts w:ascii="Times New Roman" w:eastAsia="Batang" w:hAnsi="Times New Roman" w:cs="Times New Roman"/>
            <w:sz w:val="24"/>
            <w:szCs w:val="24"/>
          </w:rPr>
          <w:t>абзаце втором пункта 1 статьи 1</w:t>
        </w:r>
      </w:hyperlink>
      <w:r w:rsidRPr="004F742C">
        <w:rPr>
          <w:rFonts w:ascii="Times New Roman" w:eastAsia="Batang" w:hAnsi="Times New Roman" w:cs="Times New Roman"/>
          <w:sz w:val="24"/>
          <w:szCs w:val="24"/>
        </w:rPr>
        <w:t xml:space="preserve"> Закона Курганской области от 24 ноября 2015 года N 88 "О внесении изменений в Закон Курганской области "О налоге на имущество организаций </w:t>
      </w:r>
      <w:r w:rsidRPr="004F742C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на территории Курганской области" </w:t>
      </w:r>
      <w:proofErr w:type="gramStart"/>
      <w:r w:rsidRPr="004F742C">
        <w:rPr>
          <w:rFonts w:ascii="Times New Roman" w:eastAsia="Batang" w:hAnsi="Times New Roman" w:cs="Times New Roman"/>
          <w:sz w:val="24"/>
          <w:szCs w:val="24"/>
        </w:rPr>
        <w:t>слова</w:t>
      </w:r>
      <w:proofErr w:type="gramEnd"/>
      <w:r w:rsidRPr="004F742C">
        <w:rPr>
          <w:rFonts w:ascii="Times New Roman" w:eastAsia="Batang" w:hAnsi="Times New Roman" w:cs="Times New Roman"/>
          <w:sz w:val="24"/>
          <w:szCs w:val="24"/>
        </w:rPr>
        <w:t xml:space="preserve"> "которых в соответствии с кадастровыми паспортами объектов недвижимости" заменить словами ", разрешенное использование или наименование которых в соответствии со сведениями, содержащимися в Едином государственном реестре недвижимости,".</w:t>
      </w:r>
    </w:p>
    <w:p w:rsidR="00236BE9" w:rsidRDefault="00236BE9">
      <w:pPr>
        <w:pStyle w:val="ConsPlusNormal"/>
        <w:jc w:val="both"/>
      </w:pP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EA4171">
        <w:rPr>
          <w:rFonts w:ascii="Times New Roman" w:eastAsia="Batang" w:hAnsi="Times New Roman" w:cs="Times New Roman"/>
          <w:sz w:val="24"/>
          <w:szCs w:val="24"/>
        </w:rPr>
        <w:t>Статья 4</w:t>
      </w: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EA4171">
        <w:rPr>
          <w:rFonts w:ascii="Times New Roman" w:eastAsia="Batang" w:hAnsi="Times New Roman" w:cs="Times New Roman"/>
          <w:sz w:val="24"/>
          <w:szCs w:val="24"/>
        </w:rPr>
        <w:t xml:space="preserve">В </w:t>
      </w:r>
      <w:hyperlink r:id="rId11" w:history="1">
        <w:r w:rsidRPr="00EA4171">
          <w:rPr>
            <w:rFonts w:ascii="Times New Roman" w:eastAsia="Batang" w:hAnsi="Times New Roman" w:cs="Times New Roman"/>
            <w:sz w:val="24"/>
            <w:szCs w:val="24"/>
          </w:rPr>
          <w:t>подпункте 2 пункта 1 статьи 3</w:t>
        </w:r>
      </w:hyperlink>
      <w:r w:rsidRPr="00EA4171">
        <w:rPr>
          <w:rFonts w:ascii="Times New Roman" w:eastAsia="Batang" w:hAnsi="Times New Roman" w:cs="Times New Roman"/>
          <w:sz w:val="24"/>
          <w:szCs w:val="24"/>
        </w:rPr>
        <w:t xml:space="preserve"> Закона Курганской области от 25 октября 2016 года N 74 "О внесении изменений в некоторые законы Курганской области":</w:t>
      </w: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EA4171">
        <w:rPr>
          <w:rFonts w:ascii="Times New Roman" w:eastAsia="Batang" w:hAnsi="Times New Roman" w:cs="Times New Roman"/>
          <w:sz w:val="24"/>
          <w:szCs w:val="24"/>
        </w:rPr>
        <w:t xml:space="preserve">1) абзац второй после </w:t>
      </w:r>
      <w:hyperlink r:id="rId12" w:history="1">
        <w:r w:rsidRPr="00EA4171">
          <w:rPr>
            <w:rFonts w:ascii="Times New Roman" w:eastAsia="Batang" w:hAnsi="Times New Roman" w:cs="Times New Roman"/>
            <w:sz w:val="24"/>
            <w:szCs w:val="24"/>
          </w:rPr>
          <w:t>слов</w:t>
        </w:r>
      </w:hyperlink>
      <w:r w:rsidRPr="00EA4171">
        <w:rPr>
          <w:rFonts w:ascii="Times New Roman" w:eastAsia="Batang" w:hAnsi="Times New Roman" w:cs="Times New Roman"/>
          <w:sz w:val="24"/>
          <w:szCs w:val="24"/>
        </w:rPr>
        <w:t xml:space="preserve"> "13,5 процента" дополнить словами "(12,5 процента в 2017 году)";</w:t>
      </w: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EA4171">
        <w:rPr>
          <w:rFonts w:ascii="Times New Roman" w:eastAsia="Batang" w:hAnsi="Times New Roman" w:cs="Times New Roman"/>
          <w:sz w:val="24"/>
          <w:szCs w:val="24"/>
        </w:rPr>
        <w:t xml:space="preserve">2) абзац третий после </w:t>
      </w:r>
      <w:hyperlink r:id="rId13" w:history="1">
        <w:r w:rsidRPr="00EA4171">
          <w:rPr>
            <w:rFonts w:ascii="Times New Roman" w:eastAsia="Batang" w:hAnsi="Times New Roman" w:cs="Times New Roman"/>
            <w:sz w:val="24"/>
            <w:szCs w:val="24"/>
          </w:rPr>
          <w:t>слов</w:t>
        </w:r>
      </w:hyperlink>
      <w:r w:rsidRPr="00EA4171">
        <w:rPr>
          <w:rFonts w:ascii="Times New Roman" w:eastAsia="Batang" w:hAnsi="Times New Roman" w:cs="Times New Roman"/>
          <w:sz w:val="24"/>
          <w:szCs w:val="24"/>
        </w:rPr>
        <w:t xml:space="preserve"> "13,5 процента" дополнить словами "(12,5 процента в 2017 году)".</w:t>
      </w: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EA4171">
        <w:rPr>
          <w:rFonts w:ascii="Times New Roman" w:eastAsia="Batang" w:hAnsi="Times New Roman" w:cs="Times New Roman"/>
          <w:sz w:val="24"/>
          <w:szCs w:val="24"/>
        </w:rPr>
        <w:t>Статья 5</w:t>
      </w: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236BE9" w:rsidRPr="00EA4171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  <w:r w:rsidRPr="00EA4171">
        <w:rPr>
          <w:rFonts w:ascii="Times New Roman" w:eastAsia="Batang" w:hAnsi="Times New Roman" w:cs="Times New Roman"/>
          <w:sz w:val="24"/>
          <w:szCs w:val="24"/>
        </w:rPr>
        <w:t>Настоящий Закон вступает в силу с 1 января 2017 года, но не ранее дня его официального опубликования.</w:t>
      </w:r>
    </w:p>
    <w:p w:rsidR="00236BE9" w:rsidRDefault="00236BE9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616C95" w:rsidRPr="00EA4171" w:rsidRDefault="00616C95" w:rsidP="00EA4171">
      <w:pPr>
        <w:pStyle w:val="ConsPlusNormal"/>
        <w:rPr>
          <w:rFonts w:ascii="Times New Roman" w:eastAsia="Batang" w:hAnsi="Times New Roman" w:cs="Times New Roman"/>
          <w:sz w:val="24"/>
          <w:szCs w:val="24"/>
        </w:rPr>
      </w:pPr>
    </w:p>
    <w:p w:rsidR="00A06BA9" w:rsidRPr="00961FF2" w:rsidRDefault="00236BE9" w:rsidP="00616C95">
      <w:pPr>
        <w:pStyle w:val="ConsPlusNormal"/>
        <w:jc w:val="right"/>
        <w:rPr>
          <w:rFonts w:ascii="Times New Roman" w:eastAsia="Batang" w:hAnsi="Times New Roman" w:cs="Times New Roman"/>
          <w:i/>
          <w:sz w:val="24"/>
          <w:szCs w:val="24"/>
        </w:rPr>
      </w:pPr>
      <w:r w:rsidRPr="00961FF2">
        <w:rPr>
          <w:rFonts w:ascii="Times New Roman" w:eastAsia="Batang" w:hAnsi="Times New Roman" w:cs="Times New Roman"/>
          <w:i/>
          <w:sz w:val="24"/>
          <w:szCs w:val="24"/>
        </w:rPr>
        <w:t xml:space="preserve">Губернатор </w:t>
      </w:r>
    </w:p>
    <w:p w:rsidR="00236BE9" w:rsidRPr="00961FF2" w:rsidRDefault="00236BE9" w:rsidP="00616C95">
      <w:pPr>
        <w:pStyle w:val="ConsPlusNormal"/>
        <w:jc w:val="right"/>
        <w:rPr>
          <w:rFonts w:ascii="Times New Roman" w:eastAsia="Batang" w:hAnsi="Times New Roman" w:cs="Times New Roman"/>
          <w:i/>
          <w:sz w:val="24"/>
          <w:szCs w:val="24"/>
        </w:rPr>
      </w:pPr>
      <w:r w:rsidRPr="00961FF2">
        <w:rPr>
          <w:rFonts w:ascii="Times New Roman" w:eastAsia="Batang" w:hAnsi="Times New Roman" w:cs="Times New Roman"/>
          <w:i/>
          <w:sz w:val="24"/>
          <w:szCs w:val="24"/>
        </w:rPr>
        <w:t>Курганской области</w:t>
      </w:r>
    </w:p>
    <w:p w:rsidR="00A06BA9" w:rsidRPr="00961FF2" w:rsidRDefault="00A06BA9" w:rsidP="00616C95">
      <w:pPr>
        <w:pStyle w:val="ConsPlusNormal"/>
        <w:jc w:val="right"/>
        <w:rPr>
          <w:rFonts w:ascii="Times New Roman" w:eastAsia="Batang" w:hAnsi="Times New Roman" w:cs="Times New Roman"/>
          <w:i/>
          <w:sz w:val="24"/>
          <w:szCs w:val="24"/>
        </w:rPr>
      </w:pPr>
      <w:r w:rsidRPr="00961FF2">
        <w:rPr>
          <w:rFonts w:ascii="Times New Roman" w:eastAsia="Batang" w:hAnsi="Times New Roman" w:cs="Times New Roman"/>
          <w:i/>
          <w:sz w:val="24"/>
          <w:szCs w:val="24"/>
        </w:rPr>
        <w:t>А.Г. Кок</w:t>
      </w:r>
      <w:bookmarkStart w:id="0" w:name="_GoBack"/>
      <w:bookmarkEnd w:id="0"/>
      <w:r w:rsidRPr="00961FF2">
        <w:rPr>
          <w:rFonts w:ascii="Times New Roman" w:eastAsia="Batang" w:hAnsi="Times New Roman" w:cs="Times New Roman"/>
          <w:i/>
          <w:sz w:val="24"/>
          <w:szCs w:val="24"/>
        </w:rPr>
        <w:t xml:space="preserve">орин </w:t>
      </w:r>
    </w:p>
    <w:p w:rsidR="00414C80" w:rsidRPr="00616C95" w:rsidRDefault="00414C80" w:rsidP="00616C95">
      <w:pPr>
        <w:pStyle w:val="ConsPlusNormal"/>
        <w:jc w:val="right"/>
        <w:rPr>
          <w:rFonts w:ascii="Times New Roman" w:eastAsia="Batang" w:hAnsi="Times New Roman" w:cs="Times New Roman"/>
          <w:sz w:val="24"/>
          <w:szCs w:val="24"/>
        </w:rPr>
      </w:pPr>
    </w:p>
    <w:sectPr w:rsidR="00414C80" w:rsidRPr="00616C95" w:rsidSect="0026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E9"/>
    <w:rsid w:val="00155714"/>
    <w:rsid w:val="00236BE9"/>
    <w:rsid w:val="003172DB"/>
    <w:rsid w:val="00414C80"/>
    <w:rsid w:val="00462D13"/>
    <w:rsid w:val="00473226"/>
    <w:rsid w:val="004D3194"/>
    <w:rsid w:val="004E67AB"/>
    <w:rsid w:val="004F742C"/>
    <w:rsid w:val="005B2661"/>
    <w:rsid w:val="00616C95"/>
    <w:rsid w:val="006578E5"/>
    <w:rsid w:val="006715C7"/>
    <w:rsid w:val="00834344"/>
    <w:rsid w:val="00961FF2"/>
    <w:rsid w:val="009B78F9"/>
    <w:rsid w:val="009D376F"/>
    <w:rsid w:val="00A06BA9"/>
    <w:rsid w:val="00BA6E71"/>
    <w:rsid w:val="00C17BB8"/>
    <w:rsid w:val="00CE457B"/>
    <w:rsid w:val="00E75C8C"/>
    <w:rsid w:val="00EA4171"/>
    <w:rsid w:val="00F46008"/>
    <w:rsid w:val="00F51D1C"/>
    <w:rsid w:val="00F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6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6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5DC0B8847AD0D7E08995064561C1AB26D10A0E0C5ABCDFE5295FD6765267AAABED887420AC176CA318CH2dBE" TargetMode="External"/><Relationship Id="rId13" Type="http://schemas.openxmlformats.org/officeDocument/2006/relationships/hyperlink" Target="consultantplus://offline/ref=8745DC0B8847AD0D7E08995064561C1AB26D10A0E7C4AFC6FD5295FD6765267AAABED887420AC176CA3086H2d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45DC0B8847AD0D7E08995064561C1AB26D10A0E0C5ABCDFE5295FD6765267AAABED887420AC3H7d2E" TargetMode="External"/><Relationship Id="rId12" Type="http://schemas.openxmlformats.org/officeDocument/2006/relationships/hyperlink" Target="consultantplus://offline/ref=8745DC0B8847AD0D7E08995064561C1AB26D10A0E7C4AFC6FD5295FD6765267AAABED887420AC176CA3086H2d8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45DC0B8847AD0D7E08995064561C1AB26D10A0E0C5ABCDFE5295FD6765267AAABED887420AC176CA3086H2dAE" TargetMode="External"/><Relationship Id="rId11" Type="http://schemas.openxmlformats.org/officeDocument/2006/relationships/hyperlink" Target="consultantplus://offline/ref=8745DC0B8847AD0D7E08995064561C1AB26D10A0E7C4AFC6FD5295FD6765267AAABED887420AC176CA3086H2d9E" TargetMode="External"/><Relationship Id="rId5" Type="http://schemas.openxmlformats.org/officeDocument/2006/relationships/hyperlink" Target="consultantplus://offline/ref=8745DC0B8847AD0D7E08995064561C1AB26D10A0E0C2AEC3FF5295FD6765267AAABED887420AC176HCdC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45DC0B8847AD0D7E08995064561C1AB26D10A0E0C2AEC1FA5295FD6765267AAABED887420AC176CA308FH2d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45DC0B8847AD0D7E08995064561C1AB26D10A0E0C5ABCDFE5295FD6765267AAABED887420AC176CA318CH2d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УФНС России по Курганской области</cp:lastModifiedBy>
  <cp:revision>33</cp:revision>
  <dcterms:created xsi:type="dcterms:W3CDTF">2017-01-25T04:29:00Z</dcterms:created>
  <dcterms:modified xsi:type="dcterms:W3CDTF">2017-01-25T04:31:00Z</dcterms:modified>
</cp:coreProperties>
</file>