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07" w:rsidRPr="00133A07" w:rsidRDefault="00133A07" w:rsidP="00133A0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Приложение</w:t>
      </w:r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к Решению</w:t>
      </w:r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Курганской городской Думы</w:t>
      </w:r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от 26 августа 2015 г. N 125</w:t>
      </w:r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 xml:space="preserve">"О порядке признания </w:t>
      </w:r>
      <w:proofErr w:type="gramStart"/>
      <w:r w:rsidRPr="00133A07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к взысканию и списания задолженности</w:t>
      </w:r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 xml:space="preserve">в бюджет города Кургана по </w:t>
      </w:r>
      <w:proofErr w:type="gramStart"/>
      <w:r w:rsidRPr="00133A07">
        <w:rPr>
          <w:rFonts w:ascii="Times New Roman" w:hAnsi="Times New Roman" w:cs="Times New Roman"/>
          <w:sz w:val="28"/>
          <w:szCs w:val="28"/>
        </w:rPr>
        <w:t>арендной</w:t>
      </w:r>
      <w:proofErr w:type="gramEnd"/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плате и пеням за земельные участки,</w:t>
      </w:r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33A07">
        <w:rPr>
          <w:rFonts w:ascii="Times New Roman" w:hAnsi="Times New Roman" w:cs="Times New Roman"/>
          <w:sz w:val="28"/>
          <w:szCs w:val="28"/>
        </w:rPr>
        <w:t>находящиеся в собственности</w:t>
      </w:r>
      <w:proofErr w:type="gramEnd"/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муниципального образования города</w:t>
      </w:r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Кургана и земельные участки,</w:t>
      </w:r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государственная собственность</w:t>
      </w:r>
    </w:p>
    <w:p w:rsidR="00133A07" w:rsidRPr="00133A07" w:rsidRDefault="00133A07" w:rsidP="0013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на которые не разграничена"</w:t>
      </w:r>
    </w:p>
    <w:p w:rsidR="00133A07" w:rsidRPr="00133A07" w:rsidRDefault="00133A07" w:rsidP="00133A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1BFB" w:rsidRDefault="006937E1" w:rsidP="00A4797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6937E1">
        <w:rPr>
          <w:rFonts w:ascii="Times New Roman" w:hAnsi="Times New Roman" w:cs="Times New Roman"/>
          <w:sz w:val="28"/>
          <w:szCs w:val="28"/>
        </w:rPr>
        <w:t>оложение</w:t>
      </w:r>
      <w:r w:rsidR="00A47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A07" w:rsidRPr="006937E1" w:rsidRDefault="006937E1" w:rsidP="00A4797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937E1">
        <w:rPr>
          <w:rFonts w:ascii="Times New Roman" w:hAnsi="Times New Roman" w:cs="Times New Roman"/>
          <w:sz w:val="28"/>
          <w:szCs w:val="28"/>
        </w:rPr>
        <w:t>о порядке признания безнадежной</w:t>
      </w:r>
      <w:r w:rsidR="00A47978">
        <w:rPr>
          <w:rFonts w:ascii="Times New Roman" w:hAnsi="Times New Roman" w:cs="Times New Roman"/>
          <w:sz w:val="28"/>
          <w:szCs w:val="28"/>
        </w:rPr>
        <w:t xml:space="preserve"> </w:t>
      </w:r>
      <w:r w:rsidRPr="006937E1">
        <w:rPr>
          <w:rFonts w:ascii="Times New Roman" w:hAnsi="Times New Roman" w:cs="Times New Roman"/>
          <w:sz w:val="28"/>
          <w:szCs w:val="28"/>
        </w:rPr>
        <w:t>к взысканию и списания задолженности в</w:t>
      </w:r>
      <w:r w:rsidR="00A47978">
        <w:rPr>
          <w:rFonts w:ascii="Times New Roman" w:hAnsi="Times New Roman" w:cs="Times New Roman"/>
          <w:sz w:val="28"/>
          <w:szCs w:val="28"/>
        </w:rPr>
        <w:t xml:space="preserve"> </w:t>
      </w:r>
      <w:r w:rsidRPr="006937E1">
        <w:rPr>
          <w:rFonts w:ascii="Times New Roman" w:hAnsi="Times New Roman" w:cs="Times New Roman"/>
          <w:sz w:val="28"/>
          <w:szCs w:val="28"/>
        </w:rPr>
        <w:t>бюджет города кургана по арендной плате</w:t>
      </w:r>
      <w:r w:rsidR="00A47978">
        <w:rPr>
          <w:rFonts w:ascii="Times New Roman" w:hAnsi="Times New Roman" w:cs="Times New Roman"/>
          <w:sz w:val="28"/>
          <w:szCs w:val="28"/>
        </w:rPr>
        <w:t xml:space="preserve"> </w:t>
      </w:r>
      <w:r w:rsidRPr="006937E1">
        <w:rPr>
          <w:rFonts w:ascii="Times New Roman" w:hAnsi="Times New Roman" w:cs="Times New Roman"/>
          <w:sz w:val="28"/>
          <w:szCs w:val="28"/>
        </w:rPr>
        <w:t>и пеням за земельные участки, находящиеся в</w:t>
      </w:r>
      <w:r w:rsidR="00A47978">
        <w:rPr>
          <w:rFonts w:ascii="Times New Roman" w:hAnsi="Times New Roman" w:cs="Times New Roman"/>
          <w:sz w:val="28"/>
          <w:szCs w:val="28"/>
        </w:rPr>
        <w:t xml:space="preserve"> </w:t>
      </w:r>
      <w:r w:rsidRPr="006937E1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города</w:t>
      </w:r>
      <w:r w:rsidR="00A47978">
        <w:rPr>
          <w:rFonts w:ascii="Times New Roman" w:hAnsi="Times New Roman" w:cs="Times New Roman"/>
          <w:sz w:val="28"/>
          <w:szCs w:val="28"/>
        </w:rPr>
        <w:t xml:space="preserve"> </w:t>
      </w:r>
      <w:r w:rsidRPr="006937E1">
        <w:rPr>
          <w:rFonts w:ascii="Times New Roman" w:hAnsi="Times New Roman" w:cs="Times New Roman"/>
          <w:sz w:val="28"/>
          <w:szCs w:val="28"/>
        </w:rPr>
        <w:t xml:space="preserve">кургана и земельные участки, </w:t>
      </w:r>
      <w:proofErr w:type="gramStart"/>
      <w:r w:rsidRPr="006937E1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</w:p>
    <w:p w:rsidR="00133A07" w:rsidRPr="006937E1" w:rsidRDefault="006937E1" w:rsidP="00A4797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37E1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6937E1">
        <w:rPr>
          <w:rFonts w:ascii="Times New Roman" w:hAnsi="Times New Roman" w:cs="Times New Roman"/>
          <w:sz w:val="28"/>
          <w:szCs w:val="28"/>
        </w:rPr>
        <w:t xml:space="preserve"> на которые не разграничена</w:t>
      </w:r>
    </w:p>
    <w:p w:rsidR="00133A07" w:rsidRPr="00133A07" w:rsidRDefault="00133A07" w:rsidP="00A4797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33A07">
        <w:rPr>
          <w:rFonts w:ascii="Times New Roman" w:hAnsi="Times New Roman" w:cs="Times New Roman"/>
          <w:sz w:val="28"/>
          <w:szCs w:val="28"/>
        </w:rPr>
        <w:t>Настоящее Положение о порядке признания безнадежной к взысканию и списания задолженности в бюджет города Кургана по арендной плате и пеням за земельные участки, находящиеся в собственности муниципального образования города Кургана и земельные участки, государственная собственность на которые не разграничена (далее - Положение), определяет основания и порядок признания безнадежной к взысканию и списания</w:t>
      </w:r>
      <w:proofErr w:type="gramEnd"/>
      <w:r w:rsidRPr="00133A07">
        <w:rPr>
          <w:rFonts w:ascii="Times New Roman" w:hAnsi="Times New Roman" w:cs="Times New Roman"/>
          <w:sz w:val="28"/>
          <w:szCs w:val="28"/>
        </w:rPr>
        <w:t xml:space="preserve"> задолженности в бюджет города Кургана по арендной плате и пеням за земельные участки, находящиеся в собственности муниципального образования города Кургана и земельные участки, государственная собственность на которые не разграничена.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2.</w:t>
      </w:r>
      <w:r w:rsidR="00473515">
        <w:rPr>
          <w:rFonts w:ascii="Times New Roman" w:hAnsi="Times New Roman" w:cs="Times New Roman"/>
          <w:sz w:val="28"/>
          <w:szCs w:val="28"/>
        </w:rPr>
        <w:t xml:space="preserve"> </w:t>
      </w:r>
      <w:r w:rsidRPr="00133A07">
        <w:rPr>
          <w:rFonts w:ascii="Times New Roman" w:hAnsi="Times New Roman" w:cs="Times New Roman"/>
          <w:sz w:val="28"/>
          <w:szCs w:val="28"/>
        </w:rPr>
        <w:t>Задолженность в бюджет города Кургана по арендной плате и пеням за земельные участки, находящиеся в собственности муниципального образования города Кургана и земельные участки, государственная собственность на которые не разграничена (далее - задолженность), взыскание которой оказалось невозможным в силу причин экономического, социального или юридического характера, признается безнадежной и списывается в случаях: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2.1.</w:t>
      </w:r>
      <w:r w:rsidR="00473515">
        <w:rPr>
          <w:rFonts w:ascii="Times New Roman" w:hAnsi="Times New Roman" w:cs="Times New Roman"/>
          <w:sz w:val="28"/>
          <w:szCs w:val="28"/>
        </w:rPr>
        <w:t>л</w:t>
      </w:r>
      <w:r w:rsidRPr="00133A07">
        <w:rPr>
          <w:rFonts w:ascii="Times New Roman" w:hAnsi="Times New Roman" w:cs="Times New Roman"/>
          <w:sz w:val="28"/>
          <w:szCs w:val="28"/>
        </w:rPr>
        <w:t>иквидации организации-должника в соответствии с законодательством Российской Федерации в части задолженности, не погашенной по причине недостаточности имущества должника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lastRenderedPageBreak/>
        <w:t xml:space="preserve">2.2.признания банкротом индивидуального предпринимателя в соответствии с Федеральным </w:t>
      </w:r>
      <w:hyperlink r:id="rId5" w:history="1">
        <w:r w:rsidRPr="006008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3A07">
        <w:rPr>
          <w:rFonts w:ascii="Times New Roman" w:hAnsi="Times New Roman" w:cs="Times New Roman"/>
          <w:sz w:val="28"/>
          <w:szCs w:val="28"/>
        </w:rPr>
        <w:t xml:space="preserve"> от 26 октября 2002 года N 127-ФЗ "О несостоятельности (банкротстве)", в части задолженности, не погашенной по причине недостаточности имущества</w:t>
      </w:r>
      <w:bookmarkStart w:id="1" w:name="_GoBack"/>
      <w:bookmarkEnd w:id="1"/>
      <w:r w:rsidRPr="00133A07">
        <w:rPr>
          <w:rFonts w:ascii="Times New Roman" w:hAnsi="Times New Roman" w:cs="Times New Roman"/>
          <w:sz w:val="28"/>
          <w:szCs w:val="28"/>
        </w:rPr>
        <w:t xml:space="preserve"> должника;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A07">
        <w:rPr>
          <w:rFonts w:ascii="Times New Roman" w:hAnsi="Times New Roman" w:cs="Times New Roman"/>
          <w:sz w:val="28"/>
          <w:szCs w:val="28"/>
        </w:rPr>
        <w:t xml:space="preserve">2.3. </w:t>
      </w:r>
      <w:r w:rsidR="00473515">
        <w:rPr>
          <w:rFonts w:ascii="Times New Roman" w:hAnsi="Times New Roman" w:cs="Times New Roman"/>
          <w:sz w:val="28"/>
          <w:szCs w:val="28"/>
        </w:rPr>
        <w:t>с</w:t>
      </w:r>
      <w:r w:rsidRPr="00133A07">
        <w:rPr>
          <w:rFonts w:ascii="Times New Roman" w:hAnsi="Times New Roman" w:cs="Times New Roman"/>
          <w:sz w:val="28"/>
          <w:szCs w:val="28"/>
        </w:rPr>
        <w:t>мерти физического лица или объявления его умершим в порядке, установленном гражданским процессуальным законодательством Российской Федерации, в размере, превышающем стоимость его наследственного имущества, в том числе в случае перехода наследства в собственность Российской Федерации.</w:t>
      </w:r>
      <w:proofErr w:type="gramEnd"/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2.4. принятия судом акта, в соответствии с которым взыскатель утрачивает возможность взыскания задолженности в связи с истечением установленного срока ее взыскания, в том числе вынесения им определения об отказе в восстановлении пропущенного срока подачи заявления в суд о взыскании задолженности;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2.5. в иных случаях, предусмотренных законодательством Российской Федерации.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 xml:space="preserve">3. Задолженность признается безнадежной к взысканию и списывается приказом Департамента архитектуры, имущественных и земельных отношений Администрации города Кургана (далее - Департамент) на основании решения Комиссии по </w:t>
      </w:r>
      <w:proofErr w:type="gramStart"/>
      <w:r w:rsidRPr="00133A0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A07">
        <w:rPr>
          <w:rFonts w:ascii="Times New Roman" w:hAnsi="Times New Roman" w:cs="Times New Roman"/>
          <w:sz w:val="28"/>
          <w:szCs w:val="28"/>
        </w:rPr>
        <w:t xml:space="preserve"> поступлением арендной платы за землю (далее - Комиссия) в установленном порядке. Приказ Департамента является основанием для списания задолженности арендатора.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Положение о Комиссии, а также ее количественный и персональный состав утверждаются постановлением Администрации города Кургана.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 Решение о возможности списания безнадежной задолженности принимается Комиссией на основании следующих документов, предоставленных администратором доходов в городской бюджет, получаемых в виде арендной платы за земельные участки, находящиеся в собственности муниципального образования города Кургана, и земельные участки, государственная собственность на которые не разграничена (далее - администратор доходов):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4.1. заявления администратора доходов о списании задолженности;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4.2. справки администратора доходов о сумме задолженности, подлежащей списанию;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4.3. копии договора аренды земельного участка и дополнительных соглашений к нему;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4.4. выписки из Единого государственного реестра юридических лиц, содержащей сведения о государственной регистрации ликвидации юридического лица;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4.5. копии Решения арбитражного суда о признании должника банкротом, заверенной гербовой печатью соответствующего арбитражного суда;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4.6. копии определения арбитражного суда о завершении конкурсного производства, заверенной гербовой печатью соответствующего арбитражного суда;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lastRenderedPageBreak/>
        <w:t>4.7. выписки из Единого государственного реестра индивидуальных предпринимателей, содержащей сведения о государственной регистрации прекращения физическим лицом деятельности в качестве индивидуального предпринимателя;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A07">
        <w:rPr>
          <w:rFonts w:ascii="Times New Roman" w:hAnsi="Times New Roman" w:cs="Times New Roman"/>
          <w:sz w:val="28"/>
          <w:szCs w:val="28"/>
        </w:rPr>
        <w:t>4.8. копии свидетельства о смерти физического лица или копии судебного решения об объявлении физического лица умершим;</w:t>
      </w:r>
      <w:proofErr w:type="gramEnd"/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4.9. копии свидетельства о праве на наследство;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4.10. копии документов, удостоверяющих личность физических лиц, принимающих наследство;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4.11. справки о стоимости принятого наследственного имущества;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4.12. документа, подтверждающего уплату наследником умершего или объявленного судом умершим физического лица задолженности в размере стоимости наследственного имущества или документа о невозможности взыскания указанной задолженности с наследника;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A07">
        <w:rPr>
          <w:rFonts w:ascii="Times New Roman" w:hAnsi="Times New Roman" w:cs="Times New Roman"/>
          <w:sz w:val="28"/>
          <w:szCs w:val="28"/>
        </w:rPr>
        <w:t>4.13. копии вступившего в законную силу акта суда, содержащего в мотивировочной или резолютивной части положение, в соответствии с которым взыскатель утрачивает возможность взыскания задолженности в связи с истечением установленного срока ее взыскания, в том числе копия определения об отказе в восстановлении пропущенного срока подачи заявления в суд о взыскании задолженности, заверенная гербовой печатью соответствующего суда;</w:t>
      </w:r>
      <w:proofErr w:type="gramEnd"/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4.14. постановления службы судебных приставов-исполнителей об окончании исполнительного производства в отношении арендатора-должника по основаниям, предусмотренным законодательством Российской Федерации;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4.15. документа налогового органа об отсутствии информации о месте регистрации и месте нахождения арендатора-должника;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4.16. документа Управления Федеральной службы государственной регистрации, кадастра и картографии по Курганской области о наличии или отсутствии информации о недвижимом имуществе, принадлежащем арендатору-должнику на праве собственности.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5. Изменения, связанные со списанием задолженности, вносятся в отчетность на 1-е число месяца, следующего за месяцем, в котором принят приказ о списании задолженности.</w:t>
      </w:r>
    </w:p>
    <w:p w:rsidR="00133A07" w:rsidRPr="00133A07" w:rsidRDefault="00133A07" w:rsidP="0013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07">
        <w:rPr>
          <w:rFonts w:ascii="Times New Roman" w:hAnsi="Times New Roman" w:cs="Times New Roman"/>
          <w:sz w:val="28"/>
          <w:szCs w:val="28"/>
        </w:rPr>
        <w:t>6. Департамент ежеквартально, не позднее двадцатого числа месяца, следующего за отчетным кварталом, направляет сведения о списании безнадежной к взысканию задолженности в бюджет города Кургана в Департамент финансов Администрации города Кургана.</w:t>
      </w:r>
    </w:p>
    <w:p w:rsidR="00133A07" w:rsidRPr="00133A07" w:rsidRDefault="00133A07" w:rsidP="00133A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133A07" w:rsidRPr="0013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2"/>
    <w:rsid w:val="00081BFB"/>
    <w:rsid w:val="00133A07"/>
    <w:rsid w:val="00473515"/>
    <w:rsid w:val="006008B1"/>
    <w:rsid w:val="00625251"/>
    <w:rsid w:val="006937E1"/>
    <w:rsid w:val="00A47978"/>
    <w:rsid w:val="00AB4AC2"/>
    <w:rsid w:val="00C6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33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33A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33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33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2734522917C86161A7EBA8F42BCA12FDE5161928D6948C476BF678BAr1G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9</cp:revision>
  <dcterms:created xsi:type="dcterms:W3CDTF">2015-12-02T10:13:00Z</dcterms:created>
  <dcterms:modified xsi:type="dcterms:W3CDTF">2015-12-02T10:16:00Z</dcterms:modified>
</cp:coreProperties>
</file>