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3" w:rsidRPr="005E0C66" w:rsidRDefault="00953C83" w:rsidP="001075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0C66">
        <w:rPr>
          <w:rFonts w:ascii="Times New Roman" w:hAnsi="Times New Roman" w:cs="Times New Roman"/>
          <w:sz w:val="28"/>
          <w:szCs w:val="28"/>
        </w:rPr>
        <w:t>Приложение</w:t>
      </w:r>
    </w:p>
    <w:p w:rsidR="00953C83" w:rsidRPr="005E0C66" w:rsidRDefault="00953C83" w:rsidP="001075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к Закону</w:t>
      </w:r>
    </w:p>
    <w:p w:rsidR="00953C83" w:rsidRPr="005E0C66" w:rsidRDefault="00953C83" w:rsidP="001075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Курганской области</w:t>
      </w:r>
    </w:p>
    <w:p w:rsidR="00953C83" w:rsidRPr="005E0C66" w:rsidRDefault="00953C83" w:rsidP="001075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от 28 ноября 2012 г. N 65</w:t>
      </w:r>
    </w:p>
    <w:p w:rsidR="00953C83" w:rsidRPr="005E0C66" w:rsidRDefault="00953C83" w:rsidP="001075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"О патентной системе налогообложения</w:t>
      </w:r>
    </w:p>
    <w:p w:rsidR="00953C83" w:rsidRPr="005E0C66" w:rsidRDefault="00953C83" w:rsidP="001075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на территории Курганской области"</w:t>
      </w:r>
    </w:p>
    <w:p w:rsidR="00953C83" w:rsidRPr="005E0C66" w:rsidRDefault="00953C83" w:rsidP="001E2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C83" w:rsidRPr="005E0C66" w:rsidRDefault="00953C83" w:rsidP="00AC3A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 w:rsidRPr="005E0C66">
        <w:rPr>
          <w:rFonts w:ascii="Times New Roman" w:hAnsi="Times New Roman" w:cs="Times New Roman"/>
          <w:sz w:val="28"/>
          <w:szCs w:val="28"/>
        </w:rPr>
        <w:t xml:space="preserve">РАЗМЕРЫ ПОТЕНЦИАЛЬНО </w:t>
      </w:r>
      <w:proofErr w:type="gramStart"/>
      <w:r w:rsidRPr="005E0C66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Pr="005E0C66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953C83" w:rsidRPr="005E0C66" w:rsidRDefault="00953C83" w:rsidP="00AC3A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ПОЛУЧЕНИЮ ИНДИВИДУАЛЬНЫМ ПРЕДПРИНИМАТЕЛЕМ</w:t>
      </w:r>
    </w:p>
    <w:p w:rsidR="00953C83" w:rsidRPr="005E0C66" w:rsidRDefault="00953C83" w:rsidP="00AC3A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 xml:space="preserve">ГОДОВОГО ДОХОДА ПО ВИДАМ </w:t>
      </w:r>
      <w:proofErr w:type="gramStart"/>
      <w:r w:rsidRPr="005E0C66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953C83" w:rsidRPr="005E0C66" w:rsidRDefault="00953C83" w:rsidP="00AC3A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ДЕЯТЕЛЬНОСТИ, В ОТНОШЕНИИ КОТОРЫХ ПРИМЕНЯЕТСЯ</w:t>
      </w:r>
    </w:p>
    <w:p w:rsidR="00953C83" w:rsidRPr="005E0C66" w:rsidRDefault="00953C83" w:rsidP="00AC3A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>ПАТЕНТНАЯ СИСТЕМА НАЛОГООБЛОЖЕНИЯ</w:t>
      </w:r>
    </w:p>
    <w:p w:rsidR="00953C83" w:rsidRPr="005E0C66" w:rsidRDefault="00953C83" w:rsidP="001E2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C83" w:rsidRPr="005E0C66" w:rsidRDefault="00953C83" w:rsidP="002B55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0C66">
        <w:rPr>
          <w:rFonts w:ascii="Times New Roman" w:hAnsi="Times New Roman" w:cs="Times New Roman"/>
          <w:sz w:val="28"/>
          <w:szCs w:val="28"/>
        </w:rPr>
        <w:t>(в ред. Законов Курганской области</w:t>
      </w:r>
      <w:proofErr w:type="gramEnd"/>
    </w:p>
    <w:p w:rsidR="00953C83" w:rsidRPr="005E0C66" w:rsidRDefault="00953C83" w:rsidP="002B55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0C66">
        <w:rPr>
          <w:rFonts w:ascii="Times New Roman" w:hAnsi="Times New Roman" w:cs="Times New Roman"/>
          <w:sz w:val="28"/>
          <w:szCs w:val="28"/>
        </w:rPr>
        <w:t xml:space="preserve">от 27.11.2013 </w:t>
      </w:r>
      <w:hyperlink r:id="rId5" w:history="1">
        <w:r w:rsidRPr="005E0C66">
          <w:rPr>
            <w:rFonts w:ascii="Times New Roman" w:hAnsi="Times New Roman" w:cs="Times New Roman"/>
            <w:sz w:val="28"/>
            <w:szCs w:val="28"/>
          </w:rPr>
          <w:t>N 83</w:t>
        </w:r>
      </w:hyperlink>
      <w:r w:rsidRPr="005E0C66">
        <w:rPr>
          <w:rFonts w:ascii="Times New Roman" w:hAnsi="Times New Roman" w:cs="Times New Roman"/>
          <w:sz w:val="28"/>
          <w:szCs w:val="28"/>
        </w:rPr>
        <w:t xml:space="preserve">, от 26.11.2014 </w:t>
      </w:r>
      <w:hyperlink r:id="rId6" w:history="1">
        <w:r w:rsidRPr="005E0C66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5E0C66">
        <w:rPr>
          <w:rFonts w:ascii="Times New Roman" w:hAnsi="Times New Roman" w:cs="Times New Roman"/>
          <w:sz w:val="28"/>
          <w:szCs w:val="28"/>
        </w:rPr>
        <w:t>)</w:t>
      </w:r>
    </w:p>
    <w:p w:rsidR="00953C83" w:rsidRPr="005E0C66" w:rsidRDefault="00953C83" w:rsidP="001E2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42"/>
        <w:gridCol w:w="5159"/>
        <w:gridCol w:w="3005"/>
      </w:tblGrid>
      <w:tr w:rsidR="00953C83" w:rsidRPr="005E0C66" w:rsidTr="00D52425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годового дохода, рублей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210 000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1 в ред. </w:t>
            </w:r>
            <w:hyperlink r:id="rId7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130 000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Химическая чистка, крашение и услуги прачечных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170 000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210 000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690 000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5 в ред. </w:t>
            </w:r>
            <w:hyperlink r:id="rId8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27.11.2013 N 83)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220 000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365 000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655 000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710 000</w:t>
            </w:r>
          </w:p>
        </w:tc>
      </w:tr>
      <w:tr w:rsidR="00953C83" w:rsidRPr="005E0C66" w:rsidTr="00D52425"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6 в ред. </w:t>
            </w:r>
            <w:hyperlink r:id="rId9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Ремонт мебели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210 000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690 000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7 в ред. </w:t>
            </w:r>
            <w:hyperlink r:id="rId10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27.11.2013 N 83)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фотоателье, фот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и кинолабораторий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305 000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890 000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автотранспортных и </w:t>
            </w:r>
            <w:proofErr w:type="spell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машин и оборудования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1075F9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автотранспортных и </w:t>
            </w:r>
            <w:proofErr w:type="spell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машин и оборудования, кроме хранения автотранспортных средств на платных стоянках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680 000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1 175 000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1 535 000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1 800 000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2 000 000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Хранение автотранспортных средств на платных стоянках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750 000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1 250 000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1 500 000</w:t>
            </w:r>
          </w:p>
        </w:tc>
      </w:tr>
      <w:tr w:rsidR="00953C83" w:rsidRPr="005E0C66" w:rsidTr="001075F9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9 в ред. </w:t>
            </w:r>
            <w:hyperlink r:id="rId11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27.11.2013 N 83)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транспортное средство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 до 4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442 000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7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865 000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8 до 10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1 260 000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11 до 13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1 640 000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свыше 13 транспортных средств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1) оказание автотранспортных услуг по перевозке пассажиров автомобильным транспортом, кроме деятельности такси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транспортное средство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 до 4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552 000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7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8 до 10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1 300 000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11 до 13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1 700 000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свыше 13 транспортных средств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2) деятельность такси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транспортное средство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 до 4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442 000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7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865 000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8 до 10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1 260 000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11 до 13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1 640 000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свыше 13 транспортных средств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11 в ред. </w:t>
            </w:r>
            <w:hyperlink r:id="rId12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Ремонт жилья и других построек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465 000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665 000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790 000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12 в ред. </w:t>
            </w:r>
            <w:hyperlink r:id="rId13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545 000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780 000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13 в ред. </w:t>
            </w:r>
            <w:hyperlink r:id="rId14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580 000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обучению населения на курсах и по репетиторству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16 в ред. </w:t>
            </w:r>
            <w:hyperlink r:id="rId15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Ветеринарные услуги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395 000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825 000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935 000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1) сдача в аренду (наем) жилых помещений, дач, принадлежащих индивидуальному предпринимателю на праве собственности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3 000 за 1 кв. м, но не более</w:t>
            </w:r>
          </w:p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2) 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общая площадь до 100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 за каждые полные и неполные 10 кв. м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общая площадь от 100 до 500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плюс</w:t>
            </w:r>
          </w:p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75 000 за каждые полные и неполные 10 кв. м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общая площадь свыше 500 кв.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1 500 000</w:t>
            </w:r>
          </w:p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плюс</w:t>
            </w:r>
          </w:p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50 000 за каждые полные и неполные 10 кв. м, но не более</w:t>
            </w:r>
          </w:p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(п. 19 в ред. </w:t>
            </w:r>
            <w:hyperlink r:id="rId16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маслосемян</w:t>
            </w:r>
            <w:proofErr w:type="spell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болезней; изготовление валяной обуви; изготовление сельскохозяйственного инвентаря из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580 000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работников от 1 до 3 человек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495 000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755 000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895 000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970 000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655 000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825 000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935 000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уборке жилых помещений и ведению домашнего хозяйства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495 000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755 000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895 000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970 000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работников от 10 до 12 человек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поваров по изготовлению блюд на дому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работников от 10 до 12 человек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пассажиров водным транспортом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транспортное средство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 до 4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7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8 до 10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11 до 13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свыше 13 транспортных средств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грузов водным транспортом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транспортное средство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 до 4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7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8 до 10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11 до 13 транспортных сре</w:t>
            </w: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дств вкл</w:t>
            </w:r>
            <w:proofErr w:type="gramEnd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свыше 13 транспортных средств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зеленому хозяйству и декоративному цветоводству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Ведение охотничьего хозяйства и осуществление охоты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350 000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810 000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1 160 000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1 320 000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1 370 000</w:t>
            </w:r>
          </w:p>
        </w:tc>
      </w:tr>
      <w:tr w:rsidR="00953C83" w:rsidRPr="005E0C66" w:rsidTr="00E160B0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1 500 000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38 в ред. </w:t>
            </w:r>
            <w:hyperlink r:id="rId17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27.11.2013 N 83)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работников от 10 до 12 человек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по прокату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Экскурсионные услуги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Обрядовые услуги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наемных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Услуги уличных патрулей, охранников, сторожей и вахтеров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за один обособленный объект площадью: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до 5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10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230 000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10 до 20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20 до 30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30 до 40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D52425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40 до 50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45 в ред. </w:t>
            </w:r>
            <w:hyperlink r:id="rId18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3051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3051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1) розничная торговля в палатках и на рынках за один обособленный объект площадью: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до 5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 до 10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230 000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10 до 20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550 000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20 до 30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30 до 40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40 до 50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50 до 150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7 000 000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свыше 150 кв.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10 000 000</w:t>
            </w:r>
          </w:p>
        </w:tc>
      </w:tr>
      <w:tr w:rsidR="00953C83" w:rsidRPr="005E0C66" w:rsidTr="003051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2) розничная торговля по заказам; прочая розничная торговля вне магазинов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285 000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530 000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740 000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920 000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наемных работников свыше 12 человек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</w:tr>
      <w:tr w:rsidR="00953C83" w:rsidRPr="005E0C66" w:rsidTr="00305153">
        <w:tc>
          <w:tcPr>
            <w:tcW w:w="9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(п. 46 в ред. </w:t>
            </w:r>
            <w:hyperlink r:id="rId19" w:history="1">
              <w:r w:rsidRPr="005E0C66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E0C66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от 26.11.2014 N 84)</w:t>
            </w:r>
          </w:p>
        </w:tc>
      </w:tr>
      <w:tr w:rsidR="00953C83" w:rsidRPr="005E0C66" w:rsidTr="003051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общественного питания, </w:t>
            </w:r>
            <w:r w:rsidRPr="005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за один обособленный объект площадью: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до 10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10 до 20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180 000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20 до 30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30 до 40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</w:tr>
      <w:tr w:rsidR="00953C83" w:rsidRPr="005E0C66" w:rsidTr="0030515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от 40 до 50 кв. м включительно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83" w:rsidRPr="005E0C66" w:rsidRDefault="00953C83" w:rsidP="001E279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C66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</w:tbl>
    <w:p w:rsidR="00953C83" w:rsidRPr="005E0C66" w:rsidRDefault="00953C83" w:rsidP="00953C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310" w:rsidRPr="005E0C66" w:rsidRDefault="00CE1310" w:rsidP="001E2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E1310" w:rsidRPr="005E0C66" w:rsidSect="00B4676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37"/>
    <w:rsid w:val="00086E37"/>
    <w:rsid w:val="001075F9"/>
    <w:rsid w:val="001E2796"/>
    <w:rsid w:val="002B55AC"/>
    <w:rsid w:val="00305153"/>
    <w:rsid w:val="00545B8D"/>
    <w:rsid w:val="005E0C66"/>
    <w:rsid w:val="00653A61"/>
    <w:rsid w:val="007D4573"/>
    <w:rsid w:val="007D5518"/>
    <w:rsid w:val="008B7C1F"/>
    <w:rsid w:val="00953C83"/>
    <w:rsid w:val="00AC3A17"/>
    <w:rsid w:val="00CE1310"/>
    <w:rsid w:val="00D33375"/>
    <w:rsid w:val="00D52425"/>
    <w:rsid w:val="00E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53C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53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53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53C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53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53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634B314167BFDCFF23F5BA146A5CF7B1C5BBE615F6DCE068C79BCEE1D14FA983FC4BA4A0EA0E1EF06990E1R2E" TargetMode="External"/><Relationship Id="rId13" Type="http://schemas.openxmlformats.org/officeDocument/2006/relationships/hyperlink" Target="consultantplus://offline/ref=C1634B314167BFDCFF23F5BA146A5CF7B1C5BBE614FFDAEA6FC79BCEE1D14FA983FC4BA4A0EA0E1EF0699AE1R4E" TargetMode="External"/><Relationship Id="rId18" Type="http://schemas.openxmlformats.org/officeDocument/2006/relationships/hyperlink" Target="consultantplus://offline/ref=C1634B314167BFDCFF23F5BA146A5CF7B1C5BBE614FFDAEA6FC79BCEE1D14FA983FC4BA4A0EA0E1EF06896E1R1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1634B314167BFDCFF23F5BA146A5CF7B1C5BBE614FFDAEA6FC79BCEE1D14FA983FC4BA4A0EA0E1EF06993E1R1E" TargetMode="External"/><Relationship Id="rId12" Type="http://schemas.openxmlformats.org/officeDocument/2006/relationships/hyperlink" Target="consultantplus://offline/ref=C1634B314167BFDCFF23F5BA146A5CF7B1C5BBE614FFDAEA6FC79BCEE1D14FA983FC4BA4A0EA0E1EF06997E1R7E" TargetMode="External"/><Relationship Id="rId17" Type="http://schemas.openxmlformats.org/officeDocument/2006/relationships/hyperlink" Target="consultantplus://offline/ref=C1634B314167BFDCFF23F5BA146A5CF7B1C5BBE615F6DCE068C79BCEE1D14FA983FC4BA4A0EA0E1EF06997E1RF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634B314167BFDCFF23F5BA146A5CF7B1C5BBE614FFDAEA6FC79BCEE1D14FA983FC4BA4A0EA0E1EF06891E1R5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634B314167BFDCFF23F5BA146A5CF7B1C5BBE614FFDAEA6FC79BCEE1D14FA983FC4BA4A0EA0E1EF06993E1R0E" TargetMode="External"/><Relationship Id="rId11" Type="http://schemas.openxmlformats.org/officeDocument/2006/relationships/hyperlink" Target="consultantplus://offline/ref=C1634B314167BFDCFF23F5BA146A5CF7B1C5BBE615F6DCE068C79BCEE1D14FA983FC4BA4A0EA0E1EF06996E1R4E" TargetMode="External"/><Relationship Id="rId5" Type="http://schemas.openxmlformats.org/officeDocument/2006/relationships/hyperlink" Target="consultantplus://offline/ref=C1634B314167BFDCFF23F5BA146A5CF7B1C5BBE615F6DCE068C79BCEE1D14FA983FC4BA4A0EA0E1EF06993E1R5E" TargetMode="External"/><Relationship Id="rId15" Type="http://schemas.openxmlformats.org/officeDocument/2006/relationships/hyperlink" Target="consultantplus://offline/ref=C1634B314167BFDCFF23F5BA146A5CF7B1C5BBE614FFDAEA6FC79BCEE1D14FA983FC4BA4A0EA0E1EF06893E1R0E" TargetMode="External"/><Relationship Id="rId10" Type="http://schemas.openxmlformats.org/officeDocument/2006/relationships/hyperlink" Target="consultantplus://offline/ref=C1634B314167BFDCFF23F5BA146A5CF7B1C5BBE615F6DCE068C79BCEE1D14FA983FC4BA4A0EA0E1EF06991E1R5E" TargetMode="External"/><Relationship Id="rId19" Type="http://schemas.openxmlformats.org/officeDocument/2006/relationships/hyperlink" Target="consultantplus://offline/ref=C1634B314167BFDCFF23F5BA146A5CF7B1C5BBE614FFDAEA6FC79BCEE1D14FA983FC4BA4A0EA0E1EF06894E1R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634B314167BFDCFF23F5BA146A5CF7B1C5BBE614FFDAEA6FC79BCEE1D14FA983FC4BA4A0EA0E1EF06991E1R2E" TargetMode="External"/><Relationship Id="rId14" Type="http://schemas.openxmlformats.org/officeDocument/2006/relationships/hyperlink" Target="consultantplus://offline/ref=C1634B314167BFDCFF23F5BA146A5CF7B1C5BBE614FFDAEA6FC79BCEE1D14FA983FC4BA4A0EA0E1EF0699BE1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УФНС России по Курганской области</cp:lastModifiedBy>
  <cp:revision>2</cp:revision>
  <dcterms:created xsi:type="dcterms:W3CDTF">2015-11-09T09:00:00Z</dcterms:created>
  <dcterms:modified xsi:type="dcterms:W3CDTF">2015-11-09T09:00:00Z</dcterms:modified>
</cp:coreProperties>
</file>