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B73" w:rsidRPr="00AB2B73" w:rsidRDefault="00AB2B73" w:rsidP="00AB2B73">
      <w:pPr>
        <w:jc w:val="center"/>
        <w:rPr>
          <w:noProof/>
          <w:sz w:val="18"/>
        </w:rPr>
      </w:pP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:rsidR="00894B18" w:rsidRDefault="00F46E2B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01.0</w:t>
      </w:r>
      <w:r w:rsidR="00702952">
        <w:rPr>
          <w:b/>
          <w:noProof/>
          <w:sz w:val="24"/>
          <w:szCs w:val="24"/>
        </w:rPr>
        <w:t>2</w:t>
      </w:r>
      <w:r w:rsidR="00AB2B73" w:rsidRPr="00AB2B73">
        <w:rPr>
          <w:b/>
          <w:noProof/>
          <w:sz w:val="24"/>
          <w:szCs w:val="24"/>
        </w:rPr>
        <w:t>.201</w:t>
      </w:r>
      <w:r>
        <w:rPr>
          <w:b/>
          <w:noProof/>
          <w:sz w:val="24"/>
          <w:szCs w:val="24"/>
        </w:rPr>
        <w:t>8</w:t>
      </w:r>
      <w:r w:rsidR="00702952">
        <w:rPr>
          <w:b/>
          <w:noProof/>
          <w:sz w:val="24"/>
          <w:szCs w:val="24"/>
        </w:rPr>
        <w:t xml:space="preserve"> по 28</w:t>
      </w:r>
      <w:r w:rsidR="00AB2B73" w:rsidRPr="00AB2B73">
        <w:rPr>
          <w:b/>
          <w:noProof/>
          <w:sz w:val="24"/>
          <w:szCs w:val="24"/>
        </w:rPr>
        <w:t>.</w:t>
      </w:r>
      <w:r w:rsidR="00702952">
        <w:rPr>
          <w:b/>
          <w:noProof/>
          <w:sz w:val="24"/>
          <w:szCs w:val="24"/>
        </w:rPr>
        <w:t>02</w:t>
      </w:r>
      <w:r w:rsidR="00AB2B73" w:rsidRPr="00AB2B73">
        <w:rPr>
          <w:b/>
          <w:noProof/>
          <w:sz w:val="24"/>
          <w:szCs w:val="24"/>
        </w:rPr>
        <w:t>.201</w:t>
      </w:r>
      <w:r>
        <w:rPr>
          <w:b/>
          <w:noProof/>
          <w:sz w:val="24"/>
          <w:szCs w:val="24"/>
        </w:rPr>
        <w:t>8</w:t>
      </w:r>
    </w:p>
    <w:p w:rsidR="00F46E2B" w:rsidRDefault="00F46E2B" w:rsidP="00AB2B73">
      <w:pPr>
        <w:jc w:val="center"/>
        <w:rPr>
          <w:b/>
          <w:noProof/>
          <w:sz w:val="24"/>
          <w:szCs w:val="24"/>
        </w:rPr>
      </w:pPr>
    </w:p>
    <w:tbl>
      <w:tblPr>
        <w:tblW w:w="15735" w:type="dxa"/>
        <w:tblInd w:w="-6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992"/>
        <w:gridCol w:w="1135"/>
        <w:gridCol w:w="851"/>
        <w:gridCol w:w="850"/>
        <w:gridCol w:w="992"/>
        <w:gridCol w:w="850"/>
        <w:gridCol w:w="709"/>
        <w:gridCol w:w="709"/>
        <w:gridCol w:w="850"/>
        <w:gridCol w:w="851"/>
        <w:gridCol w:w="992"/>
        <w:gridCol w:w="708"/>
        <w:gridCol w:w="851"/>
        <w:gridCol w:w="851"/>
        <w:gridCol w:w="983"/>
        <w:gridCol w:w="9"/>
      </w:tblGrid>
      <w:tr w:rsidR="00F46E2B" w:rsidTr="00F46E2B">
        <w:trPr>
          <w:gridAfter w:val="1"/>
          <w:wAfter w:w="9" w:type="dxa"/>
          <w:cantSplit/>
        </w:trPr>
        <w:tc>
          <w:tcPr>
            <w:tcW w:w="2552" w:type="dxa"/>
            <w:vMerge w:val="restart"/>
            <w:vAlign w:val="center"/>
          </w:tcPr>
          <w:p w:rsidR="00F46E2B" w:rsidRDefault="00F46E2B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992" w:type="dxa"/>
            <w:vMerge w:val="restart"/>
            <w:vAlign w:val="center"/>
          </w:tcPr>
          <w:p w:rsidR="00F46E2B" w:rsidRDefault="00F46E2B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Жалобы, не исполненные от прошлого периода</w:t>
            </w:r>
          </w:p>
        </w:tc>
        <w:tc>
          <w:tcPr>
            <w:tcW w:w="1135" w:type="dxa"/>
            <w:vMerge w:val="restart"/>
            <w:vAlign w:val="center"/>
          </w:tcPr>
          <w:p w:rsidR="00F46E2B" w:rsidRDefault="00F46E2B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в отчетном месяце</w:t>
            </w:r>
          </w:p>
        </w:tc>
        <w:tc>
          <w:tcPr>
            <w:tcW w:w="851" w:type="dxa"/>
            <w:vMerge w:val="restart"/>
            <w:vAlign w:val="center"/>
          </w:tcPr>
          <w:p w:rsidR="00F46E2B" w:rsidRDefault="00F46E2B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Всего находилось на исполнении</w:t>
            </w:r>
          </w:p>
        </w:tc>
        <w:tc>
          <w:tcPr>
            <w:tcW w:w="1842" w:type="dxa"/>
            <w:gridSpan w:val="2"/>
            <w:vAlign w:val="center"/>
          </w:tcPr>
          <w:p w:rsidR="00F46E2B" w:rsidRDefault="00F46E2B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</w:t>
            </w:r>
          </w:p>
        </w:tc>
        <w:tc>
          <w:tcPr>
            <w:tcW w:w="850" w:type="dxa"/>
            <w:vMerge w:val="restart"/>
            <w:vAlign w:val="center"/>
          </w:tcPr>
          <w:p w:rsidR="00F46E2B" w:rsidRDefault="00F46E2B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Оста-лось не исполнено на 1 число следующего месяца</w:t>
            </w:r>
          </w:p>
        </w:tc>
        <w:tc>
          <w:tcPr>
            <w:tcW w:w="3119" w:type="dxa"/>
            <w:gridSpan w:val="4"/>
            <w:vAlign w:val="center"/>
          </w:tcPr>
          <w:p w:rsidR="00F46E2B" w:rsidRDefault="00F46E2B" w:rsidP="006B1FD5">
            <w:pPr>
              <w:jc w:val="center"/>
              <w:rPr>
                <w:noProof/>
                <w:sz w:val="18"/>
              </w:rPr>
            </w:pPr>
            <w:proofErr w:type="gramStart"/>
            <w:r>
              <w:rPr>
                <w:noProof/>
                <w:sz w:val="18"/>
              </w:rPr>
              <w:t>Рассмотрены в установленные законом сроки</w:t>
            </w:r>
            <w:proofErr w:type="gramEnd"/>
          </w:p>
        </w:tc>
        <w:tc>
          <w:tcPr>
            <w:tcW w:w="992" w:type="dxa"/>
            <w:vMerge w:val="restart"/>
            <w:vAlign w:val="center"/>
          </w:tcPr>
          <w:p w:rsidR="00F46E2B" w:rsidRPr="00F46E2B" w:rsidRDefault="00F46E2B" w:rsidP="006B1FD5">
            <w:pPr>
              <w:jc w:val="center"/>
              <w:rPr>
                <w:b/>
                <w:noProof/>
                <w:sz w:val="18"/>
              </w:rPr>
            </w:pPr>
            <w:r w:rsidRPr="00F46E2B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393" w:type="dxa"/>
            <w:gridSpan w:val="4"/>
            <w:vAlign w:val="center"/>
          </w:tcPr>
          <w:p w:rsidR="00F46E2B" w:rsidRDefault="00F46E2B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F46E2B" w:rsidTr="00F46E2B">
        <w:trPr>
          <w:gridAfter w:val="1"/>
          <w:wAfter w:w="9" w:type="dxa"/>
          <w:cantSplit/>
          <w:trHeight w:val="1450"/>
        </w:trPr>
        <w:tc>
          <w:tcPr>
            <w:tcW w:w="2552" w:type="dxa"/>
            <w:vMerge/>
          </w:tcPr>
          <w:p w:rsidR="00F46E2B" w:rsidRDefault="00F46E2B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992" w:type="dxa"/>
            <w:vMerge/>
          </w:tcPr>
          <w:p w:rsidR="00F46E2B" w:rsidRDefault="00F46E2B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5" w:type="dxa"/>
            <w:vMerge/>
          </w:tcPr>
          <w:p w:rsidR="00F46E2B" w:rsidRDefault="00F46E2B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  <w:vMerge/>
          </w:tcPr>
          <w:p w:rsidR="00F46E2B" w:rsidRDefault="00F46E2B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F46E2B" w:rsidRDefault="00F46E2B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992" w:type="dxa"/>
          </w:tcPr>
          <w:p w:rsidR="00F46E2B" w:rsidRDefault="00F46E2B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850" w:type="dxa"/>
            <w:vMerge/>
          </w:tcPr>
          <w:p w:rsidR="00F46E2B" w:rsidRDefault="00F46E2B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46E2B" w:rsidRDefault="00F46E2B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F46E2B" w:rsidRDefault="00F46E2B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F46E2B" w:rsidRDefault="00F46E2B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F46E2B" w:rsidRDefault="00F46E2B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992" w:type="dxa"/>
            <w:vMerge/>
          </w:tcPr>
          <w:p w:rsidR="00F46E2B" w:rsidRPr="00F46E2B" w:rsidRDefault="00F46E2B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F46E2B" w:rsidRDefault="00F46E2B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F46E2B" w:rsidRDefault="00F46E2B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851" w:type="dxa"/>
            <w:vAlign w:val="center"/>
          </w:tcPr>
          <w:p w:rsidR="00F46E2B" w:rsidRDefault="00F46E2B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F46E2B" w:rsidRDefault="00F46E2B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702952" w:rsidTr="00F46E2B">
        <w:trPr>
          <w:cantSplit/>
        </w:trPr>
        <w:tc>
          <w:tcPr>
            <w:tcW w:w="2552" w:type="dxa"/>
          </w:tcPr>
          <w:p w:rsidR="00702952" w:rsidRDefault="00702952" w:rsidP="00911FE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 003. ЗамРук</w:t>
            </w:r>
          </w:p>
        </w:tc>
        <w:tc>
          <w:tcPr>
            <w:tcW w:w="992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5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1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0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09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  <w:gridSpan w:val="2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</w:tr>
      <w:tr w:rsidR="00702952" w:rsidTr="00F46E2B">
        <w:trPr>
          <w:cantSplit/>
        </w:trPr>
        <w:tc>
          <w:tcPr>
            <w:tcW w:w="2552" w:type="dxa"/>
          </w:tcPr>
          <w:p w:rsidR="00702952" w:rsidRDefault="00702952" w:rsidP="00911FE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05 Отдел досудебного урегулирования налоговых споров</w:t>
            </w:r>
          </w:p>
        </w:tc>
        <w:tc>
          <w:tcPr>
            <w:tcW w:w="992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1135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51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850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0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709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702952" w:rsidTr="00F46E2B">
        <w:trPr>
          <w:cantSplit/>
        </w:trPr>
        <w:tc>
          <w:tcPr>
            <w:tcW w:w="2552" w:type="dxa"/>
          </w:tcPr>
          <w:p w:rsidR="00702952" w:rsidRDefault="00702952" w:rsidP="00911FE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07 Отдел регистрации и учета налогоплательщиков</w:t>
            </w:r>
          </w:p>
        </w:tc>
        <w:tc>
          <w:tcPr>
            <w:tcW w:w="992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5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1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50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709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</w:tr>
      <w:tr w:rsidR="00702952" w:rsidTr="00F46E2B">
        <w:trPr>
          <w:cantSplit/>
        </w:trPr>
        <w:tc>
          <w:tcPr>
            <w:tcW w:w="2552" w:type="dxa"/>
          </w:tcPr>
          <w:p w:rsidR="00702952" w:rsidRDefault="00702952" w:rsidP="00911FE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08 Отдел работы с налогоплательщиками</w:t>
            </w:r>
          </w:p>
        </w:tc>
        <w:tc>
          <w:tcPr>
            <w:tcW w:w="992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5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0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09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  <w:gridSpan w:val="2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</w:tr>
      <w:tr w:rsidR="00702952" w:rsidTr="00F46E2B">
        <w:trPr>
          <w:cantSplit/>
        </w:trPr>
        <w:tc>
          <w:tcPr>
            <w:tcW w:w="2552" w:type="dxa"/>
          </w:tcPr>
          <w:p w:rsidR="00702952" w:rsidRDefault="00702952" w:rsidP="00911FE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09 Аналитический отдел</w:t>
            </w:r>
          </w:p>
        </w:tc>
        <w:tc>
          <w:tcPr>
            <w:tcW w:w="992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5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</w:tr>
      <w:tr w:rsidR="00702952" w:rsidTr="00F46E2B">
        <w:trPr>
          <w:cantSplit/>
        </w:trPr>
        <w:tc>
          <w:tcPr>
            <w:tcW w:w="2552" w:type="dxa"/>
          </w:tcPr>
          <w:p w:rsidR="00702952" w:rsidRDefault="00702952" w:rsidP="00911FE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 Контрольный отдел</w:t>
            </w:r>
          </w:p>
        </w:tc>
        <w:tc>
          <w:tcPr>
            <w:tcW w:w="992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5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1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0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709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</w:tr>
      <w:tr w:rsidR="00702952" w:rsidTr="00F46E2B">
        <w:trPr>
          <w:cantSplit/>
        </w:trPr>
        <w:tc>
          <w:tcPr>
            <w:tcW w:w="2552" w:type="dxa"/>
          </w:tcPr>
          <w:p w:rsidR="00702952" w:rsidRDefault="00702952" w:rsidP="00911FE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 Отдел камерального контроля</w:t>
            </w:r>
          </w:p>
        </w:tc>
        <w:tc>
          <w:tcPr>
            <w:tcW w:w="992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5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</w:tr>
      <w:tr w:rsidR="00702952" w:rsidTr="00F46E2B">
        <w:trPr>
          <w:cantSplit/>
        </w:trPr>
        <w:tc>
          <w:tcPr>
            <w:tcW w:w="2552" w:type="dxa"/>
          </w:tcPr>
          <w:p w:rsidR="00702952" w:rsidRDefault="00702952" w:rsidP="00911FE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 Отдел налогообложения имущества и доходов физических лиц и администрирования страховых взносов</w:t>
            </w:r>
          </w:p>
        </w:tc>
        <w:tc>
          <w:tcPr>
            <w:tcW w:w="992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</w:t>
            </w:r>
          </w:p>
        </w:tc>
        <w:tc>
          <w:tcPr>
            <w:tcW w:w="1135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</w:t>
            </w:r>
          </w:p>
        </w:tc>
        <w:tc>
          <w:tcPr>
            <w:tcW w:w="851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64</w:t>
            </w:r>
          </w:p>
        </w:tc>
        <w:tc>
          <w:tcPr>
            <w:tcW w:w="850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50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51</w:t>
            </w:r>
          </w:p>
        </w:tc>
        <w:tc>
          <w:tcPr>
            <w:tcW w:w="709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992" w:type="dxa"/>
            <w:gridSpan w:val="2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</w:tr>
      <w:tr w:rsidR="00702952" w:rsidTr="00F46E2B">
        <w:trPr>
          <w:cantSplit/>
        </w:trPr>
        <w:tc>
          <w:tcPr>
            <w:tcW w:w="2552" w:type="dxa"/>
          </w:tcPr>
          <w:p w:rsidR="00702952" w:rsidRDefault="00702952" w:rsidP="00911FE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 Отдел урегулирования задолженности</w:t>
            </w:r>
          </w:p>
        </w:tc>
        <w:tc>
          <w:tcPr>
            <w:tcW w:w="992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1135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</w:t>
            </w:r>
          </w:p>
        </w:tc>
        <w:tc>
          <w:tcPr>
            <w:tcW w:w="851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58</w:t>
            </w:r>
          </w:p>
        </w:tc>
        <w:tc>
          <w:tcPr>
            <w:tcW w:w="850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55</w:t>
            </w:r>
          </w:p>
        </w:tc>
        <w:tc>
          <w:tcPr>
            <w:tcW w:w="709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  <w:gridSpan w:val="2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</w:tr>
      <w:tr w:rsidR="00702952" w:rsidTr="00F46E2B">
        <w:trPr>
          <w:cantSplit/>
        </w:trPr>
        <w:tc>
          <w:tcPr>
            <w:tcW w:w="2552" w:type="dxa"/>
          </w:tcPr>
          <w:p w:rsidR="00702952" w:rsidRDefault="00702952" w:rsidP="00911FE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 Отдел анализа и планирования налоговых проверок</w:t>
            </w:r>
          </w:p>
        </w:tc>
        <w:tc>
          <w:tcPr>
            <w:tcW w:w="992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5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</w:tr>
      <w:tr w:rsidR="00702952" w:rsidTr="00F46E2B">
        <w:trPr>
          <w:cantSplit/>
        </w:trPr>
        <w:tc>
          <w:tcPr>
            <w:tcW w:w="2552" w:type="dxa"/>
          </w:tcPr>
          <w:p w:rsidR="00702952" w:rsidRDefault="00702952" w:rsidP="00911FE6">
            <w:pPr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5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</w:tr>
      <w:tr w:rsidR="00702952" w:rsidTr="00F46E2B">
        <w:trPr>
          <w:cantSplit/>
        </w:trPr>
        <w:tc>
          <w:tcPr>
            <w:tcW w:w="2552" w:type="dxa"/>
          </w:tcPr>
          <w:p w:rsidR="00702952" w:rsidRDefault="00702952" w:rsidP="00911FE6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992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82</w:t>
            </w:r>
          </w:p>
        </w:tc>
        <w:tc>
          <w:tcPr>
            <w:tcW w:w="1135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114</w:t>
            </w:r>
          </w:p>
        </w:tc>
        <w:tc>
          <w:tcPr>
            <w:tcW w:w="851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196</w:t>
            </w:r>
          </w:p>
        </w:tc>
        <w:tc>
          <w:tcPr>
            <w:tcW w:w="850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  <w:tc>
          <w:tcPr>
            <w:tcW w:w="850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165</w:t>
            </w:r>
          </w:p>
        </w:tc>
        <w:tc>
          <w:tcPr>
            <w:tcW w:w="709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851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992" w:type="dxa"/>
          </w:tcPr>
          <w:p w:rsidR="00702952" w:rsidRPr="00702952" w:rsidRDefault="00702952" w:rsidP="00702952">
            <w:pPr>
              <w:jc w:val="right"/>
              <w:rPr>
                <w:b/>
                <w:noProof/>
                <w:sz w:val="18"/>
              </w:rPr>
            </w:pPr>
            <w:r w:rsidRPr="00702952">
              <w:rPr>
                <w:b/>
                <w:noProof/>
                <w:sz w:val="18"/>
              </w:rPr>
              <w:t>0</w:t>
            </w:r>
          </w:p>
        </w:tc>
        <w:tc>
          <w:tcPr>
            <w:tcW w:w="708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992" w:type="dxa"/>
            <w:gridSpan w:val="2"/>
          </w:tcPr>
          <w:p w:rsidR="00702952" w:rsidRDefault="00702952" w:rsidP="0070295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</w:tbl>
    <w:p w:rsidR="00F46E2B" w:rsidRDefault="00AB2B73">
      <w:pPr>
        <w:rPr>
          <w:noProof/>
          <w:sz w:val="24"/>
        </w:rPr>
      </w:pPr>
      <w:r w:rsidRPr="00AB2B73">
        <w:rPr>
          <w:noProof/>
          <w:sz w:val="24"/>
        </w:rPr>
        <w:tab/>
      </w:r>
    </w:p>
    <w:p w:rsidR="00AB2B73" w:rsidRPr="00AB2B73" w:rsidRDefault="00AB2B73">
      <w:pPr>
        <w:rPr>
          <w:noProof/>
          <w:sz w:val="24"/>
        </w:rPr>
      </w:pPr>
      <w:bookmarkStart w:id="0" w:name="_GoBack"/>
      <w:bookmarkEnd w:id="0"/>
      <w:r w:rsidRPr="00AB2B73">
        <w:rPr>
          <w:noProof/>
          <w:sz w:val="24"/>
        </w:rPr>
        <w:tab/>
      </w:r>
      <w:r w:rsidRPr="00AB2B73">
        <w:rPr>
          <w:noProof/>
          <w:sz w:val="24"/>
        </w:rPr>
        <w:tab/>
      </w:r>
      <w:r w:rsidRPr="00AB2B73">
        <w:rPr>
          <w:noProof/>
          <w:sz w:val="24"/>
        </w:rPr>
        <w:tab/>
        <w:t xml:space="preserve">                                  </w:t>
      </w:r>
      <w:r w:rsidRPr="00AB2B73">
        <w:rPr>
          <w:noProof/>
          <w:sz w:val="24"/>
        </w:rPr>
        <w:tab/>
      </w:r>
    </w:p>
    <w:sectPr w:rsidR="00AB2B73" w:rsidRPr="00AB2B73" w:rsidSect="00F46E2B">
      <w:pgSz w:w="16834" w:h="11909" w:orient="landscape" w:code="9"/>
      <w:pgMar w:top="709" w:right="1440" w:bottom="709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702952"/>
    <w:rsid w:val="00740C45"/>
    <w:rsid w:val="00894B18"/>
    <w:rsid w:val="00AB2B73"/>
    <w:rsid w:val="00C476C7"/>
    <w:rsid w:val="00C658B1"/>
    <w:rsid w:val="00E6650E"/>
    <w:rsid w:val="00F46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221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Кощугулова Р.Б.</cp:lastModifiedBy>
  <cp:revision>7</cp:revision>
  <dcterms:created xsi:type="dcterms:W3CDTF">2018-01-12T07:05:00Z</dcterms:created>
  <dcterms:modified xsi:type="dcterms:W3CDTF">2018-03-13T04:05:00Z</dcterms:modified>
</cp:coreProperties>
</file>