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94" w:rsidRDefault="00DF6794" w:rsidP="003B2B12">
      <w:pPr>
        <w:pStyle w:val="a3"/>
        <w:ind w:firstLine="0"/>
        <w:jc w:val="center"/>
        <w:rPr>
          <w:sz w:val="24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</w:t>
      </w:r>
      <w:r>
        <w:rPr>
          <w:sz w:val="24"/>
          <w:lang w:val="ru-RU"/>
        </w:rPr>
        <w:t xml:space="preserve"> 3 квартале 2019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138"/>
        <w:gridCol w:w="2977"/>
      </w:tblGrid>
      <w:tr w:rsidR="00A168DC" w:rsidRPr="003B2B12" w:rsidTr="003B2B12">
        <w:trPr>
          <w:cantSplit/>
          <w:trHeight w:val="664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Код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Кол-во</w:t>
            </w:r>
          </w:p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поступивших обращений</w:t>
            </w:r>
          </w:p>
        </w:tc>
      </w:tr>
      <w:tr w:rsidR="00A168DC" w:rsidRPr="003B2B12" w:rsidTr="003B2B12">
        <w:trPr>
          <w:cantSplit/>
          <w:trHeight w:val="161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0003.0008.0086.0000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Налоги и сборы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Х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0003.0008.0086.0558</w:t>
            </w:r>
          </w:p>
        </w:tc>
        <w:tc>
          <w:tcPr>
            <w:tcW w:w="4138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Задолженность по налогам и сборам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15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0003.0008.0086.0543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Транспортный налог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4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0003.0008.0086.0552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Организация работы с налогоплательщиками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8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0003.0008.0086.0544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Налог на имущество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1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0003.0008.0086.0545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Налог на доходы физических лиц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2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0003.0008.0086.0540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Земельный налог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2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0003.0008.0086.0560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Уклонение от налогообложения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20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0003.0008.0086.0557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11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bookmarkStart w:id="0" w:name="_GoBack" w:colFirst="2" w:colLast="2"/>
            <w:r w:rsidRPr="003B2B12">
              <w:rPr>
                <w:sz w:val="24"/>
                <w:lang w:val="ru-RU"/>
              </w:rPr>
              <w:t>0003.0008.0086.1198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40</w:t>
            </w:r>
          </w:p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 xml:space="preserve"> (по сравнению       с аналогичным периодом 2018 года меньше на 60% или на 61 обращение)</w:t>
            </w:r>
          </w:p>
        </w:tc>
      </w:tr>
      <w:bookmarkEnd w:id="0"/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0003.0008.0086.0565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5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0003.0008.0086.0548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4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2491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0003.0008.0086.0562</w:t>
            </w:r>
          </w:p>
        </w:tc>
        <w:tc>
          <w:tcPr>
            <w:tcW w:w="4138" w:type="dxa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2</w:t>
            </w:r>
          </w:p>
        </w:tc>
      </w:tr>
      <w:tr w:rsidR="00A168DC" w:rsidRPr="003B2B12" w:rsidTr="003B2B12">
        <w:trPr>
          <w:cantSplit/>
          <w:trHeight w:val="269"/>
        </w:trPr>
        <w:tc>
          <w:tcPr>
            <w:tcW w:w="6629" w:type="dxa"/>
            <w:gridSpan w:val="2"/>
            <w:vAlign w:val="center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По другим вопросам</w:t>
            </w:r>
          </w:p>
        </w:tc>
        <w:tc>
          <w:tcPr>
            <w:tcW w:w="2977" w:type="dxa"/>
          </w:tcPr>
          <w:p w:rsidR="00A168DC" w:rsidRPr="003B2B12" w:rsidRDefault="00A168DC" w:rsidP="003B2B12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3B2B12">
              <w:rPr>
                <w:sz w:val="24"/>
                <w:lang w:val="ru-RU"/>
              </w:rPr>
              <w:t>40</w:t>
            </w:r>
          </w:p>
        </w:tc>
      </w:tr>
    </w:tbl>
    <w:p w:rsidR="00132601" w:rsidRPr="003B2B12" w:rsidRDefault="00132601" w:rsidP="003B2B12">
      <w:pPr>
        <w:pStyle w:val="a3"/>
        <w:ind w:firstLine="0"/>
        <w:jc w:val="center"/>
        <w:rPr>
          <w:sz w:val="24"/>
          <w:lang w:val="ru-RU"/>
        </w:rPr>
      </w:pPr>
    </w:p>
    <w:sectPr w:rsidR="00132601" w:rsidRPr="003B2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47"/>
    <w:rsid w:val="00132601"/>
    <w:rsid w:val="003B2B12"/>
    <w:rsid w:val="0070758E"/>
    <w:rsid w:val="00A168DC"/>
    <w:rsid w:val="00D8144D"/>
    <w:rsid w:val="00DE4D47"/>
    <w:rsid w:val="00D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F67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F67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A168D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F67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F67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A168D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7</cp:revision>
  <dcterms:created xsi:type="dcterms:W3CDTF">2019-11-13T12:36:00Z</dcterms:created>
  <dcterms:modified xsi:type="dcterms:W3CDTF">2019-11-13T12:37:00Z</dcterms:modified>
</cp:coreProperties>
</file>