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DA" w:rsidRPr="00E5183C" w:rsidRDefault="00E5183C" w:rsidP="00E5183C">
      <w:pPr>
        <w:jc w:val="center"/>
        <w:rPr>
          <w:rFonts w:ascii="Times New Roman" w:hAnsi="Times New Roman" w:cs="Times New Roman"/>
          <w:sz w:val="26"/>
          <w:szCs w:val="26"/>
        </w:rPr>
      </w:pPr>
      <w:r w:rsidRPr="00E5183C">
        <w:rPr>
          <w:rFonts w:ascii="Times New Roman" w:hAnsi="Times New Roman" w:cs="Times New Roman"/>
          <w:sz w:val="26"/>
          <w:szCs w:val="26"/>
        </w:rPr>
        <w:t>В соответствии с Типовым общероссийским тематическим классификатором обращений граждане интересовались следующими вопросами, а именно: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3119"/>
        <w:gridCol w:w="3402"/>
      </w:tblGrid>
      <w:tr w:rsidR="00E5183C" w:rsidRPr="00E5183C" w:rsidTr="00E5183C">
        <w:trPr>
          <w:cantSplit/>
          <w:trHeight w:val="664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402" w:type="dxa"/>
          </w:tcPr>
          <w:p w:rsidR="00E5183C" w:rsidRPr="00E5183C" w:rsidRDefault="00E5183C" w:rsidP="00E518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поступивших обращений</w:t>
            </w:r>
          </w:p>
        </w:tc>
      </w:tr>
      <w:tr w:rsidR="00E5183C" w:rsidRPr="00E5183C" w:rsidTr="00E5183C">
        <w:trPr>
          <w:cantSplit/>
          <w:trHeight w:val="161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0003.0008.0086.0000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Налоги и сборы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0003.0008.0086.0558</w:t>
            </w:r>
          </w:p>
        </w:tc>
        <w:tc>
          <w:tcPr>
            <w:tcW w:w="3119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Задолженность по налогам и сборам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(по сравнению с аналогичным периодом 2017 года меньше на 71% или на 97 обращений)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0003.0008.0086.0543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Транспортный налог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</w:p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(по сравнению с аналогичным периодом 2017 года меньше на 90% или на 113 обращений)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0003.0008.0086.0552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Организация работы с налогоплательщиками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0003.0008.0086.0544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Налог на имущество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(по сравнению с аналогичным периодом 2017 года меньше на 84% или на 80 обращений)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0003.0008.0086.0545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0003.0008.0086.0540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0003.0008.0086.0560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Уклонение от налогообложения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0003.0008.0086.057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 xml:space="preserve">13                                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0001.0002.0027.0137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0003.0008.0086.0565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0003.0008.0086.0548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2943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0003.0008.0086.0562</w:t>
            </w:r>
          </w:p>
        </w:tc>
        <w:tc>
          <w:tcPr>
            <w:tcW w:w="3119" w:type="dxa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5183C" w:rsidRPr="00E5183C" w:rsidTr="00E5183C">
        <w:trPr>
          <w:cantSplit/>
          <w:trHeight w:val="269"/>
        </w:trPr>
        <w:tc>
          <w:tcPr>
            <w:tcW w:w="6062" w:type="dxa"/>
            <w:gridSpan w:val="2"/>
            <w:vAlign w:val="center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По другим вопросам</w:t>
            </w:r>
          </w:p>
        </w:tc>
        <w:tc>
          <w:tcPr>
            <w:tcW w:w="3402" w:type="dxa"/>
          </w:tcPr>
          <w:p w:rsidR="00E5183C" w:rsidRPr="00E5183C" w:rsidRDefault="00E5183C" w:rsidP="002942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83C"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</w:p>
        </w:tc>
      </w:tr>
    </w:tbl>
    <w:p w:rsidR="00E5183C" w:rsidRPr="00E5183C" w:rsidRDefault="00E5183C" w:rsidP="00E5183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E5183C" w:rsidRPr="00E51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65"/>
    <w:rsid w:val="001F3065"/>
    <w:rsid w:val="009F0490"/>
    <w:rsid w:val="00BC63DA"/>
    <w:rsid w:val="00E5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5183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5183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3</cp:revision>
  <dcterms:created xsi:type="dcterms:W3CDTF">2019-01-15T09:09:00Z</dcterms:created>
  <dcterms:modified xsi:type="dcterms:W3CDTF">2019-01-15T09:11:00Z</dcterms:modified>
</cp:coreProperties>
</file>