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48D" w:rsidRDefault="0021648D" w:rsidP="006D3D1D">
      <w:pPr>
        <w:pStyle w:val="a3"/>
        <w:ind w:right="-426" w:firstLine="0"/>
        <w:jc w:val="center"/>
        <w:rPr>
          <w:sz w:val="24"/>
          <w:lang w:val="ru-RU"/>
        </w:rPr>
      </w:pPr>
      <w:r w:rsidRPr="00277193">
        <w:rPr>
          <w:noProof/>
          <w:sz w:val="24"/>
          <w:lang w:val="ru-RU"/>
        </w:rPr>
        <w:t>В</w:t>
      </w:r>
      <w:r w:rsidRPr="00277193">
        <w:rPr>
          <w:noProof/>
          <w:sz w:val="24"/>
        </w:rPr>
        <w:t xml:space="preserve"> соответствии с Типовым общероссийским тематическим классификатором обращений</w:t>
      </w:r>
      <w:r w:rsidRPr="00277193">
        <w:rPr>
          <w:sz w:val="24"/>
          <w:lang w:val="ru-RU"/>
        </w:rPr>
        <w:t xml:space="preserve"> в </w:t>
      </w:r>
      <w:r>
        <w:rPr>
          <w:sz w:val="24"/>
          <w:lang w:val="ru-RU"/>
        </w:rPr>
        <w:t xml:space="preserve">4 квартале 2017 </w:t>
      </w:r>
      <w:r w:rsidRPr="00277193">
        <w:rPr>
          <w:sz w:val="24"/>
          <w:lang w:val="ru-RU"/>
        </w:rPr>
        <w:t>года граждане интересовались следующими вопросами:</w:t>
      </w:r>
    </w:p>
    <w:p w:rsidR="0021648D" w:rsidRDefault="0021648D" w:rsidP="0021648D">
      <w:pPr>
        <w:pStyle w:val="a3"/>
        <w:ind w:firstLine="0"/>
        <w:jc w:val="center"/>
        <w:rPr>
          <w:sz w:val="24"/>
          <w:lang w:val="ru-RU"/>
        </w:rPr>
      </w:pPr>
    </w:p>
    <w:tbl>
      <w:tblPr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397"/>
        <w:gridCol w:w="3483"/>
        <w:gridCol w:w="3009"/>
      </w:tblGrid>
      <w:tr w:rsidR="0021648D" w:rsidRPr="006F7F2B" w:rsidTr="000E70D6">
        <w:trPr>
          <w:cantSplit/>
          <w:trHeight w:val="699"/>
        </w:trPr>
        <w:tc>
          <w:tcPr>
            <w:tcW w:w="3397" w:type="dxa"/>
            <w:vAlign w:val="center"/>
          </w:tcPr>
          <w:p w:rsidR="0021648D" w:rsidRPr="0021648D" w:rsidRDefault="0021648D" w:rsidP="00C36DD2">
            <w:pPr>
              <w:jc w:val="center"/>
              <w:rPr>
                <w:color w:val="000000"/>
                <w:sz w:val="24"/>
                <w:szCs w:val="24"/>
              </w:rPr>
            </w:pPr>
            <w:r w:rsidRPr="0021648D">
              <w:rPr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483" w:type="dxa"/>
            <w:vAlign w:val="center"/>
          </w:tcPr>
          <w:p w:rsidR="0021648D" w:rsidRPr="0021648D" w:rsidRDefault="0021648D" w:rsidP="00C36DD2">
            <w:pPr>
              <w:jc w:val="center"/>
              <w:rPr>
                <w:noProof/>
                <w:sz w:val="24"/>
                <w:szCs w:val="24"/>
                <w:vertAlign w:val="superscript"/>
              </w:rPr>
            </w:pPr>
            <w:r w:rsidRPr="0021648D">
              <w:rPr>
                <w:noProof/>
                <w:color w:val="000000"/>
                <w:sz w:val="24"/>
                <w:szCs w:val="24"/>
              </w:rPr>
              <w:t xml:space="preserve">Наименование вопроса в </w:t>
            </w:r>
            <w:r w:rsidRPr="0021648D">
              <w:rPr>
                <w:color w:val="000000"/>
                <w:sz w:val="24"/>
                <w:szCs w:val="24"/>
              </w:rPr>
              <w:t xml:space="preserve">соответствии с </w:t>
            </w:r>
            <w:r w:rsidRPr="0021648D">
              <w:rPr>
                <w:noProof/>
                <w:color w:val="000000"/>
                <w:sz w:val="24"/>
                <w:szCs w:val="24"/>
              </w:rPr>
              <w:t>тематическим классификатором обращений</w:t>
            </w:r>
          </w:p>
        </w:tc>
        <w:tc>
          <w:tcPr>
            <w:tcW w:w="3009" w:type="dxa"/>
          </w:tcPr>
          <w:p w:rsidR="0021648D" w:rsidRPr="0021648D" w:rsidRDefault="0021648D" w:rsidP="00C36DD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48D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21648D" w:rsidRPr="0021648D" w:rsidRDefault="0021648D" w:rsidP="00C36DD2">
            <w:pPr>
              <w:jc w:val="center"/>
              <w:rPr>
                <w:noProof/>
                <w:color w:val="000000"/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поступивших обращений</w:t>
            </w:r>
          </w:p>
        </w:tc>
      </w:tr>
      <w:tr w:rsidR="0021648D" w:rsidRPr="006F7F2B" w:rsidTr="000E70D6">
        <w:trPr>
          <w:cantSplit/>
          <w:trHeight w:val="169"/>
        </w:trPr>
        <w:tc>
          <w:tcPr>
            <w:tcW w:w="3397" w:type="dxa"/>
            <w:vAlign w:val="center"/>
          </w:tcPr>
          <w:p w:rsidR="0021648D" w:rsidRPr="0021648D" w:rsidRDefault="0021648D" w:rsidP="00C36DD2">
            <w:pPr>
              <w:jc w:val="center"/>
              <w:rPr>
                <w:color w:val="000000"/>
                <w:sz w:val="24"/>
                <w:szCs w:val="24"/>
              </w:rPr>
            </w:pPr>
            <w:r w:rsidRPr="0021648D">
              <w:rPr>
                <w:color w:val="000000"/>
                <w:sz w:val="24"/>
                <w:szCs w:val="24"/>
              </w:rPr>
              <w:t>0003.0008.0086.0000</w:t>
            </w:r>
          </w:p>
        </w:tc>
        <w:tc>
          <w:tcPr>
            <w:tcW w:w="3483" w:type="dxa"/>
            <w:vAlign w:val="center"/>
          </w:tcPr>
          <w:p w:rsidR="0021648D" w:rsidRPr="0021648D" w:rsidRDefault="0021648D" w:rsidP="00C36DD2">
            <w:pPr>
              <w:jc w:val="center"/>
              <w:rPr>
                <w:color w:val="000000"/>
                <w:sz w:val="24"/>
                <w:szCs w:val="24"/>
              </w:rPr>
            </w:pPr>
            <w:r w:rsidRPr="0021648D">
              <w:rPr>
                <w:color w:val="000000"/>
                <w:sz w:val="24"/>
                <w:szCs w:val="24"/>
              </w:rPr>
              <w:t>Налоги и сборы</w:t>
            </w:r>
          </w:p>
        </w:tc>
        <w:tc>
          <w:tcPr>
            <w:tcW w:w="3009" w:type="dxa"/>
          </w:tcPr>
          <w:p w:rsidR="0021648D" w:rsidRPr="0021648D" w:rsidRDefault="0021648D" w:rsidP="00C36DD2">
            <w:pPr>
              <w:jc w:val="center"/>
              <w:rPr>
                <w:color w:val="000000"/>
                <w:sz w:val="24"/>
                <w:szCs w:val="24"/>
              </w:rPr>
            </w:pPr>
            <w:r w:rsidRPr="0021648D">
              <w:rPr>
                <w:color w:val="000000"/>
                <w:sz w:val="24"/>
                <w:szCs w:val="24"/>
              </w:rPr>
              <w:t>Х</w:t>
            </w:r>
          </w:p>
        </w:tc>
      </w:tr>
      <w:tr w:rsidR="0021648D" w:rsidRPr="008D1B93" w:rsidTr="000E70D6">
        <w:trPr>
          <w:cantSplit/>
          <w:trHeight w:val="283"/>
        </w:trPr>
        <w:tc>
          <w:tcPr>
            <w:tcW w:w="3397" w:type="dxa"/>
            <w:vAlign w:val="center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0003.0008.0086.0763</w:t>
            </w:r>
          </w:p>
        </w:tc>
        <w:tc>
          <w:tcPr>
            <w:tcW w:w="3483" w:type="dxa"/>
            <w:vAlign w:val="center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Транспортный налог</w:t>
            </w:r>
          </w:p>
        </w:tc>
        <w:tc>
          <w:tcPr>
            <w:tcW w:w="3009" w:type="dxa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228</w:t>
            </w:r>
          </w:p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8D1B93">
              <w:rPr>
                <w:sz w:val="24"/>
                <w:szCs w:val="24"/>
              </w:rPr>
              <w:t>(по сравнению                        с 2016 годом  больше на 55% или на 126 обращений)</w:t>
            </w:r>
          </w:p>
        </w:tc>
      </w:tr>
      <w:tr w:rsidR="0021648D" w:rsidRPr="008D1B93" w:rsidTr="000E70D6">
        <w:trPr>
          <w:cantSplit/>
          <w:trHeight w:val="283"/>
        </w:trPr>
        <w:tc>
          <w:tcPr>
            <w:tcW w:w="3397" w:type="dxa"/>
            <w:vAlign w:val="center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0003.0008.0086.0764</w:t>
            </w:r>
          </w:p>
        </w:tc>
        <w:tc>
          <w:tcPr>
            <w:tcW w:w="3483" w:type="dxa"/>
            <w:vAlign w:val="center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Налог на имущество</w:t>
            </w:r>
          </w:p>
        </w:tc>
        <w:tc>
          <w:tcPr>
            <w:tcW w:w="3009" w:type="dxa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166</w:t>
            </w:r>
          </w:p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(по сравнению                        с 2016 годом  больше на 31% или на 52 обращения)</w:t>
            </w:r>
          </w:p>
        </w:tc>
      </w:tr>
      <w:tr w:rsidR="0021648D" w:rsidRPr="008D1B93" w:rsidTr="000E70D6">
        <w:trPr>
          <w:cantSplit/>
          <w:trHeight w:val="283"/>
        </w:trPr>
        <w:tc>
          <w:tcPr>
            <w:tcW w:w="3397" w:type="dxa"/>
            <w:vAlign w:val="center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0003.0008.0086.0765</w:t>
            </w:r>
          </w:p>
        </w:tc>
        <w:tc>
          <w:tcPr>
            <w:tcW w:w="3483" w:type="dxa"/>
            <w:vAlign w:val="center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009" w:type="dxa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47</w:t>
            </w:r>
          </w:p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1648D" w:rsidRPr="008D1B93" w:rsidTr="000E70D6">
        <w:trPr>
          <w:cantSplit/>
          <w:trHeight w:val="283"/>
        </w:trPr>
        <w:tc>
          <w:tcPr>
            <w:tcW w:w="3397" w:type="dxa"/>
            <w:vAlign w:val="center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0003.0008.0086.0760</w:t>
            </w:r>
          </w:p>
        </w:tc>
        <w:tc>
          <w:tcPr>
            <w:tcW w:w="3483" w:type="dxa"/>
            <w:vAlign w:val="center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3009" w:type="dxa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98</w:t>
            </w:r>
          </w:p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</w:p>
        </w:tc>
      </w:tr>
      <w:tr w:rsidR="0021648D" w:rsidRPr="008D1B93" w:rsidTr="000E70D6">
        <w:trPr>
          <w:cantSplit/>
          <w:trHeight w:val="283"/>
        </w:trPr>
        <w:tc>
          <w:tcPr>
            <w:tcW w:w="3397" w:type="dxa"/>
            <w:vAlign w:val="center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0003.0008.0086.0775</w:t>
            </w:r>
          </w:p>
        </w:tc>
        <w:tc>
          <w:tcPr>
            <w:tcW w:w="3483" w:type="dxa"/>
            <w:vAlign w:val="center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Зачет и возврат излишне уплаченных или излишне взысканных сумм налогов, сборов, пеней, штрафов</w:t>
            </w:r>
          </w:p>
        </w:tc>
        <w:tc>
          <w:tcPr>
            <w:tcW w:w="3009" w:type="dxa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65</w:t>
            </w:r>
          </w:p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(по сравнению                        с 2016 годом  больше на 78% или на 51 обращение)</w:t>
            </w:r>
          </w:p>
        </w:tc>
      </w:tr>
      <w:tr w:rsidR="0021648D" w:rsidRPr="008D1B93" w:rsidTr="000E70D6">
        <w:trPr>
          <w:cantSplit/>
          <w:trHeight w:val="283"/>
        </w:trPr>
        <w:tc>
          <w:tcPr>
            <w:tcW w:w="3397" w:type="dxa"/>
            <w:vAlign w:val="center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0003.0008.0086.0769</w:t>
            </w:r>
          </w:p>
        </w:tc>
        <w:tc>
          <w:tcPr>
            <w:tcW w:w="3483" w:type="dxa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Задолженность по налогам и сборам</w:t>
            </w:r>
          </w:p>
        </w:tc>
        <w:tc>
          <w:tcPr>
            <w:tcW w:w="3009" w:type="dxa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242</w:t>
            </w:r>
          </w:p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8D1B93">
              <w:rPr>
                <w:sz w:val="24"/>
                <w:szCs w:val="24"/>
              </w:rPr>
              <w:t>(по сравнению                        с  2016 годом больше на 60% или на 147 обращений)</w:t>
            </w:r>
          </w:p>
        </w:tc>
      </w:tr>
      <w:tr w:rsidR="0021648D" w:rsidRPr="008D1B93" w:rsidTr="000E70D6">
        <w:trPr>
          <w:cantSplit/>
          <w:trHeight w:val="283"/>
        </w:trPr>
        <w:tc>
          <w:tcPr>
            <w:tcW w:w="3397" w:type="dxa"/>
            <w:vAlign w:val="center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0003.0008.0086.0777</w:t>
            </w:r>
          </w:p>
        </w:tc>
        <w:tc>
          <w:tcPr>
            <w:tcW w:w="3483" w:type="dxa"/>
            <w:vAlign w:val="center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Организация работы с налогоплательщиками</w:t>
            </w:r>
          </w:p>
        </w:tc>
        <w:tc>
          <w:tcPr>
            <w:tcW w:w="3009" w:type="dxa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81</w:t>
            </w:r>
          </w:p>
        </w:tc>
      </w:tr>
      <w:tr w:rsidR="0021648D" w:rsidRPr="008D1B93" w:rsidTr="000E70D6">
        <w:trPr>
          <w:cantSplit/>
          <w:trHeight w:val="283"/>
        </w:trPr>
        <w:tc>
          <w:tcPr>
            <w:tcW w:w="3397" w:type="dxa"/>
            <w:vAlign w:val="center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  <w:lang w:val="en-US"/>
              </w:rPr>
            </w:pPr>
            <w:r w:rsidRPr="0021648D">
              <w:rPr>
                <w:sz w:val="24"/>
                <w:szCs w:val="24"/>
              </w:rPr>
              <w:t>0003.0008.0086.0</w:t>
            </w:r>
            <w:r w:rsidRPr="0021648D">
              <w:rPr>
                <w:sz w:val="24"/>
                <w:szCs w:val="24"/>
                <w:lang w:val="en-US"/>
              </w:rPr>
              <w:t>542</w:t>
            </w:r>
          </w:p>
        </w:tc>
        <w:tc>
          <w:tcPr>
            <w:tcW w:w="3483" w:type="dxa"/>
            <w:vAlign w:val="center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Обжалование решений государственных органов и должностных лиц</w:t>
            </w:r>
          </w:p>
        </w:tc>
        <w:tc>
          <w:tcPr>
            <w:tcW w:w="3009" w:type="dxa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 xml:space="preserve">100                        </w:t>
            </w:r>
          </w:p>
        </w:tc>
      </w:tr>
      <w:tr w:rsidR="0021648D" w:rsidRPr="008D1B93" w:rsidTr="000E70D6">
        <w:trPr>
          <w:cantSplit/>
          <w:trHeight w:val="283"/>
        </w:trPr>
        <w:tc>
          <w:tcPr>
            <w:tcW w:w="3397" w:type="dxa"/>
            <w:vAlign w:val="center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color w:val="000000"/>
                <w:sz w:val="24"/>
                <w:szCs w:val="24"/>
              </w:rPr>
              <w:t>0003.0008.0086.1471</w:t>
            </w:r>
          </w:p>
        </w:tc>
        <w:tc>
          <w:tcPr>
            <w:tcW w:w="3483" w:type="dxa"/>
            <w:vAlign w:val="center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color w:val="000000"/>
                <w:sz w:val="24"/>
                <w:szCs w:val="24"/>
              </w:rPr>
              <w:t>Государственная регистрация юридических лиц</w:t>
            </w:r>
          </w:p>
        </w:tc>
        <w:tc>
          <w:tcPr>
            <w:tcW w:w="3009" w:type="dxa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14</w:t>
            </w:r>
          </w:p>
        </w:tc>
      </w:tr>
      <w:tr w:rsidR="0021648D" w:rsidRPr="008D1B93" w:rsidTr="000E70D6">
        <w:trPr>
          <w:cantSplit/>
          <w:trHeight w:val="283"/>
        </w:trPr>
        <w:tc>
          <w:tcPr>
            <w:tcW w:w="3397" w:type="dxa"/>
            <w:vAlign w:val="center"/>
          </w:tcPr>
          <w:p w:rsidR="0021648D" w:rsidRPr="0021648D" w:rsidRDefault="0021648D" w:rsidP="00C36DD2">
            <w:pPr>
              <w:jc w:val="center"/>
              <w:rPr>
                <w:color w:val="000000"/>
                <w:sz w:val="24"/>
                <w:szCs w:val="24"/>
              </w:rPr>
            </w:pPr>
            <w:r w:rsidRPr="0021648D">
              <w:rPr>
                <w:color w:val="000000"/>
                <w:sz w:val="24"/>
                <w:szCs w:val="24"/>
              </w:rPr>
              <w:t>0003.0008.0086.0768</w:t>
            </w:r>
          </w:p>
        </w:tc>
        <w:tc>
          <w:tcPr>
            <w:tcW w:w="3483" w:type="dxa"/>
            <w:vAlign w:val="center"/>
          </w:tcPr>
          <w:p w:rsidR="0021648D" w:rsidRPr="0021648D" w:rsidRDefault="0021648D" w:rsidP="00C36DD2">
            <w:pPr>
              <w:jc w:val="center"/>
              <w:rPr>
                <w:color w:val="000000"/>
                <w:sz w:val="24"/>
                <w:szCs w:val="24"/>
              </w:rPr>
            </w:pPr>
            <w:r w:rsidRPr="0021648D">
              <w:rPr>
                <w:color w:val="000000"/>
                <w:sz w:val="24"/>
                <w:szCs w:val="24"/>
              </w:rPr>
              <w:t>Налогообложение малого бизнеса</w:t>
            </w:r>
          </w:p>
        </w:tc>
        <w:tc>
          <w:tcPr>
            <w:tcW w:w="3009" w:type="dxa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12</w:t>
            </w:r>
          </w:p>
        </w:tc>
      </w:tr>
      <w:tr w:rsidR="0021648D" w:rsidRPr="008D1B93" w:rsidTr="000E70D6">
        <w:trPr>
          <w:cantSplit/>
          <w:trHeight w:val="283"/>
        </w:trPr>
        <w:tc>
          <w:tcPr>
            <w:tcW w:w="3397" w:type="dxa"/>
            <w:vAlign w:val="center"/>
          </w:tcPr>
          <w:p w:rsidR="0021648D" w:rsidRPr="0021648D" w:rsidRDefault="0021648D" w:rsidP="00C36DD2">
            <w:pPr>
              <w:jc w:val="center"/>
              <w:rPr>
                <w:color w:val="000000"/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0003.0008.0086.0770</w:t>
            </w:r>
          </w:p>
        </w:tc>
        <w:tc>
          <w:tcPr>
            <w:tcW w:w="3483" w:type="dxa"/>
            <w:vAlign w:val="center"/>
          </w:tcPr>
          <w:p w:rsidR="0021648D" w:rsidRPr="0021648D" w:rsidRDefault="0021648D" w:rsidP="00C36DD2">
            <w:pPr>
              <w:jc w:val="center"/>
              <w:rPr>
                <w:color w:val="000000"/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3009" w:type="dxa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21</w:t>
            </w:r>
          </w:p>
        </w:tc>
      </w:tr>
      <w:tr w:rsidR="0021648D" w:rsidRPr="008D1B93" w:rsidTr="000E70D6">
        <w:trPr>
          <w:cantSplit/>
          <w:trHeight w:val="283"/>
        </w:trPr>
        <w:tc>
          <w:tcPr>
            <w:tcW w:w="6880" w:type="dxa"/>
            <w:gridSpan w:val="2"/>
            <w:vAlign w:val="center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По другим вопросам</w:t>
            </w:r>
          </w:p>
        </w:tc>
        <w:tc>
          <w:tcPr>
            <w:tcW w:w="3009" w:type="dxa"/>
          </w:tcPr>
          <w:p w:rsidR="0021648D" w:rsidRPr="0021648D" w:rsidRDefault="0021648D" w:rsidP="00C36DD2">
            <w:pPr>
              <w:jc w:val="center"/>
              <w:rPr>
                <w:sz w:val="24"/>
                <w:szCs w:val="24"/>
              </w:rPr>
            </w:pPr>
            <w:r w:rsidRPr="0021648D">
              <w:rPr>
                <w:sz w:val="24"/>
                <w:szCs w:val="24"/>
              </w:rPr>
              <w:t>380 (26%)</w:t>
            </w:r>
          </w:p>
        </w:tc>
      </w:tr>
    </w:tbl>
    <w:p w:rsidR="00BA3460" w:rsidRDefault="00BA3460"/>
    <w:sectPr w:rsidR="00BA3460" w:rsidSect="00BA3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4D5A"/>
    <w:rsid w:val="000E70D6"/>
    <w:rsid w:val="0021648D"/>
    <w:rsid w:val="00230EC0"/>
    <w:rsid w:val="006D3D1D"/>
    <w:rsid w:val="00784D5A"/>
    <w:rsid w:val="008D1B93"/>
    <w:rsid w:val="00BA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D5A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784D5A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ody Text Indent"/>
    <w:basedOn w:val="a"/>
    <w:link w:val="a4"/>
    <w:rsid w:val="0021648D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21648D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INET_1315</cp:lastModifiedBy>
  <cp:revision>7</cp:revision>
  <dcterms:created xsi:type="dcterms:W3CDTF">2018-01-15T08:28:00Z</dcterms:created>
  <dcterms:modified xsi:type="dcterms:W3CDTF">2018-02-09T06:19:00Z</dcterms:modified>
</cp:coreProperties>
</file>