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970145">
      <w:pPr>
        <w:jc w:val="center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УФНС России по Курганской области</w:t>
      </w:r>
    </w:p>
    <w:p w14:paraId="5D187D7F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СВОДНАЯ СПРАВКА</w:t>
      </w:r>
    </w:p>
    <w:p w14:paraId="0F934B47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 поступлении и рассмотрении обращений граждан</w:t>
      </w:r>
    </w:p>
    <w:p w14:paraId="5A74A4B9">
      <w:pPr>
        <w:jc w:val="center"/>
        <w:rPr>
          <w:rFonts w:hint="default"/>
          <w:b/>
          <w:sz w:val="24"/>
          <w:szCs w:val="24"/>
          <w:lang w:val="ru-RU"/>
        </w:rPr>
      </w:pPr>
      <w:r>
        <w:rPr>
          <w:b/>
          <w:sz w:val="24"/>
          <w:szCs w:val="24"/>
        </w:rPr>
        <w:t>c 01.02.2026 по 28.02.202</w:t>
      </w:r>
      <w:r>
        <w:rPr>
          <w:rFonts w:hint="default"/>
          <w:b/>
          <w:sz w:val="24"/>
          <w:szCs w:val="24"/>
          <w:lang w:val="ru-RU"/>
        </w:rPr>
        <w:t>6</w:t>
      </w:r>
      <w:bookmarkStart w:id="0" w:name="_GoBack"/>
      <w:bookmarkEnd w:id="0"/>
    </w:p>
    <w:p w14:paraId="482E3475">
      <w:pPr>
        <w:jc w:val="center"/>
        <w:rPr>
          <w:b/>
          <w:sz w:val="10"/>
          <w:szCs w:val="10"/>
        </w:rPr>
      </w:pPr>
    </w:p>
    <w:tbl>
      <w:tblPr>
        <w:tblStyle w:val="12"/>
        <w:tblW w:w="16018" w:type="dxa"/>
        <w:tblInd w:w="-743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53"/>
        <w:gridCol w:w="1139"/>
        <w:gridCol w:w="985"/>
        <w:gridCol w:w="1277"/>
        <w:gridCol w:w="710"/>
        <w:gridCol w:w="710"/>
        <w:gridCol w:w="851"/>
        <w:gridCol w:w="852"/>
        <w:gridCol w:w="1276"/>
        <w:gridCol w:w="852"/>
        <w:gridCol w:w="1134"/>
        <w:gridCol w:w="987"/>
        <w:gridCol w:w="992"/>
      </w:tblGrid>
      <w:tr w14:paraId="0390903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4253" w:type="dxa"/>
            <w:vMerge w:val="restart"/>
            <w:vAlign w:val="center"/>
          </w:tcPr>
          <w:p w14:paraId="47E0434B">
            <w:pPr>
              <w:jc w:val="center"/>
              <w:rPr>
                <w:sz w:val="18"/>
              </w:rPr>
            </w:pPr>
            <w:r>
              <w:rPr>
                <w:sz w:val="18"/>
              </w:rPr>
              <w:t>Наименование отделов Управления</w:t>
            </w:r>
          </w:p>
        </w:tc>
        <w:tc>
          <w:tcPr>
            <w:tcW w:w="1139" w:type="dxa"/>
            <w:vMerge w:val="restart"/>
            <w:vAlign w:val="center"/>
          </w:tcPr>
          <w:p w14:paraId="01827848">
            <w:pPr>
              <w:jc w:val="center"/>
              <w:rPr>
                <w:sz w:val="18"/>
              </w:rPr>
            </w:pPr>
            <w:r>
              <w:rPr>
                <w:sz w:val="18"/>
              </w:rPr>
              <w:t>Поступило                   в отчетном месяце</w:t>
            </w:r>
          </w:p>
        </w:tc>
        <w:tc>
          <w:tcPr>
            <w:tcW w:w="2262" w:type="dxa"/>
            <w:gridSpan w:val="2"/>
            <w:vAlign w:val="center"/>
          </w:tcPr>
          <w:p w14:paraId="054D0214">
            <w:pPr>
              <w:jc w:val="center"/>
              <w:rPr>
                <w:sz w:val="18"/>
              </w:rPr>
            </w:pPr>
            <w:r>
              <w:rPr>
                <w:sz w:val="18"/>
              </w:rPr>
              <w:t>В том числе (перешедшие с прошлого отчетного периода)</w:t>
            </w:r>
          </w:p>
        </w:tc>
        <w:tc>
          <w:tcPr>
            <w:tcW w:w="3123" w:type="dxa"/>
            <w:gridSpan w:val="4"/>
            <w:vAlign w:val="center"/>
          </w:tcPr>
          <w:p w14:paraId="76557B47">
            <w:pPr>
              <w:jc w:val="center"/>
              <w:rPr>
                <w:sz w:val="18"/>
              </w:rPr>
            </w:pPr>
            <w:r>
              <w:rPr>
                <w:sz w:val="18"/>
              </w:rPr>
              <w:t>Рассмотрены в установленные законом сроки</w:t>
            </w:r>
          </w:p>
        </w:tc>
        <w:tc>
          <w:tcPr>
            <w:tcW w:w="1276" w:type="dxa"/>
            <w:vMerge w:val="restart"/>
            <w:shd w:val="clear" w:color="auto" w:fill="DBE5F1" w:themeFill="accent1" w:themeFillTint="33"/>
            <w:vAlign w:val="center"/>
          </w:tcPr>
          <w:p w14:paraId="4867391A">
            <w:pPr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Рассмотрено с нарушением срока</w:t>
            </w:r>
          </w:p>
        </w:tc>
        <w:tc>
          <w:tcPr>
            <w:tcW w:w="3965" w:type="dxa"/>
            <w:gridSpan w:val="4"/>
            <w:vAlign w:val="center"/>
          </w:tcPr>
          <w:p w14:paraId="3B068106">
            <w:pPr>
              <w:jc w:val="center"/>
              <w:rPr>
                <w:sz w:val="18"/>
              </w:rPr>
            </w:pPr>
            <w:r>
              <w:rPr>
                <w:sz w:val="18"/>
              </w:rPr>
              <w:t>Результаты рассмотрения</w:t>
            </w:r>
          </w:p>
        </w:tc>
      </w:tr>
      <w:tr w14:paraId="5AE70B1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67" w:hRule="atLeast"/>
        </w:trPr>
        <w:tc>
          <w:tcPr>
            <w:tcW w:w="4253" w:type="dxa"/>
            <w:vMerge w:val="continue"/>
          </w:tcPr>
          <w:p w14:paraId="5BF9109A">
            <w:pPr>
              <w:jc w:val="center"/>
              <w:rPr>
                <w:sz w:val="18"/>
              </w:rPr>
            </w:pPr>
          </w:p>
        </w:tc>
        <w:tc>
          <w:tcPr>
            <w:tcW w:w="1139" w:type="dxa"/>
            <w:vMerge w:val="continue"/>
          </w:tcPr>
          <w:p w14:paraId="7CFECB7E">
            <w:pPr>
              <w:jc w:val="center"/>
              <w:rPr>
                <w:sz w:val="18"/>
              </w:rPr>
            </w:pPr>
          </w:p>
        </w:tc>
        <w:tc>
          <w:tcPr>
            <w:tcW w:w="985" w:type="dxa"/>
          </w:tcPr>
          <w:p w14:paraId="55D1A206">
            <w:pPr>
              <w:jc w:val="center"/>
              <w:rPr>
                <w:sz w:val="18"/>
              </w:rPr>
            </w:pPr>
            <w:r>
              <w:rPr>
                <w:sz w:val="18"/>
              </w:rPr>
              <w:t>направлено для исполнения и ответа в ф/о и др. ведом.</w:t>
            </w:r>
          </w:p>
        </w:tc>
        <w:tc>
          <w:tcPr>
            <w:tcW w:w="1277" w:type="dxa"/>
          </w:tcPr>
          <w:p w14:paraId="6641A6C1">
            <w:pPr>
              <w:jc w:val="center"/>
              <w:rPr>
                <w:sz w:val="18"/>
              </w:rPr>
            </w:pPr>
            <w:r>
              <w:rPr>
                <w:sz w:val="18"/>
              </w:rPr>
              <w:t>рассмотрено в Управлении с дачей ответа</w:t>
            </w:r>
          </w:p>
        </w:tc>
        <w:tc>
          <w:tcPr>
            <w:tcW w:w="710" w:type="dxa"/>
          </w:tcPr>
          <w:p w14:paraId="7FA72D80">
            <w:pPr>
              <w:jc w:val="center"/>
              <w:rPr>
                <w:sz w:val="18"/>
              </w:rPr>
            </w:pPr>
            <w:r>
              <w:rPr>
                <w:sz w:val="18"/>
              </w:rPr>
              <w:t>до 5 дней</w:t>
            </w:r>
          </w:p>
        </w:tc>
        <w:tc>
          <w:tcPr>
            <w:tcW w:w="710" w:type="dxa"/>
          </w:tcPr>
          <w:p w14:paraId="4B897D36">
            <w:pPr>
              <w:jc w:val="center"/>
              <w:rPr>
                <w:sz w:val="18"/>
              </w:rPr>
            </w:pPr>
            <w:r>
              <w:rPr>
                <w:sz w:val="18"/>
              </w:rPr>
              <w:t>до 15 дней</w:t>
            </w:r>
          </w:p>
        </w:tc>
        <w:tc>
          <w:tcPr>
            <w:tcW w:w="851" w:type="dxa"/>
          </w:tcPr>
          <w:p w14:paraId="7495683D">
            <w:pPr>
              <w:jc w:val="center"/>
              <w:rPr>
                <w:sz w:val="18"/>
              </w:rPr>
            </w:pPr>
            <w:r>
              <w:rPr>
                <w:sz w:val="18"/>
              </w:rPr>
              <w:t xml:space="preserve">до 30 дней </w:t>
            </w:r>
          </w:p>
        </w:tc>
        <w:tc>
          <w:tcPr>
            <w:tcW w:w="852" w:type="dxa"/>
          </w:tcPr>
          <w:p w14:paraId="22CCF462">
            <w:pPr>
              <w:jc w:val="center"/>
              <w:rPr>
                <w:sz w:val="18"/>
              </w:rPr>
            </w:pPr>
            <w:r>
              <w:rPr>
                <w:sz w:val="18"/>
              </w:rPr>
              <w:t>свыше 30 дней (при продлении срока)</w:t>
            </w:r>
          </w:p>
        </w:tc>
        <w:tc>
          <w:tcPr>
            <w:tcW w:w="1276" w:type="dxa"/>
            <w:vMerge w:val="continue"/>
            <w:shd w:val="clear" w:color="auto" w:fill="DBE5F1" w:themeFill="accent1" w:themeFillTint="33"/>
          </w:tcPr>
          <w:p w14:paraId="2BC80FC5">
            <w:pPr>
              <w:jc w:val="center"/>
              <w:rPr>
                <w:b/>
                <w:sz w:val="18"/>
              </w:rPr>
            </w:pPr>
          </w:p>
        </w:tc>
        <w:tc>
          <w:tcPr>
            <w:tcW w:w="852" w:type="dxa"/>
            <w:vAlign w:val="center"/>
          </w:tcPr>
          <w:p w14:paraId="3511CCF0">
            <w:pPr>
              <w:jc w:val="center"/>
              <w:rPr>
                <w:sz w:val="18"/>
              </w:rPr>
            </w:pPr>
            <w:r>
              <w:rPr>
                <w:sz w:val="18"/>
              </w:rPr>
              <w:t>удовлетворено</w:t>
            </w:r>
          </w:p>
        </w:tc>
        <w:tc>
          <w:tcPr>
            <w:tcW w:w="1134" w:type="dxa"/>
            <w:vAlign w:val="center"/>
          </w:tcPr>
          <w:p w14:paraId="06EFDAE6">
            <w:pPr>
              <w:jc w:val="center"/>
              <w:rPr>
                <w:sz w:val="18"/>
              </w:rPr>
            </w:pPr>
            <w:r>
              <w:rPr>
                <w:sz w:val="18"/>
              </w:rPr>
              <w:t>Под-твердилась правильность сигнала</w:t>
            </w:r>
          </w:p>
        </w:tc>
        <w:tc>
          <w:tcPr>
            <w:tcW w:w="987" w:type="dxa"/>
            <w:vAlign w:val="center"/>
          </w:tcPr>
          <w:p w14:paraId="3AAD5683">
            <w:pPr>
              <w:jc w:val="center"/>
              <w:rPr>
                <w:sz w:val="18"/>
              </w:rPr>
            </w:pPr>
            <w:r>
              <w:rPr>
                <w:sz w:val="18"/>
              </w:rPr>
              <w:t>дано разъяснение</w:t>
            </w:r>
          </w:p>
        </w:tc>
        <w:tc>
          <w:tcPr>
            <w:tcW w:w="992" w:type="dxa"/>
            <w:vAlign w:val="center"/>
          </w:tcPr>
          <w:p w14:paraId="26DCB8D5">
            <w:pPr>
              <w:jc w:val="center"/>
              <w:rPr>
                <w:sz w:val="18"/>
              </w:rPr>
            </w:pPr>
            <w:r>
              <w:rPr>
                <w:sz w:val="18"/>
              </w:rPr>
              <w:t xml:space="preserve">Отказ. </w:t>
            </w:r>
          </w:p>
          <w:p w14:paraId="7CAB83AA">
            <w:pPr>
              <w:jc w:val="center"/>
              <w:rPr>
                <w:sz w:val="18"/>
              </w:rPr>
            </w:pPr>
            <w:r>
              <w:rPr>
                <w:sz w:val="18"/>
              </w:rPr>
              <w:t>Не подтвердилась правильность сигнала</w:t>
            </w:r>
          </w:p>
        </w:tc>
      </w:tr>
      <w:tr w14:paraId="36DAE5F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4253" w:type="dxa"/>
          </w:tcPr>
          <w:p w14:paraId="6CA24933">
            <w:pPr>
              <w:rPr>
                <w:sz w:val="18"/>
              </w:rPr>
            </w:pPr>
            <w:r>
              <w:rPr>
                <w:sz w:val="18"/>
              </w:rPr>
              <w:t xml:space="preserve"> -- </w:t>
            </w:r>
          </w:p>
        </w:tc>
        <w:tc>
          <w:tcPr>
            <w:tcW w:w="1139" w:type="dxa"/>
          </w:tcPr>
          <w:p w14:paraId="28DF186C">
            <w:pPr>
              <w:jc w:val="right"/>
              <w:rPr>
                <w:sz w:val="18"/>
                <w:lang w:val="en-US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985" w:type="dxa"/>
          </w:tcPr>
          <w:p w14:paraId="11B8BA7C">
            <w:pPr>
              <w:jc w:val="right"/>
              <w:rPr>
                <w:sz w:val="18"/>
              </w:rPr>
            </w:pPr>
          </w:p>
        </w:tc>
        <w:tc>
          <w:tcPr>
            <w:tcW w:w="1277" w:type="dxa"/>
          </w:tcPr>
          <w:p w14:paraId="76D6D2F4">
            <w:pPr>
              <w:jc w:val="right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710" w:type="dxa"/>
          </w:tcPr>
          <w:p w14:paraId="2A67C56A">
            <w:pPr>
              <w:jc w:val="right"/>
              <w:rPr>
                <w:sz w:val="18"/>
                <w:lang w:val="en-US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710" w:type="dxa"/>
          </w:tcPr>
          <w:p w14:paraId="6A0D4733">
            <w:pPr>
              <w:jc w:val="right"/>
              <w:rPr>
                <w:sz w:val="18"/>
              </w:rPr>
            </w:pPr>
          </w:p>
        </w:tc>
        <w:tc>
          <w:tcPr>
            <w:tcW w:w="851" w:type="dxa"/>
          </w:tcPr>
          <w:p w14:paraId="1A716B9C">
            <w:pPr>
              <w:jc w:val="right"/>
              <w:rPr>
                <w:sz w:val="18"/>
              </w:rPr>
            </w:pPr>
          </w:p>
        </w:tc>
        <w:tc>
          <w:tcPr>
            <w:tcW w:w="852" w:type="dxa"/>
          </w:tcPr>
          <w:p w14:paraId="0C3A11B9">
            <w:pPr>
              <w:jc w:val="right"/>
              <w:rPr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2AC695B7">
            <w:pPr>
              <w:jc w:val="right"/>
              <w:rPr>
                <w:sz w:val="18"/>
              </w:rPr>
            </w:pPr>
          </w:p>
        </w:tc>
        <w:tc>
          <w:tcPr>
            <w:tcW w:w="852" w:type="dxa"/>
          </w:tcPr>
          <w:p w14:paraId="1F6A471A">
            <w:pPr>
              <w:jc w:val="right"/>
              <w:rPr>
                <w:sz w:val="18"/>
              </w:rPr>
            </w:pPr>
          </w:p>
        </w:tc>
        <w:tc>
          <w:tcPr>
            <w:tcW w:w="1134" w:type="dxa"/>
          </w:tcPr>
          <w:p w14:paraId="4B367E12">
            <w:pPr>
              <w:jc w:val="right"/>
              <w:rPr>
                <w:sz w:val="18"/>
              </w:rPr>
            </w:pPr>
          </w:p>
        </w:tc>
        <w:tc>
          <w:tcPr>
            <w:tcW w:w="987" w:type="dxa"/>
          </w:tcPr>
          <w:p w14:paraId="048F5947">
            <w:pPr>
              <w:jc w:val="right"/>
              <w:rPr>
                <w:sz w:val="18"/>
              </w:rPr>
            </w:pPr>
          </w:p>
        </w:tc>
        <w:tc>
          <w:tcPr>
            <w:tcW w:w="992" w:type="dxa"/>
          </w:tcPr>
          <w:p w14:paraId="0A609904">
            <w:pPr>
              <w:jc w:val="right"/>
              <w:rPr>
                <w:sz w:val="18"/>
              </w:rPr>
            </w:pPr>
          </w:p>
        </w:tc>
      </w:tr>
      <w:tr w14:paraId="6EB60AB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4253" w:type="dxa"/>
          </w:tcPr>
          <w:p w14:paraId="06B57227">
            <w:pPr>
              <w:rPr>
                <w:sz w:val="18"/>
              </w:rPr>
            </w:pPr>
            <w:r>
              <w:rPr>
                <w:sz w:val="18"/>
              </w:rPr>
              <w:t>10. Отдел камерального контроля специальных налоговых режимов</w:t>
            </w:r>
          </w:p>
        </w:tc>
        <w:tc>
          <w:tcPr>
            <w:tcW w:w="1139" w:type="dxa"/>
          </w:tcPr>
          <w:p w14:paraId="79E8FCD5">
            <w:pPr>
              <w:jc w:val="right"/>
              <w:rPr>
                <w:sz w:val="18"/>
              </w:rPr>
            </w:pPr>
            <w:r>
              <w:rPr>
                <w:sz w:val="18"/>
              </w:rPr>
              <w:t>23</w:t>
            </w:r>
          </w:p>
        </w:tc>
        <w:tc>
          <w:tcPr>
            <w:tcW w:w="985" w:type="dxa"/>
          </w:tcPr>
          <w:p w14:paraId="7A388032">
            <w:pPr>
              <w:jc w:val="right"/>
              <w:rPr>
                <w:sz w:val="18"/>
              </w:rPr>
            </w:pPr>
          </w:p>
        </w:tc>
        <w:tc>
          <w:tcPr>
            <w:tcW w:w="1277" w:type="dxa"/>
          </w:tcPr>
          <w:p w14:paraId="649AF214">
            <w:pPr>
              <w:jc w:val="right"/>
              <w:rPr>
                <w:sz w:val="18"/>
              </w:rPr>
            </w:pPr>
            <w:r>
              <w:rPr>
                <w:sz w:val="18"/>
              </w:rPr>
              <w:t>26</w:t>
            </w:r>
          </w:p>
        </w:tc>
        <w:tc>
          <w:tcPr>
            <w:tcW w:w="710" w:type="dxa"/>
          </w:tcPr>
          <w:p w14:paraId="2745C31B">
            <w:pPr>
              <w:jc w:val="right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710" w:type="dxa"/>
          </w:tcPr>
          <w:p w14:paraId="3A5AB47B">
            <w:pPr>
              <w:jc w:val="right"/>
              <w:rPr>
                <w:sz w:val="18"/>
              </w:rPr>
            </w:pPr>
            <w:r>
              <w:rPr>
                <w:sz w:val="18"/>
              </w:rPr>
              <w:t>9</w:t>
            </w:r>
          </w:p>
        </w:tc>
        <w:tc>
          <w:tcPr>
            <w:tcW w:w="851" w:type="dxa"/>
          </w:tcPr>
          <w:p w14:paraId="44CAAC13">
            <w:pPr>
              <w:jc w:val="right"/>
              <w:rPr>
                <w:sz w:val="18"/>
              </w:rPr>
            </w:pPr>
            <w:r>
              <w:rPr>
                <w:sz w:val="18"/>
              </w:rPr>
              <w:t>12</w:t>
            </w:r>
          </w:p>
        </w:tc>
        <w:tc>
          <w:tcPr>
            <w:tcW w:w="852" w:type="dxa"/>
          </w:tcPr>
          <w:p w14:paraId="2E382321">
            <w:pPr>
              <w:jc w:val="right"/>
              <w:rPr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3AA874BE">
            <w:pPr>
              <w:jc w:val="right"/>
              <w:rPr>
                <w:sz w:val="18"/>
              </w:rPr>
            </w:pPr>
          </w:p>
        </w:tc>
        <w:tc>
          <w:tcPr>
            <w:tcW w:w="852" w:type="dxa"/>
          </w:tcPr>
          <w:p w14:paraId="6B936900">
            <w:pPr>
              <w:jc w:val="right"/>
              <w:rPr>
                <w:sz w:val="18"/>
              </w:rPr>
            </w:pPr>
            <w:r>
              <w:rPr>
                <w:sz w:val="18"/>
              </w:rPr>
              <w:t>25</w:t>
            </w:r>
          </w:p>
        </w:tc>
        <w:tc>
          <w:tcPr>
            <w:tcW w:w="1134" w:type="dxa"/>
          </w:tcPr>
          <w:p w14:paraId="113005E3">
            <w:pPr>
              <w:jc w:val="right"/>
              <w:rPr>
                <w:sz w:val="18"/>
              </w:rPr>
            </w:pPr>
          </w:p>
        </w:tc>
        <w:tc>
          <w:tcPr>
            <w:tcW w:w="987" w:type="dxa"/>
          </w:tcPr>
          <w:p w14:paraId="7A5E83B1">
            <w:pPr>
              <w:jc w:val="right"/>
              <w:rPr>
                <w:sz w:val="18"/>
              </w:rPr>
            </w:pPr>
            <w:r>
              <w:rPr>
                <w:sz w:val="18"/>
              </w:rPr>
              <w:t>11</w:t>
            </w:r>
          </w:p>
        </w:tc>
        <w:tc>
          <w:tcPr>
            <w:tcW w:w="992" w:type="dxa"/>
          </w:tcPr>
          <w:p w14:paraId="16EF2047">
            <w:pPr>
              <w:jc w:val="right"/>
              <w:rPr>
                <w:sz w:val="18"/>
              </w:rPr>
            </w:pPr>
          </w:p>
        </w:tc>
      </w:tr>
      <w:tr w14:paraId="329519F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4253" w:type="dxa"/>
          </w:tcPr>
          <w:p w14:paraId="58C7421D">
            <w:pPr>
              <w:rPr>
                <w:sz w:val="18"/>
              </w:rPr>
            </w:pPr>
            <w:r>
              <w:rPr>
                <w:sz w:val="18"/>
              </w:rPr>
              <w:t>11. Отдел камерального контроля в сфере налогообложения имущества</w:t>
            </w:r>
          </w:p>
        </w:tc>
        <w:tc>
          <w:tcPr>
            <w:tcW w:w="1139" w:type="dxa"/>
          </w:tcPr>
          <w:p w14:paraId="6F402EC5">
            <w:pPr>
              <w:jc w:val="right"/>
              <w:rPr>
                <w:sz w:val="18"/>
              </w:rPr>
            </w:pPr>
            <w:r>
              <w:rPr>
                <w:sz w:val="18"/>
              </w:rPr>
              <w:t>163</w:t>
            </w:r>
          </w:p>
        </w:tc>
        <w:tc>
          <w:tcPr>
            <w:tcW w:w="985" w:type="dxa"/>
          </w:tcPr>
          <w:p w14:paraId="0C4F2C69">
            <w:pPr>
              <w:jc w:val="right"/>
              <w:rPr>
                <w:sz w:val="18"/>
              </w:rPr>
            </w:pPr>
          </w:p>
        </w:tc>
        <w:tc>
          <w:tcPr>
            <w:tcW w:w="1277" w:type="dxa"/>
          </w:tcPr>
          <w:p w14:paraId="546780E6">
            <w:pPr>
              <w:jc w:val="right"/>
              <w:rPr>
                <w:sz w:val="18"/>
              </w:rPr>
            </w:pPr>
            <w:r>
              <w:rPr>
                <w:sz w:val="18"/>
              </w:rPr>
              <w:t>163</w:t>
            </w:r>
          </w:p>
        </w:tc>
        <w:tc>
          <w:tcPr>
            <w:tcW w:w="710" w:type="dxa"/>
          </w:tcPr>
          <w:p w14:paraId="21C8DFB5">
            <w:pPr>
              <w:jc w:val="right"/>
              <w:rPr>
                <w:sz w:val="18"/>
              </w:rPr>
            </w:pPr>
            <w:r>
              <w:rPr>
                <w:sz w:val="18"/>
              </w:rPr>
              <w:t>77</w:t>
            </w:r>
          </w:p>
        </w:tc>
        <w:tc>
          <w:tcPr>
            <w:tcW w:w="710" w:type="dxa"/>
          </w:tcPr>
          <w:p w14:paraId="323AE8AA">
            <w:pPr>
              <w:jc w:val="right"/>
              <w:rPr>
                <w:sz w:val="18"/>
              </w:rPr>
            </w:pPr>
            <w:r>
              <w:rPr>
                <w:sz w:val="18"/>
              </w:rPr>
              <w:t>59</w:t>
            </w:r>
          </w:p>
        </w:tc>
        <w:tc>
          <w:tcPr>
            <w:tcW w:w="851" w:type="dxa"/>
          </w:tcPr>
          <w:p w14:paraId="18FC874B">
            <w:pPr>
              <w:jc w:val="right"/>
              <w:rPr>
                <w:sz w:val="18"/>
              </w:rPr>
            </w:pPr>
            <w:r>
              <w:rPr>
                <w:sz w:val="18"/>
              </w:rPr>
              <w:t>22</w:t>
            </w:r>
          </w:p>
        </w:tc>
        <w:tc>
          <w:tcPr>
            <w:tcW w:w="852" w:type="dxa"/>
          </w:tcPr>
          <w:p w14:paraId="2ADF114E">
            <w:pPr>
              <w:jc w:val="right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1276" w:type="dxa"/>
            <w:shd w:val="clear" w:color="auto" w:fill="DBE5F1" w:themeFill="accent1" w:themeFillTint="33"/>
          </w:tcPr>
          <w:p w14:paraId="4AA794A2">
            <w:pPr>
              <w:jc w:val="right"/>
              <w:rPr>
                <w:sz w:val="18"/>
              </w:rPr>
            </w:pPr>
          </w:p>
        </w:tc>
        <w:tc>
          <w:tcPr>
            <w:tcW w:w="852" w:type="dxa"/>
          </w:tcPr>
          <w:p w14:paraId="19FDE6A4">
            <w:pPr>
              <w:jc w:val="right"/>
              <w:rPr>
                <w:sz w:val="18"/>
              </w:rPr>
            </w:pPr>
            <w:r>
              <w:rPr>
                <w:sz w:val="18"/>
              </w:rPr>
              <w:t>131</w:t>
            </w:r>
          </w:p>
        </w:tc>
        <w:tc>
          <w:tcPr>
            <w:tcW w:w="1134" w:type="dxa"/>
          </w:tcPr>
          <w:p w14:paraId="3C85E89C">
            <w:pPr>
              <w:jc w:val="right"/>
              <w:rPr>
                <w:sz w:val="18"/>
              </w:rPr>
            </w:pPr>
          </w:p>
        </w:tc>
        <w:tc>
          <w:tcPr>
            <w:tcW w:w="987" w:type="dxa"/>
          </w:tcPr>
          <w:p w14:paraId="78398A00">
            <w:pPr>
              <w:jc w:val="right"/>
              <w:rPr>
                <w:sz w:val="18"/>
              </w:rPr>
            </w:pPr>
            <w:r>
              <w:rPr>
                <w:sz w:val="18"/>
              </w:rPr>
              <w:t>69</w:t>
            </w:r>
          </w:p>
        </w:tc>
        <w:tc>
          <w:tcPr>
            <w:tcW w:w="992" w:type="dxa"/>
          </w:tcPr>
          <w:p w14:paraId="52702054">
            <w:pPr>
              <w:jc w:val="right"/>
              <w:rPr>
                <w:sz w:val="18"/>
              </w:rPr>
            </w:pPr>
          </w:p>
        </w:tc>
      </w:tr>
      <w:tr w14:paraId="2E5A4E8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4253" w:type="dxa"/>
          </w:tcPr>
          <w:p w14:paraId="1D11342E">
            <w:pPr>
              <w:rPr>
                <w:sz w:val="18"/>
              </w:rPr>
            </w:pPr>
            <w:r>
              <w:rPr>
                <w:sz w:val="18"/>
              </w:rPr>
              <w:t>12. Отдел камерального контроля НДФЛ и страховых взносов № 1</w:t>
            </w:r>
          </w:p>
        </w:tc>
        <w:tc>
          <w:tcPr>
            <w:tcW w:w="1139" w:type="dxa"/>
          </w:tcPr>
          <w:p w14:paraId="380B8554">
            <w:pPr>
              <w:jc w:val="right"/>
              <w:rPr>
                <w:sz w:val="18"/>
              </w:rPr>
            </w:pPr>
            <w:r>
              <w:rPr>
                <w:sz w:val="18"/>
              </w:rPr>
              <w:t>13</w:t>
            </w:r>
          </w:p>
        </w:tc>
        <w:tc>
          <w:tcPr>
            <w:tcW w:w="985" w:type="dxa"/>
          </w:tcPr>
          <w:p w14:paraId="2D06BF55">
            <w:pPr>
              <w:jc w:val="right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277" w:type="dxa"/>
          </w:tcPr>
          <w:p w14:paraId="76E6F538">
            <w:pPr>
              <w:jc w:val="right"/>
              <w:rPr>
                <w:sz w:val="18"/>
              </w:rPr>
            </w:pPr>
            <w:r>
              <w:rPr>
                <w:sz w:val="18"/>
              </w:rPr>
              <w:t>8</w:t>
            </w:r>
          </w:p>
        </w:tc>
        <w:tc>
          <w:tcPr>
            <w:tcW w:w="710" w:type="dxa"/>
          </w:tcPr>
          <w:p w14:paraId="155A6147">
            <w:pPr>
              <w:jc w:val="right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710" w:type="dxa"/>
          </w:tcPr>
          <w:p w14:paraId="4752A50D">
            <w:pPr>
              <w:jc w:val="right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851" w:type="dxa"/>
          </w:tcPr>
          <w:p w14:paraId="4892CFC5">
            <w:pPr>
              <w:jc w:val="right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852" w:type="dxa"/>
          </w:tcPr>
          <w:p w14:paraId="43398F8F">
            <w:pPr>
              <w:jc w:val="right"/>
              <w:rPr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1245365F">
            <w:pPr>
              <w:jc w:val="right"/>
              <w:rPr>
                <w:sz w:val="18"/>
              </w:rPr>
            </w:pPr>
          </w:p>
        </w:tc>
        <w:tc>
          <w:tcPr>
            <w:tcW w:w="852" w:type="dxa"/>
          </w:tcPr>
          <w:p w14:paraId="044390B0">
            <w:pPr>
              <w:jc w:val="right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1134" w:type="dxa"/>
          </w:tcPr>
          <w:p w14:paraId="2F126FED">
            <w:pPr>
              <w:jc w:val="right"/>
              <w:rPr>
                <w:sz w:val="18"/>
              </w:rPr>
            </w:pPr>
          </w:p>
        </w:tc>
        <w:tc>
          <w:tcPr>
            <w:tcW w:w="987" w:type="dxa"/>
          </w:tcPr>
          <w:p w14:paraId="715CB594">
            <w:pPr>
              <w:jc w:val="right"/>
              <w:rPr>
                <w:sz w:val="18"/>
              </w:rPr>
            </w:pPr>
            <w:r>
              <w:rPr>
                <w:sz w:val="18"/>
              </w:rPr>
              <w:t>11</w:t>
            </w:r>
          </w:p>
        </w:tc>
        <w:tc>
          <w:tcPr>
            <w:tcW w:w="992" w:type="dxa"/>
          </w:tcPr>
          <w:p w14:paraId="0CAEF0D8">
            <w:pPr>
              <w:jc w:val="right"/>
              <w:rPr>
                <w:sz w:val="18"/>
              </w:rPr>
            </w:pPr>
          </w:p>
        </w:tc>
      </w:tr>
      <w:tr w14:paraId="17CB613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4253" w:type="dxa"/>
          </w:tcPr>
          <w:p w14:paraId="59839CDC">
            <w:pPr>
              <w:rPr>
                <w:sz w:val="18"/>
              </w:rPr>
            </w:pPr>
            <w:r>
              <w:rPr>
                <w:sz w:val="18"/>
              </w:rPr>
              <w:t>13. Отдел камерального контроля НДФЛ и страховых взносов № 2</w:t>
            </w:r>
          </w:p>
        </w:tc>
        <w:tc>
          <w:tcPr>
            <w:tcW w:w="1139" w:type="dxa"/>
          </w:tcPr>
          <w:p w14:paraId="29257B84">
            <w:pPr>
              <w:jc w:val="right"/>
              <w:rPr>
                <w:sz w:val="18"/>
              </w:rPr>
            </w:pPr>
            <w:r>
              <w:rPr>
                <w:sz w:val="18"/>
              </w:rPr>
              <w:t>31</w:t>
            </w:r>
          </w:p>
        </w:tc>
        <w:tc>
          <w:tcPr>
            <w:tcW w:w="985" w:type="dxa"/>
          </w:tcPr>
          <w:p w14:paraId="1E003765">
            <w:pPr>
              <w:jc w:val="right"/>
              <w:rPr>
                <w:sz w:val="18"/>
              </w:rPr>
            </w:pPr>
          </w:p>
        </w:tc>
        <w:tc>
          <w:tcPr>
            <w:tcW w:w="1277" w:type="dxa"/>
          </w:tcPr>
          <w:p w14:paraId="0959D943">
            <w:pPr>
              <w:jc w:val="right"/>
              <w:rPr>
                <w:sz w:val="18"/>
              </w:rPr>
            </w:pPr>
            <w:r>
              <w:rPr>
                <w:sz w:val="18"/>
              </w:rPr>
              <w:t>30</w:t>
            </w:r>
          </w:p>
        </w:tc>
        <w:tc>
          <w:tcPr>
            <w:tcW w:w="710" w:type="dxa"/>
          </w:tcPr>
          <w:p w14:paraId="56F0A253">
            <w:pPr>
              <w:jc w:val="right"/>
              <w:rPr>
                <w:sz w:val="18"/>
              </w:rPr>
            </w:pPr>
            <w:r>
              <w:rPr>
                <w:sz w:val="18"/>
              </w:rPr>
              <w:t>9</w:t>
            </w:r>
          </w:p>
        </w:tc>
        <w:tc>
          <w:tcPr>
            <w:tcW w:w="710" w:type="dxa"/>
          </w:tcPr>
          <w:p w14:paraId="689032D3">
            <w:pPr>
              <w:jc w:val="right"/>
              <w:rPr>
                <w:sz w:val="18"/>
              </w:rPr>
            </w:pPr>
            <w:r>
              <w:rPr>
                <w:sz w:val="18"/>
              </w:rPr>
              <w:t>17</w:t>
            </w:r>
          </w:p>
        </w:tc>
        <w:tc>
          <w:tcPr>
            <w:tcW w:w="851" w:type="dxa"/>
          </w:tcPr>
          <w:p w14:paraId="7EFABF56">
            <w:pPr>
              <w:jc w:val="right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852" w:type="dxa"/>
          </w:tcPr>
          <w:p w14:paraId="748B3BA7">
            <w:pPr>
              <w:jc w:val="right"/>
              <w:rPr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1C7C67C9">
            <w:pPr>
              <w:jc w:val="right"/>
              <w:rPr>
                <w:sz w:val="18"/>
              </w:rPr>
            </w:pPr>
          </w:p>
        </w:tc>
        <w:tc>
          <w:tcPr>
            <w:tcW w:w="852" w:type="dxa"/>
          </w:tcPr>
          <w:p w14:paraId="6BA65612">
            <w:pPr>
              <w:jc w:val="right"/>
              <w:rPr>
                <w:sz w:val="18"/>
              </w:rPr>
            </w:pPr>
            <w:r>
              <w:rPr>
                <w:sz w:val="18"/>
              </w:rPr>
              <w:t>24</w:t>
            </w:r>
          </w:p>
        </w:tc>
        <w:tc>
          <w:tcPr>
            <w:tcW w:w="1134" w:type="dxa"/>
          </w:tcPr>
          <w:p w14:paraId="6740D863">
            <w:pPr>
              <w:jc w:val="right"/>
              <w:rPr>
                <w:sz w:val="18"/>
              </w:rPr>
            </w:pPr>
          </w:p>
        </w:tc>
        <w:tc>
          <w:tcPr>
            <w:tcW w:w="987" w:type="dxa"/>
          </w:tcPr>
          <w:p w14:paraId="3DBA44E0">
            <w:pPr>
              <w:jc w:val="right"/>
              <w:rPr>
                <w:sz w:val="18"/>
              </w:rPr>
            </w:pPr>
            <w:r>
              <w:rPr>
                <w:sz w:val="18"/>
              </w:rPr>
              <w:t>14</w:t>
            </w:r>
          </w:p>
        </w:tc>
        <w:tc>
          <w:tcPr>
            <w:tcW w:w="992" w:type="dxa"/>
          </w:tcPr>
          <w:p w14:paraId="2DF12955">
            <w:pPr>
              <w:jc w:val="right"/>
              <w:rPr>
                <w:sz w:val="18"/>
              </w:rPr>
            </w:pPr>
          </w:p>
        </w:tc>
      </w:tr>
      <w:tr w14:paraId="07DF979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4253" w:type="dxa"/>
          </w:tcPr>
          <w:p w14:paraId="705C814B">
            <w:pPr>
              <w:rPr>
                <w:sz w:val="18"/>
              </w:rPr>
            </w:pPr>
            <w:r>
              <w:rPr>
                <w:sz w:val="18"/>
              </w:rPr>
              <w:t>14. Отдел камерального контроля</w:t>
            </w:r>
          </w:p>
        </w:tc>
        <w:tc>
          <w:tcPr>
            <w:tcW w:w="1139" w:type="dxa"/>
          </w:tcPr>
          <w:p w14:paraId="27D91B0D">
            <w:pPr>
              <w:jc w:val="right"/>
              <w:rPr>
                <w:sz w:val="18"/>
              </w:rPr>
            </w:pPr>
            <w:r>
              <w:rPr>
                <w:sz w:val="18"/>
              </w:rPr>
              <w:t>15</w:t>
            </w:r>
          </w:p>
        </w:tc>
        <w:tc>
          <w:tcPr>
            <w:tcW w:w="985" w:type="dxa"/>
          </w:tcPr>
          <w:p w14:paraId="4EEF7E7D">
            <w:pPr>
              <w:jc w:val="right"/>
              <w:rPr>
                <w:sz w:val="18"/>
              </w:rPr>
            </w:pPr>
          </w:p>
        </w:tc>
        <w:tc>
          <w:tcPr>
            <w:tcW w:w="1277" w:type="dxa"/>
          </w:tcPr>
          <w:p w14:paraId="54D46729">
            <w:pPr>
              <w:jc w:val="right"/>
              <w:rPr>
                <w:sz w:val="18"/>
              </w:rPr>
            </w:pPr>
            <w:r>
              <w:rPr>
                <w:sz w:val="18"/>
              </w:rPr>
              <w:t>13</w:t>
            </w:r>
          </w:p>
        </w:tc>
        <w:tc>
          <w:tcPr>
            <w:tcW w:w="710" w:type="dxa"/>
          </w:tcPr>
          <w:p w14:paraId="7386835B">
            <w:pPr>
              <w:jc w:val="right"/>
              <w:rPr>
                <w:sz w:val="18"/>
              </w:rPr>
            </w:pPr>
            <w:r>
              <w:rPr>
                <w:sz w:val="18"/>
              </w:rPr>
              <w:t>9</w:t>
            </w:r>
          </w:p>
        </w:tc>
        <w:tc>
          <w:tcPr>
            <w:tcW w:w="710" w:type="dxa"/>
          </w:tcPr>
          <w:p w14:paraId="0A6A36BE">
            <w:pPr>
              <w:jc w:val="right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851" w:type="dxa"/>
          </w:tcPr>
          <w:p w14:paraId="27C2D418">
            <w:pPr>
              <w:jc w:val="right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852" w:type="dxa"/>
          </w:tcPr>
          <w:p w14:paraId="784F519D">
            <w:pPr>
              <w:jc w:val="right"/>
              <w:rPr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15FAFD62">
            <w:pPr>
              <w:jc w:val="right"/>
              <w:rPr>
                <w:sz w:val="18"/>
              </w:rPr>
            </w:pPr>
          </w:p>
        </w:tc>
        <w:tc>
          <w:tcPr>
            <w:tcW w:w="852" w:type="dxa"/>
          </w:tcPr>
          <w:p w14:paraId="58D74A21">
            <w:pPr>
              <w:jc w:val="right"/>
              <w:rPr>
                <w:sz w:val="18"/>
              </w:rPr>
            </w:pPr>
            <w:r>
              <w:rPr>
                <w:sz w:val="18"/>
              </w:rPr>
              <w:t>8</w:t>
            </w:r>
          </w:p>
        </w:tc>
        <w:tc>
          <w:tcPr>
            <w:tcW w:w="1134" w:type="dxa"/>
          </w:tcPr>
          <w:p w14:paraId="5643B04D">
            <w:pPr>
              <w:jc w:val="right"/>
              <w:rPr>
                <w:sz w:val="18"/>
              </w:rPr>
            </w:pPr>
          </w:p>
        </w:tc>
        <w:tc>
          <w:tcPr>
            <w:tcW w:w="987" w:type="dxa"/>
          </w:tcPr>
          <w:p w14:paraId="7DCF4B6B">
            <w:pPr>
              <w:jc w:val="right"/>
              <w:rPr>
                <w:sz w:val="18"/>
              </w:rPr>
            </w:pPr>
            <w:r>
              <w:rPr>
                <w:sz w:val="18"/>
              </w:rPr>
              <w:t>7</w:t>
            </w:r>
          </w:p>
        </w:tc>
        <w:tc>
          <w:tcPr>
            <w:tcW w:w="992" w:type="dxa"/>
          </w:tcPr>
          <w:p w14:paraId="148D32B9">
            <w:pPr>
              <w:jc w:val="right"/>
              <w:rPr>
                <w:sz w:val="18"/>
              </w:rPr>
            </w:pPr>
          </w:p>
        </w:tc>
      </w:tr>
      <w:tr w14:paraId="14CED77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4253" w:type="dxa"/>
          </w:tcPr>
          <w:p w14:paraId="27C707B2">
            <w:pPr>
              <w:rPr>
                <w:sz w:val="18"/>
              </w:rPr>
            </w:pPr>
            <w:r>
              <w:rPr>
                <w:sz w:val="18"/>
              </w:rPr>
              <w:t>15. Отдел камерального контроля НДС № 1</w:t>
            </w:r>
          </w:p>
        </w:tc>
        <w:tc>
          <w:tcPr>
            <w:tcW w:w="1139" w:type="dxa"/>
          </w:tcPr>
          <w:p w14:paraId="197F05F8">
            <w:pPr>
              <w:jc w:val="right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985" w:type="dxa"/>
          </w:tcPr>
          <w:p w14:paraId="3914A774">
            <w:pPr>
              <w:jc w:val="right"/>
              <w:rPr>
                <w:sz w:val="18"/>
              </w:rPr>
            </w:pPr>
          </w:p>
        </w:tc>
        <w:tc>
          <w:tcPr>
            <w:tcW w:w="1277" w:type="dxa"/>
          </w:tcPr>
          <w:p w14:paraId="6868D4FF">
            <w:pPr>
              <w:jc w:val="right"/>
              <w:rPr>
                <w:sz w:val="18"/>
              </w:rPr>
            </w:pPr>
          </w:p>
        </w:tc>
        <w:tc>
          <w:tcPr>
            <w:tcW w:w="710" w:type="dxa"/>
          </w:tcPr>
          <w:p w14:paraId="18C01BE5">
            <w:pPr>
              <w:jc w:val="right"/>
              <w:rPr>
                <w:sz w:val="18"/>
              </w:rPr>
            </w:pPr>
          </w:p>
        </w:tc>
        <w:tc>
          <w:tcPr>
            <w:tcW w:w="710" w:type="dxa"/>
          </w:tcPr>
          <w:p w14:paraId="1CFAF131">
            <w:pPr>
              <w:jc w:val="right"/>
              <w:rPr>
                <w:sz w:val="18"/>
              </w:rPr>
            </w:pPr>
          </w:p>
        </w:tc>
        <w:tc>
          <w:tcPr>
            <w:tcW w:w="851" w:type="dxa"/>
          </w:tcPr>
          <w:p w14:paraId="6203A5D6">
            <w:pPr>
              <w:jc w:val="right"/>
              <w:rPr>
                <w:sz w:val="18"/>
              </w:rPr>
            </w:pPr>
          </w:p>
        </w:tc>
        <w:tc>
          <w:tcPr>
            <w:tcW w:w="852" w:type="dxa"/>
          </w:tcPr>
          <w:p w14:paraId="40FDF60F">
            <w:pPr>
              <w:jc w:val="right"/>
              <w:rPr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69D565D4">
            <w:pPr>
              <w:jc w:val="right"/>
              <w:rPr>
                <w:sz w:val="18"/>
              </w:rPr>
            </w:pPr>
          </w:p>
        </w:tc>
        <w:tc>
          <w:tcPr>
            <w:tcW w:w="852" w:type="dxa"/>
          </w:tcPr>
          <w:p w14:paraId="3AB061B0">
            <w:pPr>
              <w:jc w:val="right"/>
              <w:rPr>
                <w:sz w:val="18"/>
              </w:rPr>
            </w:pPr>
          </w:p>
        </w:tc>
        <w:tc>
          <w:tcPr>
            <w:tcW w:w="1134" w:type="dxa"/>
          </w:tcPr>
          <w:p w14:paraId="1BA07774">
            <w:pPr>
              <w:jc w:val="right"/>
              <w:rPr>
                <w:sz w:val="18"/>
              </w:rPr>
            </w:pPr>
          </w:p>
        </w:tc>
        <w:tc>
          <w:tcPr>
            <w:tcW w:w="987" w:type="dxa"/>
          </w:tcPr>
          <w:p w14:paraId="761360CC">
            <w:pPr>
              <w:jc w:val="right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992" w:type="dxa"/>
          </w:tcPr>
          <w:p w14:paraId="60757322">
            <w:pPr>
              <w:jc w:val="right"/>
              <w:rPr>
                <w:sz w:val="18"/>
              </w:rPr>
            </w:pPr>
          </w:p>
        </w:tc>
      </w:tr>
      <w:tr w14:paraId="1307DDA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4253" w:type="dxa"/>
          </w:tcPr>
          <w:p w14:paraId="5E2CAA39">
            <w:pPr>
              <w:rPr>
                <w:sz w:val="18"/>
              </w:rPr>
            </w:pPr>
            <w:r>
              <w:rPr>
                <w:sz w:val="18"/>
              </w:rPr>
              <w:t>16. Отдел камерального контроля НДС № 2</w:t>
            </w:r>
          </w:p>
        </w:tc>
        <w:tc>
          <w:tcPr>
            <w:tcW w:w="1139" w:type="dxa"/>
          </w:tcPr>
          <w:p w14:paraId="728B3D2C">
            <w:pPr>
              <w:jc w:val="right"/>
              <w:rPr>
                <w:sz w:val="18"/>
              </w:rPr>
            </w:pPr>
            <w:r>
              <w:rPr>
                <w:sz w:val="18"/>
              </w:rPr>
              <w:t>9</w:t>
            </w:r>
          </w:p>
        </w:tc>
        <w:tc>
          <w:tcPr>
            <w:tcW w:w="985" w:type="dxa"/>
          </w:tcPr>
          <w:p w14:paraId="62B6B379">
            <w:pPr>
              <w:jc w:val="right"/>
              <w:rPr>
                <w:sz w:val="18"/>
              </w:rPr>
            </w:pPr>
          </w:p>
        </w:tc>
        <w:tc>
          <w:tcPr>
            <w:tcW w:w="1277" w:type="dxa"/>
          </w:tcPr>
          <w:p w14:paraId="161017C7">
            <w:pPr>
              <w:jc w:val="right"/>
              <w:rPr>
                <w:sz w:val="18"/>
              </w:rPr>
            </w:pPr>
            <w:r>
              <w:rPr>
                <w:sz w:val="18"/>
              </w:rPr>
              <w:t>9</w:t>
            </w:r>
          </w:p>
        </w:tc>
        <w:tc>
          <w:tcPr>
            <w:tcW w:w="710" w:type="dxa"/>
          </w:tcPr>
          <w:p w14:paraId="026CF993">
            <w:pPr>
              <w:jc w:val="right"/>
              <w:rPr>
                <w:sz w:val="18"/>
              </w:rPr>
            </w:pPr>
            <w:r>
              <w:rPr>
                <w:sz w:val="18"/>
              </w:rPr>
              <w:t>9</w:t>
            </w:r>
          </w:p>
        </w:tc>
        <w:tc>
          <w:tcPr>
            <w:tcW w:w="710" w:type="dxa"/>
          </w:tcPr>
          <w:p w14:paraId="29AF2C6F">
            <w:pPr>
              <w:jc w:val="right"/>
              <w:rPr>
                <w:sz w:val="18"/>
              </w:rPr>
            </w:pPr>
          </w:p>
        </w:tc>
        <w:tc>
          <w:tcPr>
            <w:tcW w:w="851" w:type="dxa"/>
          </w:tcPr>
          <w:p w14:paraId="4048625D">
            <w:pPr>
              <w:jc w:val="right"/>
              <w:rPr>
                <w:sz w:val="18"/>
              </w:rPr>
            </w:pPr>
          </w:p>
        </w:tc>
        <w:tc>
          <w:tcPr>
            <w:tcW w:w="852" w:type="dxa"/>
          </w:tcPr>
          <w:p w14:paraId="33F25191">
            <w:pPr>
              <w:jc w:val="right"/>
              <w:rPr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723001F6">
            <w:pPr>
              <w:jc w:val="right"/>
              <w:rPr>
                <w:sz w:val="18"/>
              </w:rPr>
            </w:pPr>
          </w:p>
        </w:tc>
        <w:tc>
          <w:tcPr>
            <w:tcW w:w="852" w:type="dxa"/>
          </w:tcPr>
          <w:p w14:paraId="36C835DA">
            <w:pPr>
              <w:jc w:val="right"/>
              <w:rPr>
                <w:sz w:val="18"/>
              </w:rPr>
            </w:pPr>
            <w:r>
              <w:rPr>
                <w:sz w:val="18"/>
              </w:rPr>
              <w:t>8</w:t>
            </w:r>
          </w:p>
        </w:tc>
        <w:tc>
          <w:tcPr>
            <w:tcW w:w="1134" w:type="dxa"/>
          </w:tcPr>
          <w:p w14:paraId="39C6ACDC">
            <w:pPr>
              <w:jc w:val="right"/>
              <w:rPr>
                <w:sz w:val="18"/>
              </w:rPr>
            </w:pPr>
          </w:p>
        </w:tc>
        <w:tc>
          <w:tcPr>
            <w:tcW w:w="987" w:type="dxa"/>
          </w:tcPr>
          <w:p w14:paraId="15E24466">
            <w:pPr>
              <w:jc w:val="right"/>
              <w:rPr>
                <w:sz w:val="18"/>
              </w:rPr>
            </w:pPr>
          </w:p>
        </w:tc>
        <w:tc>
          <w:tcPr>
            <w:tcW w:w="992" w:type="dxa"/>
          </w:tcPr>
          <w:p w14:paraId="2466B3AE">
            <w:pPr>
              <w:jc w:val="right"/>
              <w:rPr>
                <w:sz w:val="18"/>
              </w:rPr>
            </w:pPr>
          </w:p>
        </w:tc>
      </w:tr>
      <w:tr w14:paraId="4EEBD18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4253" w:type="dxa"/>
          </w:tcPr>
          <w:p w14:paraId="2FCEEF10">
            <w:pPr>
              <w:rPr>
                <w:sz w:val="18"/>
              </w:rPr>
            </w:pPr>
            <w:r>
              <w:rPr>
                <w:sz w:val="18"/>
              </w:rPr>
              <w:t>17. Отдел камерального контроля НДС № 3</w:t>
            </w:r>
          </w:p>
        </w:tc>
        <w:tc>
          <w:tcPr>
            <w:tcW w:w="1139" w:type="dxa"/>
          </w:tcPr>
          <w:p w14:paraId="30B616C6">
            <w:pPr>
              <w:jc w:val="right"/>
              <w:rPr>
                <w:sz w:val="18"/>
              </w:rPr>
            </w:pPr>
            <w:r>
              <w:rPr>
                <w:sz w:val="18"/>
              </w:rPr>
              <w:t>12</w:t>
            </w:r>
          </w:p>
        </w:tc>
        <w:tc>
          <w:tcPr>
            <w:tcW w:w="985" w:type="dxa"/>
          </w:tcPr>
          <w:p w14:paraId="54947B3A">
            <w:pPr>
              <w:jc w:val="right"/>
              <w:rPr>
                <w:sz w:val="18"/>
              </w:rPr>
            </w:pPr>
          </w:p>
        </w:tc>
        <w:tc>
          <w:tcPr>
            <w:tcW w:w="1277" w:type="dxa"/>
          </w:tcPr>
          <w:p w14:paraId="5F483CFB">
            <w:pPr>
              <w:jc w:val="right"/>
              <w:rPr>
                <w:sz w:val="18"/>
              </w:rPr>
            </w:pPr>
            <w:r>
              <w:rPr>
                <w:sz w:val="18"/>
              </w:rPr>
              <w:t>64</w:t>
            </w:r>
          </w:p>
        </w:tc>
        <w:tc>
          <w:tcPr>
            <w:tcW w:w="710" w:type="dxa"/>
          </w:tcPr>
          <w:p w14:paraId="71584C03">
            <w:pPr>
              <w:jc w:val="right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710" w:type="dxa"/>
          </w:tcPr>
          <w:p w14:paraId="6368FF55">
            <w:pPr>
              <w:jc w:val="right"/>
              <w:rPr>
                <w:sz w:val="18"/>
              </w:rPr>
            </w:pPr>
            <w:r>
              <w:rPr>
                <w:sz w:val="18"/>
              </w:rPr>
              <w:t>51</w:t>
            </w:r>
          </w:p>
        </w:tc>
        <w:tc>
          <w:tcPr>
            <w:tcW w:w="851" w:type="dxa"/>
          </w:tcPr>
          <w:p w14:paraId="4E183D9D">
            <w:pPr>
              <w:jc w:val="right"/>
              <w:rPr>
                <w:sz w:val="18"/>
              </w:rPr>
            </w:pPr>
            <w:r>
              <w:rPr>
                <w:sz w:val="18"/>
              </w:rPr>
              <w:t>8</w:t>
            </w:r>
          </w:p>
        </w:tc>
        <w:tc>
          <w:tcPr>
            <w:tcW w:w="852" w:type="dxa"/>
          </w:tcPr>
          <w:p w14:paraId="130092CB">
            <w:pPr>
              <w:jc w:val="right"/>
              <w:rPr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180C38A9">
            <w:pPr>
              <w:jc w:val="right"/>
              <w:rPr>
                <w:sz w:val="18"/>
              </w:rPr>
            </w:pPr>
          </w:p>
        </w:tc>
        <w:tc>
          <w:tcPr>
            <w:tcW w:w="852" w:type="dxa"/>
          </w:tcPr>
          <w:p w14:paraId="27E666BD">
            <w:pPr>
              <w:jc w:val="right"/>
              <w:rPr>
                <w:sz w:val="18"/>
              </w:rPr>
            </w:pPr>
            <w:r>
              <w:rPr>
                <w:sz w:val="18"/>
              </w:rPr>
              <w:t>23</w:t>
            </w:r>
          </w:p>
        </w:tc>
        <w:tc>
          <w:tcPr>
            <w:tcW w:w="1134" w:type="dxa"/>
          </w:tcPr>
          <w:p w14:paraId="4D00351B">
            <w:pPr>
              <w:jc w:val="right"/>
              <w:rPr>
                <w:sz w:val="18"/>
              </w:rPr>
            </w:pPr>
          </w:p>
        </w:tc>
        <w:tc>
          <w:tcPr>
            <w:tcW w:w="987" w:type="dxa"/>
          </w:tcPr>
          <w:p w14:paraId="1C021B7C">
            <w:pPr>
              <w:jc w:val="right"/>
              <w:rPr>
                <w:sz w:val="18"/>
              </w:rPr>
            </w:pPr>
            <w:r>
              <w:rPr>
                <w:sz w:val="18"/>
              </w:rPr>
              <w:t>45</w:t>
            </w:r>
          </w:p>
        </w:tc>
        <w:tc>
          <w:tcPr>
            <w:tcW w:w="992" w:type="dxa"/>
          </w:tcPr>
          <w:p w14:paraId="17E53340">
            <w:pPr>
              <w:jc w:val="right"/>
              <w:rPr>
                <w:sz w:val="18"/>
              </w:rPr>
            </w:pPr>
          </w:p>
        </w:tc>
      </w:tr>
      <w:tr w14:paraId="67D137D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4253" w:type="dxa"/>
          </w:tcPr>
          <w:p w14:paraId="47D0FEA1">
            <w:pPr>
              <w:rPr>
                <w:sz w:val="18"/>
              </w:rPr>
            </w:pPr>
            <w:r>
              <w:rPr>
                <w:sz w:val="18"/>
              </w:rPr>
              <w:t>19. Отдел предпроверочного анализа и планирования налоговых проверок</w:t>
            </w:r>
          </w:p>
        </w:tc>
        <w:tc>
          <w:tcPr>
            <w:tcW w:w="1139" w:type="dxa"/>
          </w:tcPr>
          <w:p w14:paraId="37C54C3E">
            <w:pPr>
              <w:jc w:val="right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985" w:type="dxa"/>
          </w:tcPr>
          <w:p w14:paraId="270AB3A0">
            <w:pPr>
              <w:jc w:val="right"/>
              <w:rPr>
                <w:sz w:val="18"/>
              </w:rPr>
            </w:pPr>
          </w:p>
        </w:tc>
        <w:tc>
          <w:tcPr>
            <w:tcW w:w="1277" w:type="dxa"/>
          </w:tcPr>
          <w:p w14:paraId="6099D771">
            <w:pPr>
              <w:jc w:val="right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710" w:type="dxa"/>
          </w:tcPr>
          <w:p w14:paraId="08EAED7C">
            <w:pPr>
              <w:jc w:val="right"/>
              <w:rPr>
                <w:sz w:val="18"/>
              </w:rPr>
            </w:pPr>
          </w:p>
        </w:tc>
        <w:tc>
          <w:tcPr>
            <w:tcW w:w="710" w:type="dxa"/>
          </w:tcPr>
          <w:p w14:paraId="37A562F2">
            <w:pPr>
              <w:jc w:val="right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851" w:type="dxa"/>
          </w:tcPr>
          <w:p w14:paraId="5ED1C0E5">
            <w:pPr>
              <w:jc w:val="right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852" w:type="dxa"/>
          </w:tcPr>
          <w:p w14:paraId="2FE1E902">
            <w:pPr>
              <w:jc w:val="right"/>
              <w:rPr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08B4C713">
            <w:pPr>
              <w:jc w:val="right"/>
              <w:rPr>
                <w:sz w:val="18"/>
              </w:rPr>
            </w:pPr>
          </w:p>
        </w:tc>
        <w:tc>
          <w:tcPr>
            <w:tcW w:w="852" w:type="dxa"/>
          </w:tcPr>
          <w:p w14:paraId="1A45D31C">
            <w:pPr>
              <w:jc w:val="right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1134" w:type="dxa"/>
          </w:tcPr>
          <w:p w14:paraId="03C09D49">
            <w:pPr>
              <w:jc w:val="right"/>
              <w:rPr>
                <w:sz w:val="18"/>
              </w:rPr>
            </w:pPr>
          </w:p>
        </w:tc>
        <w:tc>
          <w:tcPr>
            <w:tcW w:w="987" w:type="dxa"/>
          </w:tcPr>
          <w:p w14:paraId="0F5EB145">
            <w:pPr>
              <w:jc w:val="right"/>
              <w:rPr>
                <w:sz w:val="18"/>
              </w:rPr>
            </w:pPr>
          </w:p>
        </w:tc>
        <w:tc>
          <w:tcPr>
            <w:tcW w:w="992" w:type="dxa"/>
          </w:tcPr>
          <w:p w14:paraId="3EC35CF0">
            <w:pPr>
              <w:jc w:val="right"/>
              <w:rPr>
                <w:sz w:val="18"/>
              </w:rPr>
            </w:pPr>
          </w:p>
        </w:tc>
      </w:tr>
      <w:tr w14:paraId="67E406D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4253" w:type="dxa"/>
          </w:tcPr>
          <w:p w14:paraId="6058B023">
            <w:pPr>
              <w:rPr>
                <w:sz w:val="18"/>
              </w:rPr>
            </w:pPr>
            <w:r>
              <w:rPr>
                <w:sz w:val="18"/>
              </w:rPr>
              <w:t>22. Отдел оперативного контроля</w:t>
            </w:r>
          </w:p>
        </w:tc>
        <w:tc>
          <w:tcPr>
            <w:tcW w:w="1139" w:type="dxa"/>
          </w:tcPr>
          <w:p w14:paraId="456A17EA">
            <w:pPr>
              <w:jc w:val="right"/>
              <w:rPr>
                <w:sz w:val="18"/>
              </w:rPr>
            </w:pPr>
            <w:r>
              <w:rPr>
                <w:sz w:val="18"/>
              </w:rPr>
              <w:t>12</w:t>
            </w:r>
          </w:p>
        </w:tc>
        <w:tc>
          <w:tcPr>
            <w:tcW w:w="985" w:type="dxa"/>
          </w:tcPr>
          <w:p w14:paraId="122446C0">
            <w:pPr>
              <w:jc w:val="right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277" w:type="dxa"/>
          </w:tcPr>
          <w:p w14:paraId="14BAE5F4">
            <w:pPr>
              <w:jc w:val="right"/>
              <w:rPr>
                <w:sz w:val="18"/>
              </w:rPr>
            </w:pPr>
            <w:r>
              <w:rPr>
                <w:sz w:val="18"/>
              </w:rPr>
              <w:t>9</w:t>
            </w:r>
          </w:p>
        </w:tc>
        <w:tc>
          <w:tcPr>
            <w:tcW w:w="710" w:type="dxa"/>
          </w:tcPr>
          <w:p w14:paraId="61148FF0">
            <w:pPr>
              <w:jc w:val="right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710" w:type="dxa"/>
          </w:tcPr>
          <w:p w14:paraId="6CE2E345">
            <w:pPr>
              <w:jc w:val="right"/>
              <w:rPr>
                <w:sz w:val="18"/>
              </w:rPr>
            </w:pPr>
          </w:p>
        </w:tc>
        <w:tc>
          <w:tcPr>
            <w:tcW w:w="851" w:type="dxa"/>
          </w:tcPr>
          <w:p w14:paraId="5735BC49">
            <w:pPr>
              <w:jc w:val="right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852" w:type="dxa"/>
          </w:tcPr>
          <w:p w14:paraId="43851DDA">
            <w:pPr>
              <w:jc w:val="right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1276" w:type="dxa"/>
            <w:shd w:val="clear" w:color="auto" w:fill="DBE5F1" w:themeFill="accent1" w:themeFillTint="33"/>
          </w:tcPr>
          <w:p w14:paraId="64D70C29">
            <w:pPr>
              <w:jc w:val="right"/>
              <w:rPr>
                <w:sz w:val="18"/>
              </w:rPr>
            </w:pPr>
          </w:p>
        </w:tc>
        <w:tc>
          <w:tcPr>
            <w:tcW w:w="852" w:type="dxa"/>
          </w:tcPr>
          <w:p w14:paraId="28FA642D">
            <w:pPr>
              <w:jc w:val="right"/>
              <w:rPr>
                <w:sz w:val="18"/>
              </w:rPr>
            </w:pPr>
            <w:r>
              <w:rPr>
                <w:sz w:val="18"/>
              </w:rPr>
              <w:t>8</w:t>
            </w:r>
          </w:p>
        </w:tc>
        <w:tc>
          <w:tcPr>
            <w:tcW w:w="1134" w:type="dxa"/>
          </w:tcPr>
          <w:p w14:paraId="28E1DFAD">
            <w:pPr>
              <w:jc w:val="right"/>
              <w:rPr>
                <w:sz w:val="18"/>
              </w:rPr>
            </w:pPr>
          </w:p>
        </w:tc>
        <w:tc>
          <w:tcPr>
            <w:tcW w:w="987" w:type="dxa"/>
          </w:tcPr>
          <w:p w14:paraId="7C4EB4B4">
            <w:pPr>
              <w:jc w:val="right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992" w:type="dxa"/>
          </w:tcPr>
          <w:p w14:paraId="72775AD1">
            <w:pPr>
              <w:jc w:val="right"/>
              <w:rPr>
                <w:sz w:val="18"/>
              </w:rPr>
            </w:pPr>
          </w:p>
        </w:tc>
      </w:tr>
      <w:tr w14:paraId="2D10A22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4253" w:type="dxa"/>
          </w:tcPr>
          <w:p w14:paraId="31E6B315">
            <w:pPr>
              <w:rPr>
                <w:sz w:val="18"/>
              </w:rPr>
            </w:pPr>
            <w:r>
              <w:rPr>
                <w:sz w:val="18"/>
              </w:rPr>
              <w:t>23. Аналитический отдел</w:t>
            </w:r>
          </w:p>
        </w:tc>
        <w:tc>
          <w:tcPr>
            <w:tcW w:w="1139" w:type="dxa"/>
          </w:tcPr>
          <w:p w14:paraId="7A70EBB7">
            <w:pPr>
              <w:jc w:val="right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985" w:type="dxa"/>
          </w:tcPr>
          <w:p w14:paraId="590FC96F">
            <w:pPr>
              <w:jc w:val="right"/>
              <w:rPr>
                <w:sz w:val="18"/>
              </w:rPr>
            </w:pPr>
          </w:p>
        </w:tc>
        <w:tc>
          <w:tcPr>
            <w:tcW w:w="1277" w:type="dxa"/>
          </w:tcPr>
          <w:p w14:paraId="4DAF8E33">
            <w:pPr>
              <w:jc w:val="right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710" w:type="dxa"/>
          </w:tcPr>
          <w:p w14:paraId="62EF236D">
            <w:pPr>
              <w:jc w:val="right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710" w:type="dxa"/>
          </w:tcPr>
          <w:p w14:paraId="0B2EF1D4">
            <w:pPr>
              <w:jc w:val="right"/>
              <w:rPr>
                <w:sz w:val="18"/>
              </w:rPr>
            </w:pPr>
          </w:p>
        </w:tc>
        <w:tc>
          <w:tcPr>
            <w:tcW w:w="851" w:type="dxa"/>
          </w:tcPr>
          <w:p w14:paraId="230014B4">
            <w:pPr>
              <w:jc w:val="right"/>
              <w:rPr>
                <w:sz w:val="18"/>
              </w:rPr>
            </w:pPr>
          </w:p>
        </w:tc>
        <w:tc>
          <w:tcPr>
            <w:tcW w:w="852" w:type="dxa"/>
          </w:tcPr>
          <w:p w14:paraId="55270A31">
            <w:pPr>
              <w:jc w:val="right"/>
              <w:rPr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55BEDA9B">
            <w:pPr>
              <w:jc w:val="right"/>
              <w:rPr>
                <w:sz w:val="18"/>
              </w:rPr>
            </w:pPr>
          </w:p>
        </w:tc>
        <w:tc>
          <w:tcPr>
            <w:tcW w:w="852" w:type="dxa"/>
          </w:tcPr>
          <w:p w14:paraId="15D5603A">
            <w:pPr>
              <w:jc w:val="right"/>
              <w:rPr>
                <w:sz w:val="18"/>
              </w:rPr>
            </w:pPr>
          </w:p>
        </w:tc>
        <w:tc>
          <w:tcPr>
            <w:tcW w:w="1134" w:type="dxa"/>
          </w:tcPr>
          <w:p w14:paraId="35D94479">
            <w:pPr>
              <w:jc w:val="right"/>
              <w:rPr>
                <w:sz w:val="18"/>
              </w:rPr>
            </w:pPr>
          </w:p>
        </w:tc>
        <w:tc>
          <w:tcPr>
            <w:tcW w:w="987" w:type="dxa"/>
          </w:tcPr>
          <w:p w14:paraId="6B24A0A9">
            <w:pPr>
              <w:jc w:val="right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992" w:type="dxa"/>
          </w:tcPr>
          <w:p w14:paraId="773450E7">
            <w:pPr>
              <w:jc w:val="right"/>
              <w:rPr>
                <w:sz w:val="18"/>
              </w:rPr>
            </w:pPr>
          </w:p>
        </w:tc>
      </w:tr>
      <w:tr w14:paraId="2D6203A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4253" w:type="dxa"/>
          </w:tcPr>
          <w:p w14:paraId="7228C1B3">
            <w:pPr>
              <w:rPr>
                <w:sz w:val="18"/>
              </w:rPr>
            </w:pPr>
            <w:r>
              <w:rPr>
                <w:sz w:val="18"/>
              </w:rPr>
              <w:t>24. Отдел урегулирования состояния расчетов с бюджетом</w:t>
            </w:r>
          </w:p>
        </w:tc>
        <w:tc>
          <w:tcPr>
            <w:tcW w:w="1139" w:type="dxa"/>
          </w:tcPr>
          <w:p w14:paraId="209BD795">
            <w:pPr>
              <w:jc w:val="right"/>
              <w:rPr>
                <w:sz w:val="18"/>
              </w:rPr>
            </w:pPr>
            <w:r>
              <w:rPr>
                <w:sz w:val="18"/>
              </w:rPr>
              <w:t>15</w:t>
            </w:r>
          </w:p>
        </w:tc>
        <w:tc>
          <w:tcPr>
            <w:tcW w:w="985" w:type="dxa"/>
          </w:tcPr>
          <w:p w14:paraId="15AA23CE">
            <w:pPr>
              <w:jc w:val="right"/>
              <w:rPr>
                <w:sz w:val="18"/>
              </w:rPr>
            </w:pPr>
          </w:p>
        </w:tc>
        <w:tc>
          <w:tcPr>
            <w:tcW w:w="1277" w:type="dxa"/>
          </w:tcPr>
          <w:p w14:paraId="3B2C63E9">
            <w:pPr>
              <w:jc w:val="right"/>
              <w:rPr>
                <w:sz w:val="18"/>
              </w:rPr>
            </w:pPr>
            <w:r>
              <w:rPr>
                <w:sz w:val="18"/>
              </w:rPr>
              <w:t>18</w:t>
            </w:r>
          </w:p>
        </w:tc>
        <w:tc>
          <w:tcPr>
            <w:tcW w:w="710" w:type="dxa"/>
          </w:tcPr>
          <w:p w14:paraId="3101C5D3">
            <w:pPr>
              <w:jc w:val="right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710" w:type="dxa"/>
          </w:tcPr>
          <w:p w14:paraId="2C0F03E0">
            <w:pPr>
              <w:jc w:val="right"/>
              <w:rPr>
                <w:sz w:val="18"/>
              </w:rPr>
            </w:pPr>
            <w:r>
              <w:rPr>
                <w:sz w:val="18"/>
              </w:rPr>
              <w:t>7</w:t>
            </w:r>
          </w:p>
        </w:tc>
        <w:tc>
          <w:tcPr>
            <w:tcW w:w="851" w:type="dxa"/>
          </w:tcPr>
          <w:p w14:paraId="57146225">
            <w:pPr>
              <w:jc w:val="right"/>
              <w:rPr>
                <w:sz w:val="18"/>
              </w:rPr>
            </w:pPr>
            <w:r>
              <w:rPr>
                <w:sz w:val="18"/>
              </w:rPr>
              <w:t>8</w:t>
            </w:r>
          </w:p>
        </w:tc>
        <w:tc>
          <w:tcPr>
            <w:tcW w:w="852" w:type="dxa"/>
          </w:tcPr>
          <w:p w14:paraId="44060101">
            <w:pPr>
              <w:jc w:val="right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276" w:type="dxa"/>
            <w:shd w:val="clear" w:color="auto" w:fill="DBE5F1" w:themeFill="accent1" w:themeFillTint="33"/>
          </w:tcPr>
          <w:p w14:paraId="35615BDB">
            <w:pPr>
              <w:jc w:val="right"/>
              <w:rPr>
                <w:sz w:val="18"/>
              </w:rPr>
            </w:pPr>
          </w:p>
        </w:tc>
        <w:tc>
          <w:tcPr>
            <w:tcW w:w="852" w:type="dxa"/>
          </w:tcPr>
          <w:p w14:paraId="730DA7E3">
            <w:pPr>
              <w:jc w:val="right"/>
              <w:rPr>
                <w:sz w:val="18"/>
              </w:rPr>
            </w:pPr>
            <w:r>
              <w:rPr>
                <w:sz w:val="18"/>
              </w:rPr>
              <w:t>9</w:t>
            </w:r>
          </w:p>
        </w:tc>
        <w:tc>
          <w:tcPr>
            <w:tcW w:w="1134" w:type="dxa"/>
          </w:tcPr>
          <w:p w14:paraId="6DEEACAB">
            <w:pPr>
              <w:jc w:val="right"/>
              <w:rPr>
                <w:sz w:val="18"/>
              </w:rPr>
            </w:pPr>
          </w:p>
        </w:tc>
        <w:tc>
          <w:tcPr>
            <w:tcW w:w="987" w:type="dxa"/>
          </w:tcPr>
          <w:p w14:paraId="78630A0A">
            <w:pPr>
              <w:jc w:val="right"/>
              <w:rPr>
                <w:sz w:val="18"/>
              </w:rPr>
            </w:pPr>
            <w:r>
              <w:rPr>
                <w:sz w:val="18"/>
              </w:rPr>
              <w:t>18</w:t>
            </w:r>
          </w:p>
        </w:tc>
        <w:tc>
          <w:tcPr>
            <w:tcW w:w="992" w:type="dxa"/>
          </w:tcPr>
          <w:p w14:paraId="0A850D75">
            <w:pPr>
              <w:jc w:val="right"/>
              <w:rPr>
                <w:sz w:val="18"/>
              </w:rPr>
            </w:pPr>
          </w:p>
        </w:tc>
      </w:tr>
      <w:tr w14:paraId="2DE5C06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4253" w:type="dxa"/>
          </w:tcPr>
          <w:p w14:paraId="24337982">
            <w:pPr>
              <w:rPr>
                <w:sz w:val="18"/>
              </w:rPr>
            </w:pPr>
            <w:r>
              <w:rPr>
                <w:sz w:val="18"/>
              </w:rPr>
              <w:t>25. Отдел процессного взыскания задолженности</w:t>
            </w:r>
          </w:p>
        </w:tc>
        <w:tc>
          <w:tcPr>
            <w:tcW w:w="1139" w:type="dxa"/>
          </w:tcPr>
          <w:p w14:paraId="65C94784">
            <w:pPr>
              <w:jc w:val="right"/>
              <w:rPr>
                <w:sz w:val="18"/>
              </w:rPr>
            </w:pPr>
            <w:r>
              <w:rPr>
                <w:sz w:val="18"/>
              </w:rPr>
              <w:t>15</w:t>
            </w:r>
          </w:p>
        </w:tc>
        <w:tc>
          <w:tcPr>
            <w:tcW w:w="985" w:type="dxa"/>
          </w:tcPr>
          <w:p w14:paraId="75C9843E">
            <w:pPr>
              <w:jc w:val="right"/>
              <w:rPr>
                <w:sz w:val="18"/>
              </w:rPr>
            </w:pPr>
          </w:p>
        </w:tc>
        <w:tc>
          <w:tcPr>
            <w:tcW w:w="1277" w:type="dxa"/>
          </w:tcPr>
          <w:p w14:paraId="4EE330F0">
            <w:pPr>
              <w:jc w:val="right"/>
              <w:rPr>
                <w:sz w:val="18"/>
              </w:rPr>
            </w:pPr>
            <w:r>
              <w:rPr>
                <w:sz w:val="18"/>
              </w:rPr>
              <w:t>19</w:t>
            </w:r>
          </w:p>
        </w:tc>
        <w:tc>
          <w:tcPr>
            <w:tcW w:w="710" w:type="dxa"/>
          </w:tcPr>
          <w:p w14:paraId="7CD94F1C">
            <w:pPr>
              <w:jc w:val="right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710" w:type="dxa"/>
          </w:tcPr>
          <w:p w14:paraId="37BCE2E7">
            <w:pPr>
              <w:jc w:val="right"/>
              <w:rPr>
                <w:sz w:val="18"/>
              </w:rPr>
            </w:pPr>
            <w:r>
              <w:rPr>
                <w:sz w:val="18"/>
              </w:rPr>
              <w:t>13</w:t>
            </w:r>
          </w:p>
        </w:tc>
        <w:tc>
          <w:tcPr>
            <w:tcW w:w="851" w:type="dxa"/>
          </w:tcPr>
          <w:p w14:paraId="645989F6">
            <w:pPr>
              <w:jc w:val="right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852" w:type="dxa"/>
          </w:tcPr>
          <w:p w14:paraId="5A0E9E99">
            <w:pPr>
              <w:jc w:val="right"/>
              <w:rPr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7DE73390">
            <w:pPr>
              <w:jc w:val="right"/>
              <w:rPr>
                <w:sz w:val="18"/>
              </w:rPr>
            </w:pPr>
          </w:p>
        </w:tc>
        <w:tc>
          <w:tcPr>
            <w:tcW w:w="852" w:type="dxa"/>
          </w:tcPr>
          <w:p w14:paraId="29B20F4E">
            <w:pPr>
              <w:jc w:val="right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1134" w:type="dxa"/>
          </w:tcPr>
          <w:p w14:paraId="2F01DDB5">
            <w:pPr>
              <w:jc w:val="right"/>
              <w:rPr>
                <w:sz w:val="18"/>
              </w:rPr>
            </w:pPr>
          </w:p>
        </w:tc>
        <w:tc>
          <w:tcPr>
            <w:tcW w:w="987" w:type="dxa"/>
          </w:tcPr>
          <w:p w14:paraId="75A32F55">
            <w:pPr>
              <w:jc w:val="right"/>
              <w:rPr>
                <w:sz w:val="18"/>
              </w:rPr>
            </w:pPr>
            <w:r>
              <w:rPr>
                <w:sz w:val="18"/>
              </w:rPr>
              <w:t>16</w:t>
            </w:r>
          </w:p>
        </w:tc>
        <w:tc>
          <w:tcPr>
            <w:tcW w:w="992" w:type="dxa"/>
          </w:tcPr>
          <w:p w14:paraId="105BD421">
            <w:pPr>
              <w:jc w:val="right"/>
              <w:rPr>
                <w:sz w:val="18"/>
              </w:rPr>
            </w:pPr>
          </w:p>
        </w:tc>
      </w:tr>
      <w:tr w14:paraId="566C2C2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4253" w:type="dxa"/>
          </w:tcPr>
          <w:p w14:paraId="6212A454">
            <w:pPr>
              <w:rPr>
                <w:sz w:val="18"/>
              </w:rPr>
            </w:pPr>
            <w:r>
              <w:rPr>
                <w:sz w:val="18"/>
              </w:rPr>
              <w:t>26. Отдел проектного управления долгом</w:t>
            </w:r>
          </w:p>
        </w:tc>
        <w:tc>
          <w:tcPr>
            <w:tcW w:w="1139" w:type="dxa"/>
          </w:tcPr>
          <w:p w14:paraId="003708DB">
            <w:pPr>
              <w:jc w:val="right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985" w:type="dxa"/>
          </w:tcPr>
          <w:p w14:paraId="5A5B60F8">
            <w:pPr>
              <w:jc w:val="right"/>
              <w:rPr>
                <w:sz w:val="18"/>
              </w:rPr>
            </w:pPr>
          </w:p>
        </w:tc>
        <w:tc>
          <w:tcPr>
            <w:tcW w:w="1277" w:type="dxa"/>
          </w:tcPr>
          <w:p w14:paraId="7EA3F8C3">
            <w:pPr>
              <w:jc w:val="right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710" w:type="dxa"/>
          </w:tcPr>
          <w:p w14:paraId="738B43ED">
            <w:pPr>
              <w:jc w:val="right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710" w:type="dxa"/>
          </w:tcPr>
          <w:p w14:paraId="40B9DB4D">
            <w:pPr>
              <w:jc w:val="right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851" w:type="dxa"/>
          </w:tcPr>
          <w:p w14:paraId="351EEAB8">
            <w:pPr>
              <w:jc w:val="right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852" w:type="dxa"/>
          </w:tcPr>
          <w:p w14:paraId="7E1F7533">
            <w:pPr>
              <w:jc w:val="right"/>
              <w:rPr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17E015FF">
            <w:pPr>
              <w:jc w:val="right"/>
              <w:rPr>
                <w:sz w:val="18"/>
              </w:rPr>
            </w:pPr>
          </w:p>
        </w:tc>
        <w:tc>
          <w:tcPr>
            <w:tcW w:w="852" w:type="dxa"/>
          </w:tcPr>
          <w:p w14:paraId="0AB8A3D8">
            <w:pPr>
              <w:jc w:val="right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1134" w:type="dxa"/>
          </w:tcPr>
          <w:p w14:paraId="68723E87">
            <w:pPr>
              <w:jc w:val="right"/>
              <w:rPr>
                <w:sz w:val="18"/>
              </w:rPr>
            </w:pPr>
          </w:p>
        </w:tc>
        <w:tc>
          <w:tcPr>
            <w:tcW w:w="987" w:type="dxa"/>
          </w:tcPr>
          <w:p w14:paraId="01D5AF91">
            <w:pPr>
              <w:jc w:val="right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992" w:type="dxa"/>
          </w:tcPr>
          <w:p w14:paraId="7DBCFE13">
            <w:pPr>
              <w:jc w:val="right"/>
              <w:rPr>
                <w:sz w:val="18"/>
              </w:rPr>
            </w:pPr>
          </w:p>
        </w:tc>
      </w:tr>
      <w:tr w14:paraId="428CC80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4253" w:type="dxa"/>
          </w:tcPr>
          <w:p w14:paraId="0EE660FC">
            <w:pPr>
              <w:rPr>
                <w:sz w:val="18"/>
              </w:rPr>
            </w:pPr>
            <w:r>
              <w:rPr>
                <w:sz w:val="18"/>
              </w:rPr>
              <w:t>27. Отдел урегулирования задолженности физических лиц</w:t>
            </w:r>
          </w:p>
        </w:tc>
        <w:tc>
          <w:tcPr>
            <w:tcW w:w="1139" w:type="dxa"/>
          </w:tcPr>
          <w:p w14:paraId="37235959">
            <w:pPr>
              <w:jc w:val="right"/>
              <w:rPr>
                <w:sz w:val="18"/>
              </w:rPr>
            </w:pPr>
            <w:r>
              <w:rPr>
                <w:sz w:val="18"/>
              </w:rPr>
              <w:t>9</w:t>
            </w:r>
          </w:p>
        </w:tc>
        <w:tc>
          <w:tcPr>
            <w:tcW w:w="985" w:type="dxa"/>
          </w:tcPr>
          <w:p w14:paraId="62276ED7">
            <w:pPr>
              <w:jc w:val="right"/>
              <w:rPr>
                <w:sz w:val="18"/>
              </w:rPr>
            </w:pPr>
          </w:p>
        </w:tc>
        <w:tc>
          <w:tcPr>
            <w:tcW w:w="1277" w:type="dxa"/>
          </w:tcPr>
          <w:p w14:paraId="1DD42133">
            <w:pPr>
              <w:jc w:val="right"/>
              <w:rPr>
                <w:sz w:val="18"/>
              </w:rPr>
            </w:pPr>
            <w:r>
              <w:rPr>
                <w:sz w:val="18"/>
              </w:rPr>
              <w:t>10</w:t>
            </w:r>
          </w:p>
        </w:tc>
        <w:tc>
          <w:tcPr>
            <w:tcW w:w="710" w:type="dxa"/>
          </w:tcPr>
          <w:p w14:paraId="6E0A5500">
            <w:pPr>
              <w:jc w:val="right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710" w:type="dxa"/>
          </w:tcPr>
          <w:p w14:paraId="1D6BD90A">
            <w:pPr>
              <w:jc w:val="right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851" w:type="dxa"/>
          </w:tcPr>
          <w:p w14:paraId="4D7207CF">
            <w:pPr>
              <w:jc w:val="right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852" w:type="dxa"/>
          </w:tcPr>
          <w:p w14:paraId="2AA26C5D">
            <w:pPr>
              <w:jc w:val="right"/>
              <w:rPr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3423EF4C">
            <w:pPr>
              <w:jc w:val="right"/>
              <w:rPr>
                <w:sz w:val="18"/>
              </w:rPr>
            </w:pPr>
          </w:p>
        </w:tc>
        <w:tc>
          <w:tcPr>
            <w:tcW w:w="852" w:type="dxa"/>
          </w:tcPr>
          <w:p w14:paraId="61A00356">
            <w:pPr>
              <w:jc w:val="right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1134" w:type="dxa"/>
          </w:tcPr>
          <w:p w14:paraId="52ACD415">
            <w:pPr>
              <w:jc w:val="right"/>
              <w:rPr>
                <w:sz w:val="18"/>
              </w:rPr>
            </w:pPr>
          </w:p>
        </w:tc>
        <w:tc>
          <w:tcPr>
            <w:tcW w:w="987" w:type="dxa"/>
          </w:tcPr>
          <w:p w14:paraId="4B50FB4D">
            <w:pPr>
              <w:jc w:val="right"/>
              <w:rPr>
                <w:sz w:val="18"/>
              </w:rPr>
            </w:pPr>
            <w:r>
              <w:rPr>
                <w:sz w:val="18"/>
              </w:rPr>
              <w:t>10</w:t>
            </w:r>
          </w:p>
        </w:tc>
        <w:tc>
          <w:tcPr>
            <w:tcW w:w="992" w:type="dxa"/>
          </w:tcPr>
          <w:p w14:paraId="7CC5925C">
            <w:pPr>
              <w:jc w:val="right"/>
              <w:rPr>
                <w:sz w:val="18"/>
              </w:rPr>
            </w:pPr>
          </w:p>
        </w:tc>
      </w:tr>
      <w:tr w14:paraId="7EBBBE9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4253" w:type="dxa"/>
          </w:tcPr>
          <w:p w14:paraId="2DE1E6D8">
            <w:pPr>
              <w:rPr>
                <w:sz w:val="18"/>
              </w:rPr>
            </w:pPr>
            <w:r>
              <w:rPr>
                <w:sz w:val="18"/>
              </w:rPr>
              <w:t>28. Отдел обеспечения процедур банкротства</w:t>
            </w:r>
          </w:p>
        </w:tc>
        <w:tc>
          <w:tcPr>
            <w:tcW w:w="1139" w:type="dxa"/>
          </w:tcPr>
          <w:p w14:paraId="4E61B872">
            <w:pPr>
              <w:jc w:val="right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985" w:type="dxa"/>
          </w:tcPr>
          <w:p w14:paraId="15EDCE4D">
            <w:pPr>
              <w:jc w:val="right"/>
              <w:rPr>
                <w:sz w:val="18"/>
              </w:rPr>
            </w:pPr>
          </w:p>
        </w:tc>
        <w:tc>
          <w:tcPr>
            <w:tcW w:w="1277" w:type="dxa"/>
          </w:tcPr>
          <w:p w14:paraId="5F100E20">
            <w:pPr>
              <w:jc w:val="right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710" w:type="dxa"/>
          </w:tcPr>
          <w:p w14:paraId="05FADDA3">
            <w:pPr>
              <w:jc w:val="right"/>
              <w:rPr>
                <w:sz w:val="18"/>
              </w:rPr>
            </w:pPr>
          </w:p>
        </w:tc>
        <w:tc>
          <w:tcPr>
            <w:tcW w:w="710" w:type="dxa"/>
          </w:tcPr>
          <w:p w14:paraId="04155AEF">
            <w:pPr>
              <w:jc w:val="right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851" w:type="dxa"/>
          </w:tcPr>
          <w:p w14:paraId="424E3673">
            <w:pPr>
              <w:jc w:val="right"/>
              <w:rPr>
                <w:sz w:val="18"/>
              </w:rPr>
            </w:pPr>
          </w:p>
        </w:tc>
        <w:tc>
          <w:tcPr>
            <w:tcW w:w="852" w:type="dxa"/>
          </w:tcPr>
          <w:p w14:paraId="4D8BB963">
            <w:pPr>
              <w:jc w:val="right"/>
              <w:rPr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0453DC1E">
            <w:pPr>
              <w:jc w:val="right"/>
              <w:rPr>
                <w:sz w:val="18"/>
              </w:rPr>
            </w:pPr>
          </w:p>
        </w:tc>
        <w:tc>
          <w:tcPr>
            <w:tcW w:w="852" w:type="dxa"/>
          </w:tcPr>
          <w:p w14:paraId="20301383">
            <w:pPr>
              <w:jc w:val="right"/>
              <w:rPr>
                <w:sz w:val="18"/>
              </w:rPr>
            </w:pPr>
          </w:p>
        </w:tc>
        <w:tc>
          <w:tcPr>
            <w:tcW w:w="1134" w:type="dxa"/>
          </w:tcPr>
          <w:p w14:paraId="6F694D4C">
            <w:pPr>
              <w:jc w:val="right"/>
              <w:rPr>
                <w:sz w:val="18"/>
              </w:rPr>
            </w:pPr>
          </w:p>
        </w:tc>
        <w:tc>
          <w:tcPr>
            <w:tcW w:w="987" w:type="dxa"/>
          </w:tcPr>
          <w:p w14:paraId="35C74C1B">
            <w:pPr>
              <w:jc w:val="right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992" w:type="dxa"/>
          </w:tcPr>
          <w:p w14:paraId="39BF6613">
            <w:pPr>
              <w:jc w:val="right"/>
              <w:rPr>
                <w:sz w:val="18"/>
              </w:rPr>
            </w:pPr>
          </w:p>
        </w:tc>
      </w:tr>
      <w:tr w14:paraId="734B48B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4253" w:type="dxa"/>
          </w:tcPr>
          <w:p w14:paraId="038AAE73">
            <w:pPr>
              <w:rPr>
                <w:sz w:val="18"/>
              </w:rPr>
            </w:pPr>
            <w:r>
              <w:rPr>
                <w:sz w:val="18"/>
              </w:rPr>
              <w:t>29. Правовой отдел № 1</w:t>
            </w:r>
          </w:p>
        </w:tc>
        <w:tc>
          <w:tcPr>
            <w:tcW w:w="1139" w:type="dxa"/>
          </w:tcPr>
          <w:p w14:paraId="7A53294C">
            <w:pPr>
              <w:jc w:val="right"/>
              <w:rPr>
                <w:sz w:val="18"/>
              </w:rPr>
            </w:pPr>
            <w:r>
              <w:rPr>
                <w:sz w:val="18"/>
              </w:rPr>
              <w:t>7</w:t>
            </w:r>
          </w:p>
        </w:tc>
        <w:tc>
          <w:tcPr>
            <w:tcW w:w="985" w:type="dxa"/>
          </w:tcPr>
          <w:p w14:paraId="6364394D">
            <w:pPr>
              <w:jc w:val="right"/>
              <w:rPr>
                <w:sz w:val="18"/>
              </w:rPr>
            </w:pPr>
          </w:p>
        </w:tc>
        <w:tc>
          <w:tcPr>
            <w:tcW w:w="1277" w:type="dxa"/>
          </w:tcPr>
          <w:p w14:paraId="16F72002">
            <w:pPr>
              <w:jc w:val="right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710" w:type="dxa"/>
          </w:tcPr>
          <w:p w14:paraId="2193A8D2">
            <w:pPr>
              <w:jc w:val="right"/>
              <w:rPr>
                <w:sz w:val="18"/>
              </w:rPr>
            </w:pPr>
          </w:p>
        </w:tc>
        <w:tc>
          <w:tcPr>
            <w:tcW w:w="710" w:type="dxa"/>
          </w:tcPr>
          <w:p w14:paraId="38C04DB1">
            <w:pPr>
              <w:jc w:val="right"/>
              <w:rPr>
                <w:sz w:val="18"/>
              </w:rPr>
            </w:pPr>
          </w:p>
        </w:tc>
        <w:tc>
          <w:tcPr>
            <w:tcW w:w="851" w:type="dxa"/>
          </w:tcPr>
          <w:p w14:paraId="44714B21">
            <w:pPr>
              <w:jc w:val="right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852" w:type="dxa"/>
          </w:tcPr>
          <w:p w14:paraId="495C03EF">
            <w:pPr>
              <w:jc w:val="right"/>
              <w:rPr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6A0FC495">
            <w:pPr>
              <w:jc w:val="right"/>
              <w:rPr>
                <w:sz w:val="18"/>
              </w:rPr>
            </w:pPr>
          </w:p>
        </w:tc>
        <w:tc>
          <w:tcPr>
            <w:tcW w:w="852" w:type="dxa"/>
          </w:tcPr>
          <w:p w14:paraId="79F58362">
            <w:pPr>
              <w:jc w:val="right"/>
              <w:rPr>
                <w:sz w:val="18"/>
              </w:rPr>
            </w:pPr>
          </w:p>
        </w:tc>
        <w:tc>
          <w:tcPr>
            <w:tcW w:w="1134" w:type="dxa"/>
          </w:tcPr>
          <w:p w14:paraId="5ABE3F16">
            <w:pPr>
              <w:jc w:val="right"/>
              <w:rPr>
                <w:sz w:val="18"/>
              </w:rPr>
            </w:pPr>
          </w:p>
        </w:tc>
        <w:tc>
          <w:tcPr>
            <w:tcW w:w="987" w:type="dxa"/>
          </w:tcPr>
          <w:p w14:paraId="4F870BD4">
            <w:pPr>
              <w:jc w:val="right"/>
              <w:rPr>
                <w:sz w:val="18"/>
              </w:rPr>
            </w:pPr>
          </w:p>
        </w:tc>
        <w:tc>
          <w:tcPr>
            <w:tcW w:w="992" w:type="dxa"/>
          </w:tcPr>
          <w:p w14:paraId="0ADD9FE2">
            <w:pPr>
              <w:jc w:val="right"/>
              <w:rPr>
                <w:sz w:val="18"/>
              </w:rPr>
            </w:pPr>
          </w:p>
        </w:tc>
      </w:tr>
      <w:tr w14:paraId="7D2AA57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4253" w:type="dxa"/>
          </w:tcPr>
          <w:p w14:paraId="2A3257DF">
            <w:pPr>
              <w:rPr>
                <w:sz w:val="18"/>
              </w:rPr>
            </w:pPr>
            <w:r>
              <w:rPr>
                <w:sz w:val="18"/>
              </w:rPr>
              <w:t>31. Правовой отдел № 3</w:t>
            </w:r>
          </w:p>
        </w:tc>
        <w:tc>
          <w:tcPr>
            <w:tcW w:w="1139" w:type="dxa"/>
          </w:tcPr>
          <w:p w14:paraId="6861DE5A">
            <w:pPr>
              <w:jc w:val="right"/>
              <w:rPr>
                <w:sz w:val="18"/>
                <w:lang w:val="en-US"/>
              </w:rPr>
            </w:pPr>
          </w:p>
        </w:tc>
        <w:tc>
          <w:tcPr>
            <w:tcW w:w="985" w:type="dxa"/>
          </w:tcPr>
          <w:p w14:paraId="0D9C0275">
            <w:pPr>
              <w:jc w:val="right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277" w:type="dxa"/>
          </w:tcPr>
          <w:p w14:paraId="3516FB3A">
            <w:pPr>
              <w:jc w:val="right"/>
              <w:rPr>
                <w:sz w:val="18"/>
              </w:rPr>
            </w:pPr>
          </w:p>
        </w:tc>
        <w:tc>
          <w:tcPr>
            <w:tcW w:w="710" w:type="dxa"/>
          </w:tcPr>
          <w:p w14:paraId="4DB0A6CD">
            <w:pPr>
              <w:jc w:val="right"/>
              <w:rPr>
                <w:sz w:val="18"/>
              </w:rPr>
            </w:pPr>
          </w:p>
        </w:tc>
        <w:tc>
          <w:tcPr>
            <w:tcW w:w="710" w:type="dxa"/>
          </w:tcPr>
          <w:p w14:paraId="0CFBF24C">
            <w:pPr>
              <w:jc w:val="right"/>
              <w:rPr>
                <w:sz w:val="18"/>
              </w:rPr>
            </w:pPr>
          </w:p>
        </w:tc>
        <w:tc>
          <w:tcPr>
            <w:tcW w:w="851" w:type="dxa"/>
          </w:tcPr>
          <w:p w14:paraId="388B0FB2">
            <w:pPr>
              <w:jc w:val="right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852" w:type="dxa"/>
          </w:tcPr>
          <w:p w14:paraId="49E60172">
            <w:pPr>
              <w:jc w:val="right"/>
              <w:rPr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17D24DD4">
            <w:pPr>
              <w:jc w:val="right"/>
              <w:rPr>
                <w:sz w:val="18"/>
              </w:rPr>
            </w:pPr>
          </w:p>
        </w:tc>
        <w:tc>
          <w:tcPr>
            <w:tcW w:w="852" w:type="dxa"/>
          </w:tcPr>
          <w:p w14:paraId="7A008891">
            <w:pPr>
              <w:jc w:val="right"/>
              <w:rPr>
                <w:sz w:val="18"/>
              </w:rPr>
            </w:pPr>
          </w:p>
        </w:tc>
        <w:tc>
          <w:tcPr>
            <w:tcW w:w="1134" w:type="dxa"/>
          </w:tcPr>
          <w:p w14:paraId="0184189E">
            <w:pPr>
              <w:jc w:val="right"/>
              <w:rPr>
                <w:sz w:val="18"/>
              </w:rPr>
            </w:pPr>
          </w:p>
        </w:tc>
        <w:tc>
          <w:tcPr>
            <w:tcW w:w="987" w:type="dxa"/>
          </w:tcPr>
          <w:p w14:paraId="43B11547">
            <w:pPr>
              <w:jc w:val="right"/>
              <w:rPr>
                <w:sz w:val="18"/>
              </w:rPr>
            </w:pPr>
          </w:p>
        </w:tc>
        <w:tc>
          <w:tcPr>
            <w:tcW w:w="992" w:type="dxa"/>
          </w:tcPr>
          <w:p w14:paraId="7B8A2141">
            <w:pPr>
              <w:jc w:val="right"/>
              <w:rPr>
                <w:sz w:val="18"/>
              </w:rPr>
            </w:pPr>
          </w:p>
        </w:tc>
      </w:tr>
      <w:tr w14:paraId="50E8895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4253" w:type="dxa"/>
          </w:tcPr>
          <w:p w14:paraId="681A7A9A">
            <w:pPr>
              <w:rPr>
                <w:sz w:val="18"/>
              </w:rPr>
            </w:pPr>
            <w:r>
              <w:rPr>
                <w:sz w:val="18"/>
              </w:rPr>
              <w:t>33. Отдел регистрации и учета налогоплательщиков №1</w:t>
            </w:r>
          </w:p>
        </w:tc>
        <w:tc>
          <w:tcPr>
            <w:tcW w:w="1139" w:type="dxa"/>
          </w:tcPr>
          <w:p w14:paraId="5ADE64F3">
            <w:pPr>
              <w:jc w:val="right"/>
              <w:rPr>
                <w:sz w:val="18"/>
              </w:rPr>
            </w:pPr>
            <w:r>
              <w:rPr>
                <w:sz w:val="18"/>
              </w:rPr>
              <w:t>110</w:t>
            </w:r>
          </w:p>
        </w:tc>
        <w:tc>
          <w:tcPr>
            <w:tcW w:w="985" w:type="dxa"/>
          </w:tcPr>
          <w:p w14:paraId="20D3938C">
            <w:pPr>
              <w:jc w:val="right"/>
              <w:rPr>
                <w:sz w:val="18"/>
              </w:rPr>
            </w:pPr>
          </w:p>
        </w:tc>
        <w:tc>
          <w:tcPr>
            <w:tcW w:w="1277" w:type="dxa"/>
          </w:tcPr>
          <w:p w14:paraId="6FD03075">
            <w:pPr>
              <w:jc w:val="right"/>
              <w:rPr>
                <w:sz w:val="18"/>
              </w:rPr>
            </w:pPr>
            <w:r>
              <w:rPr>
                <w:sz w:val="18"/>
              </w:rPr>
              <w:t>85</w:t>
            </w:r>
          </w:p>
        </w:tc>
        <w:tc>
          <w:tcPr>
            <w:tcW w:w="710" w:type="dxa"/>
          </w:tcPr>
          <w:p w14:paraId="20DFE71A">
            <w:pPr>
              <w:jc w:val="right"/>
              <w:rPr>
                <w:sz w:val="18"/>
              </w:rPr>
            </w:pPr>
            <w:r>
              <w:rPr>
                <w:sz w:val="18"/>
              </w:rPr>
              <w:t>61</w:t>
            </w:r>
          </w:p>
        </w:tc>
        <w:tc>
          <w:tcPr>
            <w:tcW w:w="710" w:type="dxa"/>
          </w:tcPr>
          <w:p w14:paraId="48B187D1">
            <w:pPr>
              <w:jc w:val="right"/>
              <w:rPr>
                <w:sz w:val="18"/>
              </w:rPr>
            </w:pPr>
            <w:r>
              <w:rPr>
                <w:sz w:val="18"/>
              </w:rPr>
              <w:t>22</w:t>
            </w:r>
          </w:p>
        </w:tc>
        <w:tc>
          <w:tcPr>
            <w:tcW w:w="851" w:type="dxa"/>
          </w:tcPr>
          <w:p w14:paraId="5DB43FAE">
            <w:pPr>
              <w:jc w:val="right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852" w:type="dxa"/>
          </w:tcPr>
          <w:p w14:paraId="66FBDF7C">
            <w:pPr>
              <w:jc w:val="right"/>
              <w:rPr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67B979C0">
            <w:pPr>
              <w:jc w:val="right"/>
              <w:rPr>
                <w:b/>
                <w:sz w:val="18"/>
              </w:rPr>
            </w:pPr>
          </w:p>
        </w:tc>
        <w:tc>
          <w:tcPr>
            <w:tcW w:w="852" w:type="dxa"/>
          </w:tcPr>
          <w:p w14:paraId="5180B58F">
            <w:pPr>
              <w:jc w:val="right"/>
              <w:rPr>
                <w:sz w:val="18"/>
              </w:rPr>
            </w:pPr>
            <w:r>
              <w:rPr>
                <w:sz w:val="18"/>
              </w:rPr>
              <w:t>80</w:t>
            </w:r>
          </w:p>
        </w:tc>
        <w:tc>
          <w:tcPr>
            <w:tcW w:w="1134" w:type="dxa"/>
          </w:tcPr>
          <w:p w14:paraId="51C1FDA0">
            <w:pPr>
              <w:jc w:val="right"/>
              <w:rPr>
                <w:sz w:val="18"/>
              </w:rPr>
            </w:pPr>
          </w:p>
        </w:tc>
        <w:tc>
          <w:tcPr>
            <w:tcW w:w="987" w:type="dxa"/>
          </w:tcPr>
          <w:p w14:paraId="1A2BB254">
            <w:pPr>
              <w:jc w:val="right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992" w:type="dxa"/>
          </w:tcPr>
          <w:p w14:paraId="1964F3C5">
            <w:pPr>
              <w:jc w:val="right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14:paraId="146A6F6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4253" w:type="dxa"/>
          </w:tcPr>
          <w:p w14:paraId="71448864">
            <w:pPr>
              <w:rPr>
                <w:sz w:val="18"/>
              </w:rPr>
            </w:pPr>
            <w:r>
              <w:rPr>
                <w:sz w:val="18"/>
              </w:rPr>
              <w:t>34. Отдела регистрации и учета налогоплательщиков №2</w:t>
            </w:r>
          </w:p>
        </w:tc>
        <w:tc>
          <w:tcPr>
            <w:tcW w:w="1139" w:type="dxa"/>
          </w:tcPr>
          <w:p w14:paraId="6D315551">
            <w:pPr>
              <w:jc w:val="right"/>
              <w:rPr>
                <w:sz w:val="18"/>
              </w:rPr>
            </w:pPr>
            <w:r>
              <w:rPr>
                <w:sz w:val="18"/>
              </w:rPr>
              <w:t>17</w:t>
            </w:r>
          </w:p>
        </w:tc>
        <w:tc>
          <w:tcPr>
            <w:tcW w:w="985" w:type="dxa"/>
          </w:tcPr>
          <w:p w14:paraId="18A30155">
            <w:pPr>
              <w:jc w:val="right"/>
              <w:rPr>
                <w:sz w:val="18"/>
              </w:rPr>
            </w:pPr>
          </w:p>
        </w:tc>
        <w:tc>
          <w:tcPr>
            <w:tcW w:w="1277" w:type="dxa"/>
          </w:tcPr>
          <w:p w14:paraId="4076EBED">
            <w:pPr>
              <w:jc w:val="right"/>
              <w:rPr>
                <w:sz w:val="18"/>
              </w:rPr>
            </w:pPr>
            <w:r>
              <w:rPr>
                <w:sz w:val="18"/>
              </w:rPr>
              <w:t>20</w:t>
            </w:r>
          </w:p>
        </w:tc>
        <w:tc>
          <w:tcPr>
            <w:tcW w:w="710" w:type="dxa"/>
          </w:tcPr>
          <w:p w14:paraId="2D45B8F8">
            <w:pPr>
              <w:jc w:val="right"/>
              <w:rPr>
                <w:sz w:val="18"/>
              </w:rPr>
            </w:pPr>
            <w:r>
              <w:rPr>
                <w:sz w:val="18"/>
              </w:rPr>
              <w:t>17</w:t>
            </w:r>
          </w:p>
        </w:tc>
        <w:tc>
          <w:tcPr>
            <w:tcW w:w="710" w:type="dxa"/>
          </w:tcPr>
          <w:p w14:paraId="66D5BBB6">
            <w:pPr>
              <w:jc w:val="right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851" w:type="dxa"/>
          </w:tcPr>
          <w:p w14:paraId="308F291C">
            <w:pPr>
              <w:jc w:val="right"/>
              <w:rPr>
                <w:sz w:val="18"/>
              </w:rPr>
            </w:pPr>
          </w:p>
        </w:tc>
        <w:tc>
          <w:tcPr>
            <w:tcW w:w="852" w:type="dxa"/>
          </w:tcPr>
          <w:p w14:paraId="7F28D18A">
            <w:pPr>
              <w:jc w:val="right"/>
              <w:rPr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5BFB8814">
            <w:pPr>
              <w:jc w:val="right"/>
              <w:rPr>
                <w:b/>
                <w:sz w:val="18"/>
              </w:rPr>
            </w:pPr>
          </w:p>
        </w:tc>
        <w:tc>
          <w:tcPr>
            <w:tcW w:w="852" w:type="dxa"/>
          </w:tcPr>
          <w:p w14:paraId="5BA0454D">
            <w:pPr>
              <w:jc w:val="right"/>
              <w:rPr>
                <w:sz w:val="18"/>
              </w:rPr>
            </w:pPr>
            <w:r>
              <w:rPr>
                <w:sz w:val="18"/>
              </w:rPr>
              <w:t>21</w:t>
            </w:r>
          </w:p>
        </w:tc>
        <w:tc>
          <w:tcPr>
            <w:tcW w:w="1134" w:type="dxa"/>
          </w:tcPr>
          <w:p w14:paraId="2E8F733D">
            <w:pPr>
              <w:jc w:val="right"/>
              <w:rPr>
                <w:sz w:val="18"/>
              </w:rPr>
            </w:pPr>
          </w:p>
        </w:tc>
        <w:tc>
          <w:tcPr>
            <w:tcW w:w="987" w:type="dxa"/>
          </w:tcPr>
          <w:p w14:paraId="5044C3F3">
            <w:pPr>
              <w:jc w:val="right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992" w:type="dxa"/>
          </w:tcPr>
          <w:p w14:paraId="791E247B">
            <w:pPr>
              <w:jc w:val="right"/>
              <w:rPr>
                <w:sz w:val="18"/>
              </w:rPr>
            </w:pPr>
          </w:p>
        </w:tc>
      </w:tr>
      <w:tr w14:paraId="1CE2DDA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4253" w:type="dxa"/>
          </w:tcPr>
          <w:p w14:paraId="72C9FCE3">
            <w:pPr>
              <w:rPr>
                <w:sz w:val="18"/>
              </w:rPr>
            </w:pPr>
            <w:r>
              <w:rPr>
                <w:sz w:val="18"/>
              </w:rPr>
              <w:t>8. Отдел оказания государственных услуг №1</w:t>
            </w:r>
          </w:p>
        </w:tc>
        <w:tc>
          <w:tcPr>
            <w:tcW w:w="1139" w:type="dxa"/>
          </w:tcPr>
          <w:p w14:paraId="49F782A8">
            <w:pPr>
              <w:jc w:val="right"/>
              <w:rPr>
                <w:sz w:val="18"/>
              </w:rPr>
            </w:pPr>
            <w:r>
              <w:rPr>
                <w:sz w:val="18"/>
              </w:rPr>
              <w:t>9</w:t>
            </w:r>
          </w:p>
        </w:tc>
        <w:tc>
          <w:tcPr>
            <w:tcW w:w="985" w:type="dxa"/>
          </w:tcPr>
          <w:p w14:paraId="375C39FA">
            <w:pPr>
              <w:jc w:val="right"/>
              <w:rPr>
                <w:sz w:val="18"/>
              </w:rPr>
            </w:pPr>
          </w:p>
        </w:tc>
        <w:tc>
          <w:tcPr>
            <w:tcW w:w="1277" w:type="dxa"/>
          </w:tcPr>
          <w:p w14:paraId="68290894">
            <w:pPr>
              <w:jc w:val="right"/>
              <w:rPr>
                <w:sz w:val="18"/>
              </w:rPr>
            </w:pPr>
            <w:r>
              <w:rPr>
                <w:sz w:val="18"/>
              </w:rPr>
              <w:t>9</w:t>
            </w:r>
          </w:p>
        </w:tc>
        <w:tc>
          <w:tcPr>
            <w:tcW w:w="710" w:type="dxa"/>
          </w:tcPr>
          <w:p w14:paraId="093B1107">
            <w:pPr>
              <w:jc w:val="right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710" w:type="dxa"/>
          </w:tcPr>
          <w:p w14:paraId="3A08E54D">
            <w:pPr>
              <w:jc w:val="right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851" w:type="dxa"/>
          </w:tcPr>
          <w:p w14:paraId="025197D0">
            <w:pPr>
              <w:jc w:val="right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852" w:type="dxa"/>
          </w:tcPr>
          <w:p w14:paraId="0F39BC11">
            <w:pPr>
              <w:jc w:val="right"/>
              <w:rPr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34F07FD1">
            <w:pPr>
              <w:jc w:val="right"/>
              <w:rPr>
                <w:b/>
                <w:sz w:val="18"/>
              </w:rPr>
            </w:pPr>
          </w:p>
        </w:tc>
        <w:tc>
          <w:tcPr>
            <w:tcW w:w="852" w:type="dxa"/>
          </w:tcPr>
          <w:p w14:paraId="096442C8">
            <w:pPr>
              <w:jc w:val="right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134" w:type="dxa"/>
          </w:tcPr>
          <w:p w14:paraId="66629B91">
            <w:pPr>
              <w:jc w:val="right"/>
              <w:rPr>
                <w:sz w:val="18"/>
              </w:rPr>
            </w:pPr>
          </w:p>
        </w:tc>
        <w:tc>
          <w:tcPr>
            <w:tcW w:w="987" w:type="dxa"/>
          </w:tcPr>
          <w:p w14:paraId="6FF6EA41">
            <w:pPr>
              <w:jc w:val="right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992" w:type="dxa"/>
          </w:tcPr>
          <w:p w14:paraId="6E85C4FC">
            <w:pPr>
              <w:jc w:val="right"/>
              <w:rPr>
                <w:sz w:val="18"/>
              </w:rPr>
            </w:pPr>
          </w:p>
        </w:tc>
      </w:tr>
      <w:tr w14:paraId="14374CE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4253" w:type="dxa"/>
          </w:tcPr>
          <w:p w14:paraId="6D4094A8">
            <w:pPr>
              <w:rPr>
                <w:sz w:val="18"/>
              </w:rPr>
            </w:pPr>
          </w:p>
        </w:tc>
        <w:tc>
          <w:tcPr>
            <w:tcW w:w="1139" w:type="dxa"/>
          </w:tcPr>
          <w:p w14:paraId="6193DA9A">
            <w:pPr>
              <w:jc w:val="right"/>
              <w:rPr>
                <w:sz w:val="18"/>
              </w:rPr>
            </w:pPr>
          </w:p>
        </w:tc>
        <w:tc>
          <w:tcPr>
            <w:tcW w:w="985" w:type="dxa"/>
          </w:tcPr>
          <w:p w14:paraId="0036439B">
            <w:pPr>
              <w:jc w:val="right"/>
              <w:rPr>
                <w:sz w:val="18"/>
              </w:rPr>
            </w:pPr>
          </w:p>
        </w:tc>
        <w:tc>
          <w:tcPr>
            <w:tcW w:w="1277" w:type="dxa"/>
          </w:tcPr>
          <w:p w14:paraId="3CCC35E0">
            <w:pPr>
              <w:jc w:val="right"/>
              <w:rPr>
                <w:sz w:val="18"/>
              </w:rPr>
            </w:pPr>
          </w:p>
        </w:tc>
        <w:tc>
          <w:tcPr>
            <w:tcW w:w="710" w:type="dxa"/>
          </w:tcPr>
          <w:p w14:paraId="013B9E6F">
            <w:pPr>
              <w:jc w:val="right"/>
              <w:rPr>
                <w:sz w:val="18"/>
              </w:rPr>
            </w:pPr>
          </w:p>
        </w:tc>
        <w:tc>
          <w:tcPr>
            <w:tcW w:w="710" w:type="dxa"/>
          </w:tcPr>
          <w:p w14:paraId="6739B1D5">
            <w:pPr>
              <w:jc w:val="right"/>
              <w:rPr>
                <w:sz w:val="18"/>
              </w:rPr>
            </w:pPr>
          </w:p>
        </w:tc>
        <w:tc>
          <w:tcPr>
            <w:tcW w:w="851" w:type="dxa"/>
          </w:tcPr>
          <w:p w14:paraId="2B682A59">
            <w:pPr>
              <w:jc w:val="right"/>
              <w:rPr>
                <w:sz w:val="18"/>
              </w:rPr>
            </w:pPr>
          </w:p>
        </w:tc>
        <w:tc>
          <w:tcPr>
            <w:tcW w:w="852" w:type="dxa"/>
          </w:tcPr>
          <w:p w14:paraId="562D61D6">
            <w:pPr>
              <w:jc w:val="right"/>
              <w:rPr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260F2FDA">
            <w:pPr>
              <w:jc w:val="right"/>
              <w:rPr>
                <w:b/>
                <w:sz w:val="18"/>
              </w:rPr>
            </w:pPr>
          </w:p>
        </w:tc>
        <w:tc>
          <w:tcPr>
            <w:tcW w:w="852" w:type="dxa"/>
          </w:tcPr>
          <w:p w14:paraId="2FAB8142">
            <w:pPr>
              <w:jc w:val="right"/>
              <w:rPr>
                <w:sz w:val="18"/>
              </w:rPr>
            </w:pPr>
          </w:p>
        </w:tc>
        <w:tc>
          <w:tcPr>
            <w:tcW w:w="1134" w:type="dxa"/>
          </w:tcPr>
          <w:p w14:paraId="618A8A41">
            <w:pPr>
              <w:jc w:val="right"/>
              <w:rPr>
                <w:sz w:val="18"/>
              </w:rPr>
            </w:pPr>
          </w:p>
        </w:tc>
        <w:tc>
          <w:tcPr>
            <w:tcW w:w="987" w:type="dxa"/>
          </w:tcPr>
          <w:p w14:paraId="1AE6D22E">
            <w:pPr>
              <w:jc w:val="right"/>
              <w:rPr>
                <w:sz w:val="18"/>
              </w:rPr>
            </w:pPr>
          </w:p>
        </w:tc>
        <w:tc>
          <w:tcPr>
            <w:tcW w:w="992" w:type="dxa"/>
          </w:tcPr>
          <w:p w14:paraId="2419FE23">
            <w:pPr>
              <w:jc w:val="right"/>
              <w:rPr>
                <w:sz w:val="18"/>
              </w:rPr>
            </w:pPr>
          </w:p>
        </w:tc>
      </w:tr>
      <w:tr w14:paraId="493E3B7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4253" w:type="dxa"/>
          </w:tcPr>
          <w:p w14:paraId="22FC2FCA">
            <w:pPr>
              <w:rPr>
                <w:sz w:val="18"/>
              </w:rPr>
            </w:pPr>
            <w:r>
              <w:rPr>
                <w:sz w:val="18"/>
              </w:rPr>
              <w:t>ИТОГО:</w:t>
            </w:r>
          </w:p>
        </w:tc>
        <w:tc>
          <w:tcPr>
            <w:tcW w:w="1139" w:type="dxa"/>
          </w:tcPr>
          <w:p w14:paraId="3FC21A2C">
            <w:pPr>
              <w:jc w:val="right"/>
              <w:rPr>
                <w:sz w:val="18"/>
                <w:lang w:val="en-US"/>
              </w:rPr>
            </w:pPr>
            <w:r>
              <w:rPr>
                <w:sz w:val="18"/>
              </w:rPr>
              <w:t>473</w:t>
            </w:r>
          </w:p>
        </w:tc>
        <w:tc>
          <w:tcPr>
            <w:tcW w:w="985" w:type="dxa"/>
          </w:tcPr>
          <w:p w14:paraId="1472CFE5">
            <w:pPr>
              <w:jc w:val="right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1277" w:type="dxa"/>
          </w:tcPr>
          <w:p w14:paraId="139E49BA">
            <w:pPr>
              <w:jc w:val="right"/>
              <w:rPr>
                <w:sz w:val="18"/>
              </w:rPr>
            </w:pPr>
            <w:r>
              <w:rPr>
                <w:sz w:val="18"/>
              </w:rPr>
              <w:t>493</w:t>
            </w:r>
          </w:p>
        </w:tc>
        <w:tc>
          <w:tcPr>
            <w:tcW w:w="710" w:type="dxa"/>
          </w:tcPr>
          <w:p w14:paraId="3A7F2DA0">
            <w:pPr>
              <w:jc w:val="right"/>
              <w:rPr>
                <w:sz w:val="18"/>
              </w:rPr>
            </w:pPr>
            <w:r>
              <w:rPr>
                <w:sz w:val="18"/>
              </w:rPr>
              <w:t>216</w:t>
            </w:r>
          </w:p>
        </w:tc>
        <w:tc>
          <w:tcPr>
            <w:tcW w:w="710" w:type="dxa"/>
          </w:tcPr>
          <w:p w14:paraId="3C0630C9">
            <w:pPr>
              <w:jc w:val="right"/>
              <w:rPr>
                <w:sz w:val="18"/>
              </w:rPr>
            </w:pPr>
            <w:r>
              <w:rPr>
                <w:sz w:val="18"/>
              </w:rPr>
              <w:t>195</w:t>
            </w:r>
          </w:p>
        </w:tc>
        <w:tc>
          <w:tcPr>
            <w:tcW w:w="851" w:type="dxa"/>
          </w:tcPr>
          <w:p w14:paraId="548A6ACE">
            <w:pPr>
              <w:jc w:val="right"/>
              <w:rPr>
                <w:sz w:val="18"/>
              </w:rPr>
            </w:pPr>
            <w:r>
              <w:rPr>
                <w:sz w:val="18"/>
              </w:rPr>
              <w:t>77</w:t>
            </w:r>
          </w:p>
        </w:tc>
        <w:tc>
          <w:tcPr>
            <w:tcW w:w="852" w:type="dxa"/>
          </w:tcPr>
          <w:p w14:paraId="5D304E3B">
            <w:pPr>
              <w:jc w:val="right"/>
              <w:rPr>
                <w:sz w:val="18"/>
              </w:rPr>
            </w:pPr>
            <w:r>
              <w:rPr>
                <w:sz w:val="18"/>
              </w:rPr>
              <w:t>8</w:t>
            </w:r>
          </w:p>
        </w:tc>
        <w:tc>
          <w:tcPr>
            <w:tcW w:w="1276" w:type="dxa"/>
            <w:shd w:val="clear" w:color="auto" w:fill="DBE5F1" w:themeFill="accent1" w:themeFillTint="33"/>
          </w:tcPr>
          <w:p w14:paraId="21360EC5">
            <w:pPr>
              <w:jc w:val="right"/>
              <w:rPr>
                <w:b/>
                <w:sz w:val="18"/>
                <w:lang w:val="en-US"/>
              </w:rPr>
            </w:pPr>
            <w:r>
              <w:rPr>
                <w:b/>
                <w:sz w:val="18"/>
                <w:lang w:val="en-US"/>
              </w:rPr>
              <w:t>0</w:t>
            </w:r>
          </w:p>
        </w:tc>
        <w:tc>
          <w:tcPr>
            <w:tcW w:w="852" w:type="dxa"/>
          </w:tcPr>
          <w:p w14:paraId="31E14D2C">
            <w:pPr>
              <w:jc w:val="right"/>
              <w:rPr>
                <w:sz w:val="18"/>
              </w:rPr>
            </w:pPr>
            <w:r>
              <w:rPr>
                <w:sz w:val="18"/>
              </w:rPr>
              <w:t>350</w:t>
            </w:r>
          </w:p>
        </w:tc>
        <w:tc>
          <w:tcPr>
            <w:tcW w:w="1134" w:type="dxa"/>
          </w:tcPr>
          <w:p w14:paraId="2B5A4DE7">
            <w:pPr>
              <w:jc w:val="right"/>
              <w:rPr>
                <w:sz w:val="18"/>
              </w:rPr>
            </w:pPr>
          </w:p>
        </w:tc>
        <w:tc>
          <w:tcPr>
            <w:tcW w:w="987" w:type="dxa"/>
          </w:tcPr>
          <w:p w14:paraId="426B643F">
            <w:pPr>
              <w:jc w:val="right"/>
              <w:rPr>
                <w:sz w:val="18"/>
              </w:rPr>
            </w:pPr>
            <w:r>
              <w:rPr>
                <w:sz w:val="18"/>
              </w:rPr>
              <w:t>225</w:t>
            </w:r>
          </w:p>
        </w:tc>
        <w:tc>
          <w:tcPr>
            <w:tcW w:w="992" w:type="dxa"/>
          </w:tcPr>
          <w:p w14:paraId="2CF189BF">
            <w:pPr>
              <w:jc w:val="right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</w:tbl>
    <w:p w14:paraId="362AF3E8">
      <w:pPr>
        <w:ind w:right="-221"/>
        <w:rPr>
          <w:sz w:val="24"/>
        </w:rPr>
      </w:pPr>
    </w:p>
    <w:p w14:paraId="520D9993">
      <w:pPr>
        <w:ind w:right="-221"/>
        <w:rPr>
          <w:sz w:val="24"/>
        </w:rPr>
      </w:pPr>
      <w:r>
        <w:rPr>
          <w:sz w:val="24"/>
        </w:rPr>
        <w:t xml:space="preserve">Начальник общего отдела                                                                                                                                                                   А.С. Давыдов                                 </w:t>
      </w:r>
      <w:r>
        <w:rPr>
          <w:sz w:val="24"/>
        </w:rPr>
        <w:tab/>
      </w:r>
    </w:p>
    <w:sectPr>
      <w:pgSz w:w="16834" w:h="11909" w:orient="landscape"/>
      <w:pgMar w:top="142" w:right="1440" w:bottom="1" w:left="1440" w:header="706" w:footer="706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CC"/>
    <w:family w:val="swiss"/>
    <w:pitch w:val="default"/>
    <w:sig w:usb0="E0002AFF" w:usb1="C0007843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FB"/>
    <w:multiLevelType w:val="multilevel"/>
    <w:tmpl w:val="FFFFFFFB"/>
    <w:lvl w:ilvl="0" w:tentative="0">
      <w:start w:val="1"/>
      <w:numFmt w:val="decimal"/>
      <w:pStyle w:val="2"/>
      <w:lvlText w:val="%1."/>
      <w:legacy w:legacy="1" w:legacySpace="120" w:legacyIndent="432"/>
      <w:lvlJc w:val="left"/>
      <w:pPr>
        <w:ind w:left="357" w:hanging="432"/>
      </w:pPr>
    </w:lvl>
    <w:lvl w:ilvl="1" w:tentative="0">
      <w:start w:val="1"/>
      <w:numFmt w:val="decimal"/>
      <w:pStyle w:val="3"/>
      <w:lvlText w:val="%1.%2."/>
      <w:legacy w:legacy="1" w:legacySpace="120" w:legacyIndent="576"/>
      <w:lvlJc w:val="left"/>
      <w:pPr>
        <w:ind w:left="933" w:hanging="576"/>
      </w:pPr>
    </w:lvl>
    <w:lvl w:ilvl="2" w:tentative="0">
      <w:start w:val="1"/>
      <w:numFmt w:val="decimal"/>
      <w:pStyle w:val="4"/>
      <w:lvlText w:val="%1.%2.%3."/>
      <w:legacy w:legacy="1" w:legacySpace="120" w:legacyIndent="720"/>
      <w:lvlJc w:val="left"/>
      <w:pPr>
        <w:ind w:left="1077" w:hanging="720"/>
      </w:pPr>
    </w:lvl>
    <w:lvl w:ilvl="3" w:tentative="0">
      <w:start w:val="1"/>
      <w:numFmt w:val="decimal"/>
      <w:pStyle w:val="5"/>
      <w:lvlText w:val="%1.%2.%3.%4."/>
      <w:legacy w:legacy="1" w:legacySpace="120" w:legacyIndent="864"/>
      <w:lvlJc w:val="left"/>
      <w:pPr>
        <w:ind w:left="1219" w:hanging="864"/>
      </w:pPr>
    </w:lvl>
    <w:lvl w:ilvl="4" w:tentative="0">
      <w:start w:val="1"/>
      <w:numFmt w:val="decimal"/>
      <w:pStyle w:val="6"/>
      <w:lvlText w:val="%1.%2.%3.%4.%5"/>
      <w:legacy w:legacy="1" w:legacySpace="120" w:legacyIndent="1008"/>
      <w:lvlJc w:val="left"/>
      <w:pPr>
        <w:ind w:left="1365" w:hanging="1008"/>
      </w:pPr>
    </w:lvl>
    <w:lvl w:ilvl="5" w:tentative="0">
      <w:start w:val="1"/>
      <w:numFmt w:val="decimal"/>
      <w:pStyle w:val="7"/>
      <w:lvlText w:val="%1.%2.%3.%4.%5.%6"/>
      <w:legacy w:legacy="1" w:legacySpace="120" w:legacyIndent="1152"/>
      <w:lvlJc w:val="left"/>
      <w:pPr>
        <w:ind w:left="1509" w:hanging="1152"/>
      </w:pPr>
    </w:lvl>
    <w:lvl w:ilvl="6" w:tentative="0">
      <w:start w:val="1"/>
      <w:numFmt w:val="decimal"/>
      <w:pStyle w:val="8"/>
      <w:lvlText w:val="%1.%2.%3.%4.%5.%6.%7"/>
      <w:legacy w:legacy="1" w:legacySpace="120" w:legacyIndent="1296"/>
      <w:lvlJc w:val="left"/>
      <w:pPr>
        <w:ind w:left="1653" w:hanging="1296"/>
      </w:pPr>
    </w:lvl>
    <w:lvl w:ilvl="7" w:tentative="0">
      <w:start w:val="1"/>
      <w:numFmt w:val="decimal"/>
      <w:pStyle w:val="9"/>
      <w:lvlText w:val="%1.%2.%3.%4.%5.%6.%7.%8"/>
      <w:legacy w:legacy="1" w:legacySpace="120" w:legacyIndent="1440"/>
      <w:lvlJc w:val="left"/>
      <w:pPr>
        <w:ind w:left="1797" w:hanging="1440"/>
      </w:pPr>
    </w:lvl>
    <w:lvl w:ilvl="8" w:tentative="0">
      <w:start w:val="1"/>
      <w:numFmt w:val="decimal"/>
      <w:pStyle w:val="10"/>
      <w:lvlText w:val="%1.%2.%3.%4.%5.%6.%7.%8.%9"/>
      <w:legacy w:legacy="1" w:legacySpace="120" w:legacyIndent="1584"/>
      <w:lvlJc w:val="left"/>
      <w:pPr>
        <w:ind w:left="1941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6"/>
  <w:documentProtection w:enforcement="0"/>
  <w:defaultTabStop w:val="720"/>
  <w:displayHorizontalDrawingGridEvery w:val="0"/>
  <w:displayVerticalDrawingGridEvery w:val="0"/>
  <w:doNotUseMarginsForDrawingGridOrigin w:val="1"/>
  <w:drawingGridHorizontalOrigin w:val="1800"/>
  <w:drawingGridVerticalOrigin w:val="1440"/>
  <w:noPunctuationKerning w:val="1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2B73"/>
    <w:rsid w:val="0000166C"/>
    <w:rsid w:val="00003903"/>
    <w:rsid w:val="00005795"/>
    <w:rsid w:val="00005B1C"/>
    <w:rsid w:val="00012317"/>
    <w:rsid w:val="00016FCC"/>
    <w:rsid w:val="000776E1"/>
    <w:rsid w:val="000818AF"/>
    <w:rsid w:val="00091078"/>
    <w:rsid w:val="000967AA"/>
    <w:rsid w:val="00097E5B"/>
    <w:rsid w:val="000A4BB5"/>
    <w:rsid w:val="000A5B75"/>
    <w:rsid w:val="000B1D06"/>
    <w:rsid w:val="000C1F3E"/>
    <w:rsid w:val="000F2AEF"/>
    <w:rsid w:val="00131B20"/>
    <w:rsid w:val="00152887"/>
    <w:rsid w:val="0015492D"/>
    <w:rsid w:val="0018040E"/>
    <w:rsid w:val="001914F9"/>
    <w:rsid w:val="00192880"/>
    <w:rsid w:val="001A03D5"/>
    <w:rsid w:val="001A1964"/>
    <w:rsid w:val="001E2EF9"/>
    <w:rsid w:val="002212A0"/>
    <w:rsid w:val="00227C5B"/>
    <w:rsid w:val="0029369A"/>
    <w:rsid w:val="002C116B"/>
    <w:rsid w:val="002D0CC3"/>
    <w:rsid w:val="002F5535"/>
    <w:rsid w:val="003462B3"/>
    <w:rsid w:val="003A0766"/>
    <w:rsid w:val="003B2662"/>
    <w:rsid w:val="003D0062"/>
    <w:rsid w:val="00430D4D"/>
    <w:rsid w:val="00442756"/>
    <w:rsid w:val="00462A66"/>
    <w:rsid w:val="00473A11"/>
    <w:rsid w:val="00475EE3"/>
    <w:rsid w:val="004951AF"/>
    <w:rsid w:val="004A53DB"/>
    <w:rsid w:val="004B0460"/>
    <w:rsid w:val="004B0DF9"/>
    <w:rsid w:val="004C60A2"/>
    <w:rsid w:val="004D22FD"/>
    <w:rsid w:val="00530197"/>
    <w:rsid w:val="005376CD"/>
    <w:rsid w:val="00573FC1"/>
    <w:rsid w:val="00583434"/>
    <w:rsid w:val="00587136"/>
    <w:rsid w:val="00597BDC"/>
    <w:rsid w:val="005B2016"/>
    <w:rsid w:val="005D7BA7"/>
    <w:rsid w:val="006330EC"/>
    <w:rsid w:val="00637DB6"/>
    <w:rsid w:val="006531C5"/>
    <w:rsid w:val="00663481"/>
    <w:rsid w:val="00667F10"/>
    <w:rsid w:val="006711F0"/>
    <w:rsid w:val="00673C11"/>
    <w:rsid w:val="00692966"/>
    <w:rsid w:val="006B1DC7"/>
    <w:rsid w:val="006F38C2"/>
    <w:rsid w:val="00702952"/>
    <w:rsid w:val="007171C8"/>
    <w:rsid w:val="007172C3"/>
    <w:rsid w:val="00736D6B"/>
    <w:rsid w:val="00767F37"/>
    <w:rsid w:val="0078447D"/>
    <w:rsid w:val="007846DD"/>
    <w:rsid w:val="007F03E7"/>
    <w:rsid w:val="00814E57"/>
    <w:rsid w:val="0082026E"/>
    <w:rsid w:val="008309F6"/>
    <w:rsid w:val="00852E95"/>
    <w:rsid w:val="0088656E"/>
    <w:rsid w:val="00894B18"/>
    <w:rsid w:val="00895BA0"/>
    <w:rsid w:val="00897399"/>
    <w:rsid w:val="008A42A9"/>
    <w:rsid w:val="008A49EB"/>
    <w:rsid w:val="008C2C80"/>
    <w:rsid w:val="008D5570"/>
    <w:rsid w:val="00904769"/>
    <w:rsid w:val="009120D8"/>
    <w:rsid w:val="009179D3"/>
    <w:rsid w:val="00925023"/>
    <w:rsid w:val="0094482C"/>
    <w:rsid w:val="009911F8"/>
    <w:rsid w:val="009A1359"/>
    <w:rsid w:val="009C5F60"/>
    <w:rsid w:val="009C6B1F"/>
    <w:rsid w:val="009D72F8"/>
    <w:rsid w:val="009F5B1A"/>
    <w:rsid w:val="00A14374"/>
    <w:rsid w:val="00A24F78"/>
    <w:rsid w:val="00A34153"/>
    <w:rsid w:val="00A73309"/>
    <w:rsid w:val="00A73BCD"/>
    <w:rsid w:val="00A93A6D"/>
    <w:rsid w:val="00AB2B73"/>
    <w:rsid w:val="00AC29FE"/>
    <w:rsid w:val="00AE3A1E"/>
    <w:rsid w:val="00B06291"/>
    <w:rsid w:val="00B10B1A"/>
    <w:rsid w:val="00B11F41"/>
    <w:rsid w:val="00B146FA"/>
    <w:rsid w:val="00B320F3"/>
    <w:rsid w:val="00B356D9"/>
    <w:rsid w:val="00B4311A"/>
    <w:rsid w:val="00B74FD5"/>
    <w:rsid w:val="00B82FC4"/>
    <w:rsid w:val="00B90213"/>
    <w:rsid w:val="00B9418B"/>
    <w:rsid w:val="00BB283C"/>
    <w:rsid w:val="00BD02C4"/>
    <w:rsid w:val="00BD5598"/>
    <w:rsid w:val="00C4600A"/>
    <w:rsid w:val="00C4642F"/>
    <w:rsid w:val="00C476C7"/>
    <w:rsid w:val="00C5320D"/>
    <w:rsid w:val="00C84F48"/>
    <w:rsid w:val="00C92D9F"/>
    <w:rsid w:val="00D056BA"/>
    <w:rsid w:val="00D2476E"/>
    <w:rsid w:val="00D3295A"/>
    <w:rsid w:val="00D4663B"/>
    <w:rsid w:val="00D74242"/>
    <w:rsid w:val="00DB0842"/>
    <w:rsid w:val="00DC1FE1"/>
    <w:rsid w:val="00DC6914"/>
    <w:rsid w:val="00DD7456"/>
    <w:rsid w:val="00DE14C4"/>
    <w:rsid w:val="00E03E50"/>
    <w:rsid w:val="00E2052D"/>
    <w:rsid w:val="00E31BFC"/>
    <w:rsid w:val="00E457A8"/>
    <w:rsid w:val="00E607B0"/>
    <w:rsid w:val="00E62E67"/>
    <w:rsid w:val="00E6650E"/>
    <w:rsid w:val="00E66704"/>
    <w:rsid w:val="00E70F28"/>
    <w:rsid w:val="00E72FB5"/>
    <w:rsid w:val="00E936E3"/>
    <w:rsid w:val="00EA3B04"/>
    <w:rsid w:val="00EA5040"/>
    <w:rsid w:val="00EB03AB"/>
    <w:rsid w:val="00EC78B6"/>
    <w:rsid w:val="00ED6FD8"/>
    <w:rsid w:val="00EF5A45"/>
    <w:rsid w:val="00F17252"/>
    <w:rsid w:val="00F46E2B"/>
    <w:rsid w:val="00F517DB"/>
    <w:rsid w:val="00F74541"/>
    <w:rsid w:val="00F76063"/>
    <w:rsid w:val="00F94816"/>
    <w:rsid w:val="00FC53A5"/>
    <w:rsid w:val="00FE4E28"/>
    <w:rsid w:val="00FF5EC9"/>
    <w:rsid w:val="2EAD2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lang w:val="ru-RU" w:eastAsia="ru-RU" w:bidi="ar-SA"/>
    </w:rPr>
  </w:style>
  <w:style w:type="paragraph" w:styleId="2">
    <w:name w:val="heading 1"/>
    <w:basedOn w:val="1"/>
    <w:next w:val="1"/>
    <w:qFormat/>
    <w:uiPriority w:val="0"/>
    <w:pPr>
      <w:keepNext/>
      <w:numPr>
        <w:ilvl w:val="0"/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3">
    <w:name w:val="heading 2"/>
    <w:basedOn w:val="1"/>
    <w:next w:val="1"/>
    <w:qFormat/>
    <w:uiPriority w:val="0"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4">
    <w:name w:val="heading 3"/>
    <w:basedOn w:val="1"/>
    <w:next w:val="1"/>
    <w:qFormat/>
    <w:uiPriority w:val="0"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5">
    <w:name w:val="heading 4"/>
    <w:basedOn w:val="1"/>
    <w:next w:val="1"/>
    <w:qFormat/>
    <w:uiPriority w:val="0"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6">
    <w:name w:val="heading 5"/>
    <w:basedOn w:val="1"/>
    <w:next w:val="1"/>
    <w:qFormat/>
    <w:uiPriority w:val="0"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7">
    <w:name w:val="heading 6"/>
    <w:basedOn w:val="1"/>
    <w:next w:val="1"/>
    <w:qFormat/>
    <w:uiPriority w:val="0"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8">
    <w:name w:val="heading 7"/>
    <w:basedOn w:val="1"/>
    <w:next w:val="1"/>
    <w:qFormat/>
    <w:uiPriority w:val="0"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9">
    <w:name w:val="heading 8"/>
    <w:basedOn w:val="1"/>
    <w:next w:val="1"/>
    <w:qFormat/>
    <w:uiPriority w:val="0"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10">
    <w:name w:val="heading 9"/>
    <w:basedOn w:val="1"/>
    <w:next w:val="1"/>
    <w:qFormat/>
    <w:uiPriority w:val="0"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11">
    <w:name w:val="Default Paragraph Font"/>
    <w:semiHidden/>
    <w:unhideWhenUsed/>
    <w:uiPriority w:val="1"/>
  </w:style>
  <w:style w:type="table" w:default="1" w:styleId="1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it</Company>
  <Pages>1</Pages>
  <Words>376</Words>
  <Characters>2145</Characters>
  <Lines>17</Lines>
  <Paragraphs>5</Paragraphs>
  <TotalTime>213</TotalTime>
  <ScaleCrop>false</ScaleCrop>
  <LinksUpToDate>false</LinksUpToDate>
  <CharactersWithSpaces>2516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2018-01-12T07:05:00Z</dcterms:created>
  <dc:creator>Масасина Светлана Леонидовна</dc:creator>
  <cp:lastModifiedBy>Fortuna</cp:lastModifiedBy>
  <dcterms:modified xsi:type="dcterms:W3CDTF">2026-03-10T03:04:31Z</dcterms:modified>
  <dc:title>Министерство Российской Федерации по налогам и сборам</dc:title>
  <cp:revision>164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A4FD08065E5441E5B077D54DF74F5463_12</vt:lpwstr>
  </property>
</Properties>
</file>