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5F1216">
        <w:rPr>
          <w:b/>
          <w:sz w:val="26"/>
          <w:szCs w:val="28"/>
        </w:rPr>
        <w:t>Межрайонной ИФНС России № 8</w:t>
      </w:r>
      <w:r w:rsidRPr="000E755F">
        <w:rPr>
          <w:b/>
          <w:sz w:val="26"/>
          <w:szCs w:val="28"/>
        </w:rPr>
        <w:t xml:space="preserve"> по Курской области</w:t>
      </w:r>
    </w:p>
    <w:p w:rsidR="005917FD" w:rsidRPr="009223EB" w:rsidRDefault="005917FD" w:rsidP="005917FD">
      <w:pPr>
        <w:pStyle w:val="a3"/>
        <w:tabs>
          <w:tab w:val="left" w:pos="900"/>
        </w:tabs>
        <w:ind w:firstLine="540"/>
        <w:rPr>
          <w:sz w:val="10"/>
          <w:szCs w:val="28"/>
        </w:rPr>
      </w:pPr>
      <w:r w:rsidRPr="00D346ED">
        <w:rPr>
          <w:sz w:val="26"/>
          <w:szCs w:val="28"/>
        </w:rPr>
        <w:tab/>
      </w:r>
    </w:p>
    <w:p w:rsidR="005917FD" w:rsidRPr="00D346ED" w:rsidRDefault="00492FC0" w:rsidP="0058148C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proofErr w:type="gramStart"/>
      <w:r w:rsidRPr="00492FC0">
        <w:rPr>
          <w:sz w:val="26"/>
          <w:szCs w:val="28"/>
        </w:rPr>
        <w:t>Межрайонн</w:t>
      </w:r>
      <w:r>
        <w:rPr>
          <w:sz w:val="26"/>
          <w:szCs w:val="28"/>
        </w:rPr>
        <w:t>ая</w:t>
      </w:r>
      <w:r w:rsidRPr="00492FC0">
        <w:rPr>
          <w:sz w:val="26"/>
          <w:szCs w:val="28"/>
        </w:rPr>
        <w:t xml:space="preserve"> ИФНС России № </w:t>
      </w:r>
      <w:r w:rsidR="005F1216">
        <w:rPr>
          <w:sz w:val="26"/>
          <w:szCs w:val="28"/>
        </w:rPr>
        <w:t>8</w:t>
      </w:r>
      <w:r w:rsidRPr="00492FC0">
        <w:rPr>
          <w:sz w:val="26"/>
          <w:szCs w:val="28"/>
        </w:rPr>
        <w:t xml:space="preserve"> по Курской области</w:t>
      </w:r>
      <w:r w:rsidR="005F1216">
        <w:rPr>
          <w:sz w:val="26"/>
          <w:szCs w:val="28"/>
        </w:rPr>
        <w:t xml:space="preserve"> (ул. Большевиков 35, г. Щи</w:t>
      </w:r>
      <w:r w:rsidR="004F00DB">
        <w:rPr>
          <w:sz w:val="26"/>
          <w:szCs w:val="28"/>
        </w:rPr>
        <w:t>г</w:t>
      </w:r>
      <w:r w:rsidR="005F1216">
        <w:rPr>
          <w:sz w:val="26"/>
          <w:szCs w:val="28"/>
        </w:rPr>
        <w:t>ры</w:t>
      </w:r>
      <w:r w:rsidR="005917FD" w:rsidRPr="00D346ED">
        <w:rPr>
          <w:sz w:val="26"/>
          <w:szCs w:val="28"/>
        </w:rPr>
        <w:t>,</w:t>
      </w:r>
      <w:r w:rsidR="005F1216">
        <w:rPr>
          <w:sz w:val="26"/>
          <w:szCs w:val="28"/>
        </w:rPr>
        <w:t xml:space="preserve"> Курской области,</w:t>
      </w:r>
      <w:r w:rsidR="004F00DB"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5F1216">
        <w:rPr>
          <w:sz w:val="26"/>
          <w:szCs w:val="28"/>
        </w:rPr>
        <w:t xml:space="preserve"> (47145</w:t>
      </w:r>
      <w:r w:rsidR="00F65421">
        <w:rPr>
          <w:sz w:val="26"/>
          <w:szCs w:val="28"/>
        </w:rPr>
        <w:t xml:space="preserve">) </w:t>
      </w:r>
      <w:r w:rsidR="005F1216">
        <w:rPr>
          <w:sz w:val="26"/>
          <w:szCs w:val="28"/>
        </w:rPr>
        <w:t>4-22-28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5F1216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5F1216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</w:t>
      </w:r>
      <w:r w:rsidR="005917FD" w:rsidRPr="00D346ED">
        <w:rPr>
          <w:sz w:val="26"/>
          <w:szCs w:val="28"/>
        </w:rPr>
        <w:t>с</w:t>
      </w:r>
      <w:r w:rsidR="005917FD" w:rsidRPr="00D346ED">
        <w:rPr>
          <w:sz w:val="26"/>
          <w:szCs w:val="28"/>
        </w:rPr>
        <w:t xml:space="preserve">сийской Федерации в </w:t>
      </w:r>
      <w:r w:rsidRPr="00492FC0">
        <w:rPr>
          <w:sz w:val="26"/>
          <w:szCs w:val="28"/>
        </w:rPr>
        <w:t>Межрайонн</w:t>
      </w:r>
      <w:r>
        <w:rPr>
          <w:sz w:val="26"/>
          <w:szCs w:val="28"/>
        </w:rPr>
        <w:t>ой</w:t>
      </w:r>
      <w:r w:rsidRPr="00492FC0">
        <w:rPr>
          <w:sz w:val="26"/>
          <w:szCs w:val="28"/>
        </w:rPr>
        <w:t xml:space="preserve"> ИФНС России № </w:t>
      </w:r>
      <w:r w:rsidR="005F1216">
        <w:rPr>
          <w:sz w:val="26"/>
          <w:szCs w:val="28"/>
        </w:rPr>
        <w:t>8</w:t>
      </w:r>
      <w:r w:rsidRPr="00492FC0">
        <w:rPr>
          <w:sz w:val="26"/>
          <w:szCs w:val="28"/>
        </w:rPr>
        <w:t xml:space="preserve">  по Курской области</w:t>
      </w:r>
      <w:r w:rsidR="005917FD">
        <w:rPr>
          <w:sz w:val="26"/>
          <w:szCs w:val="28"/>
        </w:rPr>
        <w:t xml:space="preserve"> (далее – ко</w:t>
      </w:r>
      <w:r w:rsidR="005917FD">
        <w:rPr>
          <w:sz w:val="26"/>
          <w:szCs w:val="28"/>
        </w:rPr>
        <w:t>н</w:t>
      </w:r>
      <w:r w:rsidR="005917FD">
        <w:rPr>
          <w:sz w:val="26"/>
          <w:szCs w:val="28"/>
        </w:rPr>
        <w:t>курс)</w:t>
      </w:r>
      <w:r w:rsidR="005917FD" w:rsidRPr="00D346ED">
        <w:rPr>
          <w:sz w:val="26"/>
          <w:szCs w:val="28"/>
        </w:rPr>
        <w:t>:</w:t>
      </w:r>
      <w:proofErr w:type="gramEnd"/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6660"/>
      </w:tblGrid>
      <w:tr w:rsidR="00C228B5" w:rsidRPr="006D264D" w:rsidTr="006D264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Наименование дол</w:t>
            </w:r>
            <w:r w:rsidRPr="006D264D">
              <w:rPr>
                <w:sz w:val="21"/>
                <w:szCs w:val="25"/>
              </w:rPr>
              <w:t>ж</w:t>
            </w:r>
            <w:r w:rsidRPr="006D264D">
              <w:rPr>
                <w:sz w:val="21"/>
                <w:szCs w:val="25"/>
              </w:rPr>
              <w:t>ности, отдела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Количество вакантных</w:t>
            </w:r>
            <w:r w:rsidR="004F00DB">
              <w:rPr>
                <w:sz w:val="21"/>
                <w:szCs w:val="25"/>
              </w:rPr>
              <w:t xml:space="preserve"> </w:t>
            </w:r>
            <w:r w:rsidRPr="006D264D">
              <w:rPr>
                <w:sz w:val="21"/>
                <w:szCs w:val="25"/>
              </w:rPr>
              <w:t>долж</w:t>
            </w:r>
            <w:r w:rsidR="0058148C">
              <w:rPr>
                <w:sz w:val="21"/>
                <w:szCs w:val="25"/>
              </w:rPr>
              <w:t>н</w:t>
            </w:r>
            <w:r w:rsidRPr="006D264D">
              <w:rPr>
                <w:sz w:val="21"/>
                <w:szCs w:val="25"/>
              </w:rPr>
              <w:t>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6D264D" w:rsidRDefault="00C228B5" w:rsidP="006D264D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6D264D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6D264D" w:rsidTr="006D264D">
        <w:trPr>
          <w:trHeight w:val="769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60505" w:rsidRPr="006D264D" w:rsidRDefault="00060505" w:rsidP="00DD60F8">
            <w:pPr>
              <w:rPr>
                <w:sz w:val="28"/>
                <w:szCs w:val="28"/>
              </w:rPr>
            </w:pPr>
          </w:p>
          <w:p w:rsidR="00514140" w:rsidRDefault="00F45854" w:rsidP="005F1216">
            <w:pPr>
              <w:rPr>
                <w:sz w:val="28"/>
              </w:rPr>
            </w:pPr>
            <w:r>
              <w:rPr>
                <w:sz w:val="28"/>
              </w:rPr>
              <w:t xml:space="preserve">Старший </w:t>
            </w:r>
          </w:p>
          <w:p w:rsidR="00514140" w:rsidRDefault="00F45854" w:rsidP="005F1216">
            <w:pPr>
              <w:rPr>
                <w:sz w:val="28"/>
              </w:rPr>
            </w:pPr>
            <w:r>
              <w:rPr>
                <w:sz w:val="28"/>
              </w:rPr>
              <w:t>специалист 2 разр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да отдела общего </w:t>
            </w:r>
          </w:p>
          <w:p w:rsidR="00060505" w:rsidRPr="006D264D" w:rsidRDefault="00F45854" w:rsidP="005F1216">
            <w:pPr>
              <w:rPr>
                <w:sz w:val="28"/>
              </w:rPr>
            </w:pPr>
            <w:r>
              <w:rPr>
                <w:sz w:val="28"/>
              </w:rPr>
              <w:t>обесп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чения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F45854" w:rsidRDefault="00F4585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62053A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060505" w:rsidRPr="006D264D" w:rsidRDefault="00060505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  <w:p w:rsidR="00350A34" w:rsidRPr="006D264D" w:rsidRDefault="00350A34" w:rsidP="006D264D">
            <w:pPr>
              <w:tabs>
                <w:tab w:val="left" w:pos="2520"/>
              </w:tabs>
              <w:jc w:val="center"/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11440" w:rsidRPr="006D264D" w:rsidRDefault="00811440" w:rsidP="006D264D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 w:rsidRPr="006D264D">
              <w:rPr>
                <w:szCs w:val="26"/>
              </w:rPr>
              <w:t xml:space="preserve">наличие высшего профессионального образования в соответствии со </w:t>
            </w:r>
            <w:hyperlink r:id="rId8" w:history="1">
              <w:r w:rsidRPr="006D264D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6D264D">
              <w:rPr>
                <w:szCs w:val="26"/>
              </w:rPr>
              <w:t xml:space="preserve"> Федерального закона от 27.07.2004 № 79-ФЗ «О государстве</w:t>
            </w:r>
            <w:r w:rsidRPr="006D264D">
              <w:rPr>
                <w:szCs w:val="26"/>
              </w:rPr>
              <w:t>н</w:t>
            </w:r>
            <w:r w:rsidRPr="006D264D">
              <w:rPr>
                <w:szCs w:val="26"/>
              </w:rPr>
              <w:t>ной гражданской службе Российской Федерации»;</w:t>
            </w:r>
          </w:p>
          <w:p w:rsidR="00811440" w:rsidRPr="006D264D" w:rsidRDefault="00811440" w:rsidP="006D264D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6D264D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6D264D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6D264D">
              <w:rPr>
                <w:szCs w:val="26"/>
              </w:rPr>
              <w:t xml:space="preserve"> Пр</w:t>
            </w:r>
            <w:r w:rsidRPr="006D264D">
              <w:rPr>
                <w:szCs w:val="26"/>
              </w:rPr>
              <w:t>е</w:t>
            </w:r>
            <w:r w:rsidRPr="006D264D">
              <w:rPr>
                <w:szCs w:val="26"/>
              </w:rPr>
              <w:t>зидента Российской Федерации от 27.09.2005  № 1131 «О квалификацио</w:t>
            </w:r>
            <w:r w:rsidRPr="006D264D">
              <w:rPr>
                <w:szCs w:val="26"/>
              </w:rPr>
              <w:t>н</w:t>
            </w:r>
            <w:r w:rsidRPr="006D264D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6D264D">
              <w:rPr>
                <w:szCs w:val="26"/>
              </w:rPr>
              <w:t>р</w:t>
            </w:r>
            <w:r w:rsidRPr="006D264D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650FC" w:rsidRPr="006D264D" w:rsidRDefault="003650FC" w:rsidP="006D264D">
            <w:pPr>
              <w:ind w:firstLine="348"/>
              <w:jc w:val="both"/>
              <w:rPr>
                <w:bCs/>
              </w:rPr>
            </w:pPr>
            <w:proofErr w:type="gramStart"/>
            <w:r w:rsidRPr="006D264D">
              <w:rPr>
                <w:bCs/>
              </w:rPr>
              <w:t>- 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6D264D">
              <w:rPr>
                <w:bCs/>
              </w:rPr>
              <w:t>е</w:t>
            </w:r>
            <w:r w:rsidRPr="006D264D">
              <w:rPr>
                <w:bCs/>
              </w:rPr>
              <w:t>ральных законов, указов Президента Российской Федерации и постано</w:t>
            </w:r>
            <w:r w:rsidRPr="006D264D">
              <w:rPr>
                <w:bCs/>
              </w:rPr>
              <w:t>в</w:t>
            </w:r>
            <w:r w:rsidRPr="006D264D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6D264D">
              <w:rPr>
                <w:bCs/>
              </w:rPr>
              <w:t>ь</w:t>
            </w:r>
            <w:r w:rsidRPr="006D264D">
              <w:rPr>
                <w:bCs/>
              </w:rPr>
              <w:t>ности применительно к исполнению конкретных должностных обязанн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стей, основ управления и организации труда, процесса прохождения гра</w:t>
            </w:r>
            <w:r w:rsidRPr="006D264D">
              <w:rPr>
                <w:bCs/>
              </w:rPr>
              <w:t>ж</w:t>
            </w:r>
            <w:r w:rsidRPr="006D264D">
              <w:rPr>
                <w:bCs/>
              </w:rPr>
              <w:t>данской службы, норм делового общения, форм и методов работы с пр</w:t>
            </w:r>
            <w:r w:rsidRPr="006D264D">
              <w:rPr>
                <w:bCs/>
              </w:rPr>
              <w:t>и</w:t>
            </w:r>
            <w:r w:rsidRPr="006D264D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6D264D">
              <w:rPr>
                <w:bCs/>
              </w:rPr>
              <w:t xml:space="preserve"> расп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рядка инспекции, порядка работы со служебной информацией, основ д</w:t>
            </w:r>
            <w:r w:rsidRPr="006D264D">
              <w:rPr>
                <w:bCs/>
              </w:rPr>
              <w:t>е</w:t>
            </w:r>
            <w:r w:rsidRPr="006D264D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811440" w:rsidRPr="006D264D" w:rsidRDefault="003650FC" w:rsidP="006D264D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proofErr w:type="gramStart"/>
            <w:r w:rsidRPr="006D264D">
              <w:rPr>
                <w:bCs/>
              </w:rPr>
              <w:t>-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6D264D">
              <w:rPr>
                <w:bCs/>
              </w:rPr>
              <w:t>с</w:t>
            </w:r>
            <w:r w:rsidRPr="006D264D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6D264D">
              <w:rPr>
                <w:bCs/>
              </w:rPr>
              <w:t>ь</w:t>
            </w:r>
            <w:r w:rsidRPr="006D264D">
              <w:rPr>
                <w:bCs/>
              </w:rPr>
              <w:t>ности в порученной сфере, использования опыта и мнения коллег, польз</w:t>
            </w:r>
            <w:r w:rsidRPr="006D264D">
              <w:rPr>
                <w:bCs/>
              </w:rPr>
              <w:t>о</w:t>
            </w:r>
            <w:r w:rsidRPr="006D264D">
              <w:rPr>
                <w:bCs/>
              </w:rPr>
              <w:t>вания современной оргтехникой и программными продуктами, подгото</w:t>
            </w:r>
            <w:r w:rsidRPr="006D264D">
              <w:rPr>
                <w:bCs/>
              </w:rPr>
              <w:t>в</w:t>
            </w:r>
            <w:r w:rsidRPr="006D264D">
              <w:rPr>
                <w:bCs/>
              </w:rPr>
              <w:t>ки деловой корреспонденции и актов инспекции;</w:t>
            </w:r>
            <w:proofErr w:type="gramEnd"/>
            <w:r w:rsidRPr="006D264D">
              <w:rPr>
                <w:bCs/>
              </w:rPr>
              <w:t xml:space="preserve"> работы: с внутренними и периферийными устройствами компьютера, информаци</w:t>
            </w:r>
            <w:r w:rsidR="00F45854">
              <w:rPr>
                <w:bCs/>
              </w:rPr>
              <w:t>онно-коммуникационными сетями (</w:t>
            </w:r>
            <w:r w:rsidRPr="006D264D">
              <w:rPr>
                <w:bCs/>
              </w:rPr>
              <w:t>в том числе с сетью Интернет), в операц</w:t>
            </w:r>
            <w:r w:rsidRPr="006D264D">
              <w:rPr>
                <w:bCs/>
              </w:rPr>
              <w:t>и</w:t>
            </w:r>
            <w:r w:rsidRPr="006D264D">
              <w:rPr>
                <w:bCs/>
              </w:rPr>
              <w:t>онной системе, в текстовом редакторе, с электронными таблицами, с баз</w:t>
            </w:r>
            <w:r w:rsidRPr="006D264D">
              <w:rPr>
                <w:bCs/>
              </w:rPr>
              <w:t>а</w:t>
            </w:r>
            <w:r w:rsidRPr="006D264D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C228B5" w:rsidRDefault="00C228B5" w:rsidP="00C228B5">
      <w:pPr>
        <w:spacing w:line="270" w:lineRule="atLeast"/>
        <w:jc w:val="center"/>
        <w:rPr>
          <w:color w:val="333333"/>
          <w:sz w:val="28"/>
          <w:szCs w:val="18"/>
        </w:rPr>
      </w:pPr>
      <w:r w:rsidRPr="00C228B5"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 w:rsidRPr="00C228B5">
        <w:rPr>
          <w:color w:val="333333"/>
          <w:sz w:val="28"/>
          <w:szCs w:val="18"/>
        </w:rPr>
        <w:br/>
      </w:r>
      <w:r w:rsidR="00811440">
        <w:rPr>
          <w:color w:val="333333"/>
          <w:sz w:val="28"/>
          <w:szCs w:val="18"/>
        </w:rPr>
        <w:t>Межрайонной И</w:t>
      </w:r>
      <w:r w:rsidRPr="00C228B5">
        <w:rPr>
          <w:color w:val="333333"/>
          <w:sz w:val="28"/>
          <w:szCs w:val="18"/>
        </w:rPr>
        <w:t>Ф</w:t>
      </w:r>
      <w:r w:rsidR="005F1216">
        <w:rPr>
          <w:color w:val="333333"/>
          <w:sz w:val="28"/>
          <w:szCs w:val="18"/>
        </w:rPr>
        <w:t>НС России № 8</w:t>
      </w:r>
      <w:r w:rsidR="00811440">
        <w:rPr>
          <w:color w:val="333333"/>
          <w:sz w:val="28"/>
          <w:szCs w:val="18"/>
        </w:rPr>
        <w:t xml:space="preserve"> по Курской области </w:t>
      </w:r>
      <w:r w:rsidR="00767068">
        <w:rPr>
          <w:color w:val="333333"/>
          <w:sz w:val="28"/>
          <w:szCs w:val="18"/>
        </w:rPr>
        <w:t>состоит</w:t>
      </w:r>
      <w:r w:rsidRPr="00C228B5">
        <w:rPr>
          <w:color w:val="333333"/>
          <w:sz w:val="28"/>
          <w:szCs w:val="18"/>
        </w:rPr>
        <w:t>из: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496"/>
        <w:gridCol w:w="1080"/>
        <w:gridCol w:w="1800"/>
        <w:gridCol w:w="2393"/>
      </w:tblGrid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769" w:type="dxa"/>
            <w:gridSpan w:val="4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Старший специалист 2 разряда</w:t>
            </w:r>
            <w:r w:rsidRPr="006D264D">
              <w:rPr>
                <w:color w:val="333333"/>
              </w:rPr>
              <w:t xml:space="preserve"> </w:t>
            </w:r>
          </w:p>
        </w:tc>
      </w:tr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6D264D">
              <w:rPr>
                <w:color w:val="333333"/>
                <w:sz w:val="20"/>
                <w:szCs w:val="18"/>
              </w:rPr>
              <w:t>а</w:t>
            </w:r>
            <w:r w:rsidRPr="006D264D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6D264D">
              <w:rPr>
                <w:color w:val="333333"/>
                <w:sz w:val="20"/>
                <w:szCs w:val="18"/>
              </w:rPr>
              <w:t>н</w:t>
            </w:r>
            <w:r w:rsidRPr="006D264D">
              <w:rPr>
                <w:color w:val="333333"/>
                <w:sz w:val="20"/>
                <w:szCs w:val="18"/>
              </w:rPr>
              <w:t>ной гражданской службы Ро</w:t>
            </w:r>
            <w:r w:rsidRPr="006D264D">
              <w:rPr>
                <w:color w:val="333333"/>
                <w:sz w:val="20"/>
                <w:szCs w:val="18"/>
              </w:rPr>
              <w:t>с</w:t>
            </w:r>
            <w:r w:rsidRPr="006D264D">
              <w:rPr>
                <w:color w:val="333333"/>
                <w:sz w:val="20"/>
                <w:szCs w:val="18"/>
              </w:rPr>
              <w:t>сийской Федерации (должностного оклада)</w:t>
            </w:r>
          </w:p>
        </w:tc>
        <w:tc>
          <w:tcPr>
            <w:tcW w:w="6769" w:type="dxa"/>
            <w:gridSpan w:val="4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3700 руб.</w:t>
            </w:r>
          </w:p>
        </w:tc>
      </w:tr>
      <w:tr w:rsidR="00514140" w:rsidRPr="006D264D" w:rsidTr="00514140">
        <w:tc>
          <w:tcPr>
            <w:tcW w:w="3652" w:type="dxa"/>
          </w:tcPr>
          <w:p w:rsidR="00514140" w:rsidRPr="006D264D" w:rsidRDefault="00514140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769" w:type="dxa"/>
            <w:gridSpan w:val="4"/>
          </w:tcPr>
          <w:p w:rsidR="00514140" w:rsidRPr="006D264D" w:rsidRDefault="00514140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>
              <w:rPr>
                <w:color w:val="333333"/>
                <w:sz w:val="22"/>
                <w:szCs w:val="18"/>
              </w:rPr>
              <w:t>1179;1263; 1599</w:t>
            </w:r>
            <w:r w:rsidRPr="006D264D">
              <w:rPr>
                <w:color w:val="333333"/>
                <w:sz w:val="22"/>
                <w:szCs w:val="18"/>
              </w:rPr>
              <w:t xml:space="preserve"> руб.</w:t>
            </w:r>
          </w:p>
        </w:tc>
      </w:tr>
      <w:tr w:rsidR="00256CD1" w:rsidRPr="006D264D" w:rsidTr="00514140">
        <w:tc>
          <w:tcPr>
            <w:tcW w:w="3652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6D264D">
              <w:rPr>
                <w:color w:val="333333"/>
                <w:szCs w:val="18"/>
              </w:rPr>
              <w:t>ж</w:t>
            </w:r>
            <w:r w:rsidRPr="006D264D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769" w:type="dxa"/>
            <w:gridSpan w:val="4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до 30% должностного оклада</w:t>
            </w:r>
          </w:p>
        </w:tc>
      </w:tr>
      <w:tr w:rsidR="00DF41CA" w:rsidRPr="006D264D" w:rsidTr="00514140">
        <w:tc>
          <w:tcPr>
            <w:tcW w:w="3652" w:type="dxa"/>
          </w:tcPr>
          <w:p w:rsidR="00DF41CA" w:rsidRPr="006D264D" w:rsidRDefault="00DF41CA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Ежемесячной надбавки к должностн</w:t>
            </w:r>
            <w:r w:rsidRPr="006D264D">
              <w:rPr>
                <w:color w:val="333333"/>
                <w:szCs w:val="18"/>
              </w:rPr>
              <w:t>о</w:t>
            </w:r>
            <w:r w:rsidRPr="006D264D">
              <w:rPr>
                <w:color w:val="333333"/>
                <w:szCs w:val="18"/>
              </w:rPr>
              <w:t>му окладу за особые условия госуда</w:t>
            </w:r>
            <w:r w:rsidRPr="006D264D">
              <w:rPr>
                <w:color w:val="333333"/>
                <w:szCs w:val="18"/>
              </w:rPr>
              <w:t>р</w:t>
            </w:r>
            <w:r w:rsidRPr="006D264D">
              <w:rPr>
                <w:color w:val="333333"/>
                <w:szCs w:val="18"/>
              </w:rPr>
              <w:t>ственной гражданской службы Росси</w:t>
            </w:r>
            <w:r w:rsidRPr="006D264D">
              <w:rPr>
                <w:color w:val="333333"/>
                <w:szCs w:val="18"/>
              </w:rPr>
              <w:t>й</w:t>
            </w:r>
            <w:r w:rsidRPr="006D264D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769" w:type="dxa"/>
            <w:gridSpan w:val="4"/>
          </w:tcPr>
          <w:p w:rsidR="00DF41CA" w:rsidRPr="006D264D" w:rsidRDefault="00DF41CA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6D264D">
              <w:rPr>
                <w:color w:val="333333"/>
                <w:szCs w:val="18"/>
              </w:rPr>
              <w:t>60-90% должностного оклада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lastRenderedPageBreak/>
              <w:t>Премии за выполнение особо ва</w:t>
            </w:r>
            <w:r w:rsidRPr="006D264D">
              <w:rPr>
                <w:color w:val="333333"/>
                <w:sz w:val="20"/>
                <w:szCs w:val="18"/>
              </w:rPr>
              <w:t>ж</w:t>
            </w:r>
            <w:r w:rsidRPr="006D264D">
              <w:rPr>
                <w:color w:val="333333"/>
                <w:sz w:val="20"/>
                <w:szCs w:val="18"/>
              </w:rPr>
              <w:t>ных и сложных заданий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</w:t>
            </w:r>
            <w:r w:rsidRPr="006D264D">
              <w:rPr>
                <w:color w:val="333333"/>
                <w:sz w:val="22"/>
                <w:szCs w:val="18"/>
              </w:rPr>
              <w:t>и</w:t>
            </w:r>
            <w:r w:rsidRPr="006D264D">
              <w:rPr>
                <w:color w:val="333333"/>
                <w:sz w:val="22"/>
                <w:szCs w:val="18"/>
              </w:rPr>
              <w:t>мателя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Ежемесячного денежного поощр</w:t>
            </w:r>
            <w:r w:rsidRPr="006D264D">
              <w:rPr>
                <w:color w:val="333333"/>
                <w:sz w:val="20"/>
                <w:szCs w:val="18"/>
              </w:rPr>
              <w:t>е</w:t>
            </w:r>
            <w:r w:rsidRPr="006D264D">
              <w:rPr>
                <w:color w:val="333333"/>
                <w:sz w:val="20"/>
                <w:szCs w:val="18"/>
              </w:rPr>
              <w:t>ния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размере 1 должностного оклада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Единовременной выплаты при предо</w:t>
            </w:r>
            <w:r w:rsidRPr="006D264D">
              <w:rPr>
                <w:color w:val="333333"/>
                <w:sz w:val="20"/>
                <w:szCs w:val="18"/>
              </w:rPr>
              <w:t>с</w:t>
            </w:r>
            <w:r w:rsidRPr="006D264D">
              <w:rPr>
                <w:color w:val="333333"/>
                <w:sz w:val="20"/>
                <w:szCs w:val="18"/>
              </w:rPr>
              <w:t>тавлении ежегодного оплач</w:t>
            </w:r>
            <w:r w:rsidRPr="006D264D">
              <w:rPr>
                <w:color w:val="333333"/>
                <w:sz w:val="20"/>
                <w:szCs w:val="18"/>
              </w:rPr>
              <w:t>и</w:t>
            </w:r>
            <w:r w:rsidRPr="006D264D">
              <w:rPr>
                <w:color w:val="333333"/>
                <w:sz w:val="20"/>
                <w:szCs w:val="18"/>
              </w:rPr>
              <w:t>ваемого отпуска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единовременная выплата в размере двух месячных окладов денежн</w:t>
            </w:r>
            <w:r w:rsidRPr="006D264D">
              <w:rPr>
                <w:color w:val="333333"/>
                <w:sz w:val="22"/>
                <w:szCs w:val="18"/>
              </w:rPr>
              <w:t>о</w:t>
            </w:r>
            <w:r w:rsidRPr="006D264D">
              <w:rPr>
                <w:color w:val="333333"/>
                <w:sz w:val="22"/>
                <w:szCs w:val="18"/>
              </w:rPr>
              <w:t>го содержания и материальной помощи в размере месячного оклада д</w:t>
            </w:r>
            <w:r w:rsidRPr="006D264D">
              <w:rPr>
                <w:color w:val="333333"/>
                <w:sz w:val="22"/>
                <w:szCs w:val="18"/>
              </w:rPr>
              <w:t>е</w:t>
            </w:r>
            <w:r w:rsidRPr="006D264D">
              <w:rPr>
                <w:color w:val="333333"/>
                <w:sz w:val="22"/>
                <w:szCs w:val="18"/>
              </w:rPr>
              <w:t>нежного содержания</w:t>
            </w:r>
          </w:p>
        </w:tc>
      </w:tr>
      <w:tr w:rsidR="002019BB" w:rsidRPr="006D264D" w:rsidTr="00514140">
        <w:tc>
          <w:tcPr>
            <w:tcW w:w="3652" w:type="dxa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769" w:type="dxa"/>
            <w:gridSpan w:val="4"/>
          </w:tcPr>
          <w:p w:rsidR="002019BB" w:rsidRPr="006D264D" w:rsidRDefault="002019BB" w:rsidP="006D264D">
            <w:pPr>
              <w:pStyle w:val="a8"/>
              <w:spacing w:line="270" w:lineRule="atLeast"/>
              <w:jc w:val="center"/>
              <w:rPr>
                <w:color w:val="333333"/>
                <w:sz w:val="22"/>
                <w:szCs w:val="18"/>
              </w:rPr>
            </w:pPr>
            <w:r w:rsidRPr="006D264D">
              <w:rPr>
                <w:color w:val="333333"/>
                <w:sz w:val="22"/>
                <w:szCs w:val="18"/>
              </w:rPr>
              <w:t>в соответствии с положением, утвержденным Представителем нан</w:t>
            </w:r>
            <w:r w:rsidRPr="006D264D">
              <w:rPr>
                <w:color w:val="333333"/>
                <w:sz w:val="22"/>
                <w:szCs w:val="18"/>
              </w:rPr>
              <w:t>и</w:t>
            </w:r>
            <w:r w:rsidRPr="006D264D">
              <w:rPr>
                <w:color w:val="333333"/>
                <w:sz w:val="22"/>
                <w:szCs w:val="18"/>
              </w:rPr>
              <w:t>мателя</w:t>
            </w:r>
          </w:p>
        </w:tc>
      </w:tr>
      <w:tr w:rsidR="00256CD1" w:rsidRPr="006D264D" w:rsidTr="00514140">
        <w:tc>
          <w:tcPr>
            <w:tcW w:w="3652" w:type="dxa"/>
          </w:tcPr>
          <w:p w:rsidR="00256CD1" w:rsidRPr="006D264D" w:rsidRDefault="00256CD1" w:rsidP="006D264D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6D264D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6D264D">
              <w:rPr>
                <w:color w:val="333333"/>
                <w:sz w:val="20"/>
                <w:szCs w:val="18"/>
              </w:rPr>
              <w:t>о</w:t>
            </w:r>
            <w:r w:rsidRPr="006D264D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1496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1080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1800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2393" w:type="dxa"/>
          </w:tcPr>
          <w:p w:rsidR="00256CD1" w:rsidRPr="006D264D" w:rsidRDefault="00256CD1" w:rsidP="006D264D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5917FD" w:rsidRPr="00D346ED" w:rsidRDefault="005917F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="005F1216">
        <w:rPr>
          <w:sz w:val="26"/>
          <w:szCs w:val="26"/>
        </w:rPr>
        <w:t>Межрайонной ИФНС России № 8</w:t>
      </w:r>
      <w:r w:rsidR="00AD1C6D">
        <w:rPr>
          <w:sz w:val="26"/>
          <w:szCs w:val="26"/>
        </w:rPr>
        <w:t xml:space="preserve"> по Курской области (д</w:t>
      </w:r>
      <w:r w:rsidR="00AD1C6D">
        <w:rPr>
          <w:sz w:val="26"/>
          <w:szCs w:val="26"/>
        </w:rPr>
        <w:t>а</w:t>
      </w:r>
      <w:r w:rsidR="00AD1C6D">
        <w:rPr>
          <w:sz w:val="26"/>
          <w:szCs w:val="26"/>
        </w:rPr>
        <w:t xml:space="preserve">лее – </w:t>
      </w:r>
      <w:r w:rsidR="00767068">
        <w:rPr>
          <w:sz w:val="26"/>
          <w:szCs w:val="26"/>
        </w:rPr>
        <w:t>Инспекция</w:t>
      </w:r>
      <w:r w:rsidR="00AD1C6D">
        <w:rPr>
          <w:sz w:val="26"/>
          <w:szCs w:val="26"/>
        </w:rPr>
        <w:t>)</w:t>
      </w:r>
      <w:r>
        <w:rPr>
          <w:sz w:val="26"/>
          <w:szCs w:val="26"/>
        </w:rPr>
        <w:t xml:space="preserve">, изъявивший желание участвовать в конкурсе представляет заявление на имя </w:t>
      </w:r>
      <w:r w:rsidR="00767068">
        <w:rPr>
          <w:sz w:val="26"/>
          <w:szCs w:val="26"/>
        </w:rPr>
        <w:t>начальникаИнспекции</w:t>
      </w:r>
      <w:r>
        <w:rPr>
          <w:sz w:val="26"/>
          <w:szCs w:val="26"/>
        </w:rPr>
        <w:t>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5917FD" w:rsidRDefault="005917FD" w:rsidP="000E755F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заявление на имя </w:t>
      </w:r>
      <w:r w:rsidR="00767068">
        <w:rPr>
          <w:sz w:val="26"/>
          <w:szCs w:val="26"/>
        </w:rPr>
        <w:t>начальникаИнспекции</w:t>
      </w:r>
      <w:r>
        <w:rPr>
          <w:sz w:val="26"/>
          <w:szCs w:val="26"/>
        </w:rPr>
        <w:t>;</w:t>
      </w:r>
    </w:p>
    <w:p w:rsidR="005917FD" w:rsidRPr="005D2707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0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личное заявление;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собственноручно заполненную и подписанную анкету по </w:t>
      </w:r>
      <w:hyperlink r:id="rId11" w:history="1">
        <w:r w:rsidRPr="00643B84">
          <w:rPr>
            <w:rStyle w:val="a4"/>
            <w:color w:val="auto"/>
            <w:sz w:val="26"/>
            <w:szCs w:val="26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вительством Российской Федерации, с приложением фотографий (размером 3х4, в деловом костюме);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паспорта или заменяющего его документа (подлинник соответствующего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кумента предъявляется лично по прибытии на конкурс);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документы, подтверждающие необходимое профессиональное образование, стаж 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боты и квалификацию: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 xml:space="preserve">заверенные </w:t>
      </w:r>
      <w:r w:rsidR="005D2707">
        <w:rPr>
          <w:sz w:val="26"/>
          <w:szCs w:val="26"/>
          <w:u w:val="single"/>
        </w:rPr>
        <w:t>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копии документов о</w:t>
      </w:r>
      <w:r w:rsidR="005D2707">
        <w:rPr>
          <w:sz w:val="26"/>
          <w:szCs w:val="26"/>
        </w:rPr>
        <w:t>б</w:t>
      </w:r>
      <w:r>
        <w:rPr>
          <w:sz w:val="26"/>
          <w:szCs w:val="26"/>
        </w:rPr>
        <w:t xml:space="preserve">  образовании </w:t>
      </w:r>
      <w:r w:rsidR="005D2707">
        <w:rPr>
          <w:sz w:val="26"/>
          <w:szCs w:val="26"/>
        </w:rPr>
        <w:t>и о квалификации</w:t>
      </w:r>
      <w:r>
        <w:rPr>
          <w:sz w:val="26"/>
          <w:szCs w:val="26"/>
        </w:rPr>
        <w:t>, а также по желанию граждан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на  </w:t>
      </w:r>
      <w:r w:rsidR="005D2707">
        <w:rPr>
          <w:sz w:val="26"/>
          <w:szCs w:val="26"/>
        </w:rPr>
        <w:t>копии документов, подтверждающих повышение или присвоение квалификации п</w:t>
      </w:r>
      <w:r>
        <w:rPr>
          <w:sz w:val="26"/>
          <w:szCs w:val="26"/>
        </w:rPr>
        <w:t xml:space="preserve">о </w:t>
      </w:r>
      <w:r w:rsidR="005D2707">
        <w:rPr>
          <w:sz w:val="26"/>
          <w:szCs w:val="26"/>
        </w:rPr>
        <w:t>р</w:t>
      </w:r>
      <w:r w:rsidR="005D2707">
        <w:rPr>
          <w:sz w:val="26"/>
          <w:szCs w:val="26"/>
        </w:rPr>
        <w:t>е</w:t>
      </w:r>
      <w:r w:rsidR="005D2707">
        <w:rPr>
          <w:sz w:val="26"/>
          <w:szCs w:val="26"/>
        </w:rPr>
        <w:t>зультатам дополнительного</w:t>
      </w:r>
      <w:r>
        <w:rPr>
          <w:sz w:val="26"/>
          <w:szCs w:val="26"/>
        </w:rPr>
        <w:t xml:space="preserve"> профессиональном образовании, </w:t>
      </w:r>
      <w:r w:rsidR="005D2707">
        <w:rPr>
          <w:sz w:val="26"/>
          <w:szCs w:val="26"/>
        </w:rPr>
        <w:t xml:space="preserve">документов о присвоении </w:t>
      </w:r>
      <w:r>
        <w:rPr>
          <w:sz w:val="26"/>
          <w:szCs w:val="26"/>
        </w:rPr>
        <w:t xml:space="preserve">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 (форма № 001-ГС/у);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</w:rPr>
      </w:pPr>
      <w:r>
        <w:rPr>
          <w:sz w:val="26"/>
        </w:rPr>
        <w:t>сведения о своих доходах, об имуществе и обязательствах имущественного хара</w:t>
      </w:r>
      <w:r>
        <w:rPr>
          <w:sz w:val="26"/>
        </w:rPr>
        <w:t>к</w:t>
      </w:r>
      <w:r>
        <w:rPr>
          <w:sz w:val="26"/>
        </w:rPr>
        <w:t>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характеризующую информацию с места работы;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копии документов воинского учета (для военнообязанных и лиц, подлежащих </w:t>
      </w:r>
      <w:r>
        <w:rPr>
          <w:sz w:val="26"/>
          <w:szCs w:val="26"/>
        </w:rPr>
        <w:br/>
        <w:t>призыву на военную службу);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копии свидетельств о государственной регистрации актов гражданского состояния;</w:t>
      </w:r>
    </w:p>
    <w:p w:rsidR="00F714A8" w:rsidRDefault="00F714A8" w:rsidP="00F714A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917FD" w:rsidRDefault="005917FD" w:rsidP="003F28F1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5917FD" w:rsidRDefault="005917FD" w:rsidP="003F28F1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Документы, необходимые для участия в конкурсе, представляются в течение 21 дня со дня </w:t>
      </w:r>
      <w:r w:rsidR="00A64B15">
        <w:rPr>
          <w:sz w:val="26"/>
          <w:szCs w:val="26"/>
        </w:rPr>
        <w:t xml:space="preserve">размещения </w:t>
      </w:r>
      <w:r>
        <w:rPr>
          <w:sz w:val="26"/>
          <w:szCs w:val="26"/>
        </w:rPr>
        <w:t>объявления об их приеме.</w:t>
      </w:r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</w:t>
      </w:r>
      <w:r w:rsidR="006C069E">
        <w:rPr>
          <w:sz w:val="26"/>
          <w:szCs w:val="26"/>
        </w:rPr>
        <w:t>начальник</w:t>
      </w:r>
      <w:r w:rsidR="00A25715">
        <w:rPr>
          <w:sz w:val="26"/>
          <w:szCs w:val="26"/>
        </w:rPr>
        <w:t xml:space="preserve"> </w:t>
      </w:r>
      <w:r w:rsidR="006C069E">
        <w:rPr>
          <w:sz w:val="26"/>
          <w:szCs w:val="26"/>
        </w:rPr>
        <w:t>инспекции</w:t>
      </w:r>
      <w:r>
        <w:rPr>
          <w:sz w:val="26"/>
          <w:szCs w:val="26"/>
        </w:rPr>
        <w:t xml:space="preserve"> вправе перенести сроки их приема.</w:t>
      </w:r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5917FD" w:rsidRDefault="005917FD" w:rsidP="000E755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2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5917FD" w:rsidRDefault="005917FD" w:rsidP="005917F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5917FD" w:rsidRPr="00DE68E8" w:rsidRDefault="005917FD" w:rsidP="000E755F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 w:rsidR="00B25BFA">
        <w:rPr>
          <w:sz w:val="26"/>
          <w:szCs w:val="28"/>
        </w:rPr>
        <w:t xml:space="preserve">емая дата проведения конкурса  </w:t>
      </w:r>
      <w:r w:rsidR="00622440">
        <w:rPr>
          <w:sz w:val="26"/>
          <w:szCs w:val="28"/>
        </w:rPr>
        <w:t>31 марта</w:t>
      </w:r>
      <w:r w:rsidR="00A25715">
        <w:rPr>
          <w:sz w:val="26"/>
          <w:szCs w:val="28"/>
        </w:rPr>
        <w:t xml:space="preserve"> </w:t>
      </w:r>
      <w:r w:rsidR="006127E2" w:rsidRPr="00E62B58">
        <w:rPr>
          <w:color w:val="000000" w:themeColor="text1"/>
          <w:sz w:val="26"/>
          <w:szCs w:val="28"/>
        </w:rPr>
        <w:t xml:space="preserve"> 2015 </w:t>
      </w:r>
      <w:r w:rsidR="00C075F4" w:rsidRPr="00E62B58">
        <w:rPr>
          <w:color w:val="000000" w:themeColor="text1"/>
          <w:sz w:val="26"/>
          <w:szCs w:val="28"/>
        </w:rPr>
        <w:t>года</w:t>
      </w:r>
      <w:r w:rsidRPr="00DE68E8">
        <w:rPr>
          <w:sz w:val="26"/>
          <w:szCs w:val="28"/>
        </w:rPr>
        <w:t>.</w:t>
      </w:r>
    </w:p>
    <w:p w:rsidR="005917FD" w:rsidRPr="00D346ED" w:rsidRDefault="005917FD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 w:rsidR="005F1216">
        <w:rPr>
          <w:sz w:val="26"/>
          <w:szCs w:val="28"/>
        </w:rPr>
        <w:t>г. Щигры</w:t>
      </w:r>
      <w:r w:rsidR="00AD1C6D">
        <w:rPr>
          <w:sz w:val="26"/>
          <w:szCs w:val="28"/>
        </w:rPr>
        <w:t>, ул. </w:t>
      </w:r>
      <w:r w:rsidR="005F1216">
        <w:rPr>
          <w:sz w:val="26"/>
          <w:szCs w:val="28"/>
        </w:rPr>
        <w:t>Большевиков, д.35</w:t>
      </w:r>
      <w:r w:rsidRPr="00D346ED">
        <w:rPr>
          <w:sz w:val="26"/>
          <w:szCs w:val="28"/>
        </w:rPr>
        <w:t xml:space="preserve">, </w:t>
      </w:r>
      <w:r w:rsidR="006525F0">
        <w:rPr>
          <w:sz w:val="26"/>
          <w:szCs w:val="28"/>
        </w:rPr>
        <w:t>Межрайо</w:t>
      </w:r>
      <w:r w:rsidR="006525F0">
        <w:rPr>
          <w:sz w:val="26"/>
          <w:szCs w:val="28"/>
        </w:rPr>
        <w:t>н</w:t>
      </w:r>
      <w:r w:rsidR="006525F0">
        <w:rPr>
          <w:sz w:val="26"/>
          <w:szCs w:val="28"/>
        </w:rPr>
        <w:t xml:space="preserve">ная Инспекция </w:t>
      </w:r>
      <w:r w:rsidR="00AD1C6D">
        <w:rPr>
          <w:sz w:val="26"/>
          <w:szCs w:val="28"/>
        </w:rPr>
        <w:t xml:space="preserve"> Федеральной налоговой службы </w:t>
      </w:r>
      <w:r w:rsidR="005F1216">
        <w:rPr>
          <w:sz w:val="26"/>
          <w:szCs w:val="28"/>
        </w:rPr>
        <w:t>№ 8</w:t>
      </w:r>
      <w:r w:rsidR="006525F0">
        <w:rPr>
          <w:sz w:val="26"/>
          <w:szCs w:val="28"/>
        </w:rPr>
        <w:t xml:space="preserve"> по </w:t>
      </w:r>
      <w:r w:rsidR="00AD1C6D">
        <w:rPr>
          <w:sz w:val="26"/>
          <w:szCs w:val="28"/>
        </w:rPr>
        <w:t>Курской области</w:t>
      </w:r>
      <w:r w:rsidRPr="00D346ED">
        <w:rPr>
          <w:sz w:val="26"/>
          <w:szCs w:val="28"/>
        </w:rPr>
        <w:t>.</w:t>
      </w:r>
    </w:p>
    <w:p w:rsidR="005917FD" w:rsidRPr="00D346ED" w:rsidRDefault="005917FD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Конкурсная комиссия находится по адресу:</w:t>
      </w:r>
      <w:r w:rsidR="005F1216" w:rsidRPr="005F1216">
        <w:rPr>
          <w:sz w:val="26"/>
          <w:szCs w:val="28"/>
        </w:rPr>
        <w:t xml:space="preserve"> г. Щигры, ул. Большевиков, д.35</w:t>
      </w:r>
      <w:r w:rsidR="000D71AC">
        <w:rPr>
          <w:sz w:val="26"/>
          <w:szCs w:val="28"/>
        </w:rPr>
        <w:t xml:space="preserve">, </w:t>
      </w:r>
      <w:r w:rsidR="006B2CB1">
        <w:rPr>
          <w:sz w:val="26"/>
          <w:szCs w:val="28"/>
        </w:rPr>
        <w:t>Ме</w:t>
      </w:r>
      <w:r w:rsidR="006B2CB1">
        <w:rPr>
          <w:sz w:val="26"/>
          <w:szCs w:val="28"/>
        </w:rPr>
        <w:t>ж</w:t>
      </w:r>
      <w:r w:rsidR="006B2CB1">
        <w:rPr>
          <w:sz w:val="26"/>
          <w:szCs w:val="28"/>
        </w:rPr>
        <w:t>районная И</w:t>
      </w:r>
      <w:r w:rsidR="004F23A9">
        <w:rPr>
          <w:sz w:val="26"/>
          <w:szCs w:val="28"/>
        </w:rPr>
        <w:t>Ф</w:t>
      </w:r>
      <w:r w:rsidR="006B2CB1">
        <w:rPr>
          <w:sz w:val="26"/>
          <w:szCs w:val="28"/>
        </w:rPr>
        <w:t>НС России</w:t>
      </w:r>
      <w:r w:rsidR="00D16974">
        <w:rPr>
          <w:sz w:val="26"/>
          <w:szCs w:val="28"/>
        </w:rPr>
        <w:t xml:space="preserve">№ </w:t>
      </w:r>
      <w:r w:rsidR="005F1216">
        <w:rPr>
          <w:sz w:val="26"/>
          <w:szCs w:val="28"/>
        </w:rPr>
        <w:t>8</w:t>
      </w:r>
      <w:r w:rsidR="004F23A9">
        <w:rPr>
          <w:sz w:val="26"/>
          <w:szCs w:val="28"/>
        </w:rPr>
        <w:t xml:space="preserve"> п</w:t>
      </w:r>
      <w:r w:rsidR="005F1216">
        <w:rPr>
          <w:sz w:val="26"/>
          <w:szCs w:val="28"/>
        </w:rPr>
        <w:t>о Курской области, телефон (47145</w:t>
      </w:r>
      <w:r w:rsidR="004F23A9">
        <w:rPr>
          <w:sz w:val="26"/>
          <w:szCs w:val="28"/>
        </w:rPr>
        <w:t xml:space="preserve">) </w:t>
      </w:r>
      <w:r w:rsidR="005F1216">
        <w:rPr>
          <w:sz w:val="26"/>
          <w:szCs w:val="28"/>
        </w:rPr>
        <w:t>4-32-32</w:t>
      </w:r>
    </w:p>
    <w:p w:rsidR="005917FD" w:rsidRPr="00D346ED" w:rsidRDefault="00B25BFA" w:rsidP="000E755F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 xml:space="preserve">нии представленных ими документов, а также на основе конкурсных процедур включая </w:t>
      </w:r>
      <w:r w:rsidR="004F23A9" w:rsidRPr="00D346ED">
        <w:rPr>
          <w:sz w:val="26"/>
          <w:szCs w:val="28"/>
        </w:rPr>
        <w:t xml:space="preserve">тестирование </w:t>
      </w:r>
      <w:r w:rsidRPr="00D346ED">
        <w:rPr>
          <w:sz w:val="26"/>
          <w:szCs w:val="28"/>
        </w:rPr>
        <w:t xml:space="preserve">и </w:t>
      </w:r>
      <w:r w:rsidR="004F23A9" w:rsidRPr="00D346ED">
        <w:rPr>
          <w:sz w:val="26"/>
          <w:szCs w:val="28"/>
        </w:rPr>
        <w:t xml:space="preserve">индивидуальное собеседование </w:t>
      </w:r>
      <w:r w:rsidRPr="00D346ED">
        <w:rPr>
          <w:sz w:val="26"/>
          <w:szCs w:val="28"/>
        </w:rPr>
        <w:t>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 w:rsidR="004F23A9"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5917FD" w:rsidRPr="00D346ED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 w:rsidR="00B25BFA"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5C2446" w:rsidRDefault="005917FD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 w:rsidR="005C2446">
        <w:rPr>
          <w:sz w:val="26"/>
          <w:szCs w:val="28"/>
        </w:rPr>
        <w:t>;</w:t>
      </w:r>
    </w:p>
    <w:p w:rsidR="005C2446" w:rsidRPr="005C2446" w:rsidRDefault="005C2446" w:rsidP="005917F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 xml:space="preserve">возможностей и особенностей </w:t>
      </w:r>
      <w:proofErr w:type="gramStart"/>
      <w:r w:rsidRPr="005C2446">
        <w:rPr>
          <w:color w:val="000001"/>
          <w:sz w:val="26"/>
          <w:szCs w:val="26"/>
        </w:rPr>
        <w:t>применения</w:t>
      </w:r>
      <w:proofErr w:type="gramEnd"/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 w:rsidR="006C069E">
        <w:rPr>
          <w:color w:val="000001"/>
          <w:sz w:val="26"/>
          <w:szCs w:val="26"/>
        </w:rPr>
        <w:t>;</w:t>
      </w:r>
    </w:p>
    <w:p w:rsidR="005917FD" w:rsidRPr="005C2446" w:rsidRDefault="006127E2" w:rsidP="006127E2">
      <w:pPr>
        <w:tabs>
          <w:tab w:val="left" w:pos="1080"/>
        </w:tabs>
        <w:ind w:left="540"/>
        <w:jc w:val="both"/>
        <w:rPr>
          <w:sz w:val="26"/>
          <w:szCs w:val="26"/>
        </w:rPr>
      </w:pPr>
      <w:r>
        <w:rPr>
          <w:color w:val="000001"/>
          <w:sz w:val="26"/>
          <w:szCs w:val="26"/>
        </w:rPr>
        <w:t xml:space="preserve">- </w:t>
      </w:r>
      <w:r w:rsidR="005C2446" w:rsidRPr="005C2446">
        <w:rPr>
          <w:color w:val="000001"/>
          <w:sz w:val="26"/>
          <w:szCs w:val="26"/>
        </w:rPr>
        <w:t xml:space="preserve">общих вопросов в области </w:t>
      </w:r>
      <w:r w:rsidRPr="005C2446">
        <w:rPr>
          <w:color w:val="000001"/>
          <w:sz w:val="26"/>
          <w:szCs w:val="26"/>
        </w:rPr>
        <w:t>обеспеч</w:t>
      </w:r>
      <w:r w:rsidRPr="005C2446">
        <w:rPr>
          <w:color w:val="000001"/>
          <w:sz w:val="26"/>
          <w:szCs w:val="26"/>
        </w:rPr>
        <w:t>е</w:t>
      </w:r>
      <w:r w:rsidR="00E62B58">
        <w:rPr>
          <w:color w:val="000001"/>
          <w:sz w:val="26"/>
          <w:szCs w:val="26"/>
        </w:rPr>
        <w:t>ния</w:t>
      </w:r>
      <w:r w:rsidR="005C2446" w:rsidRPr="005C2446">
        <w:rPr>
          <w:color w:val="000001"/>
          <w:sz w:val="26"/>
          <w:szCs w:val="26"/>
        </w:rPr>
        <w:t xml:space="preserve"> информационной безопасности</w:t>
      </w:r>
      <w:r w:rsidR="005917FD" w:rsidRPr="005C2446">
        <w:rPr>
          <w:sz w:val="26"/>
          <w:szCs w:val="26"/>
        </w:rPr>
        <w:t xml:space="preserve"> и др.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При равном количестве набранных ответов участникам выдаются дополнительные тесты с фиксированием времени на ответы.</w:t>
      </w:r>
      <w:bookmarkStart w:id="0" w:name="_GoBack"/>
      <w:bookmarkEnd w:id="0"/>
    </w:p>
    <w:p w:rsidR="00B25BFA" w:rsidRDefault="00B25BFA" w:rsidP="00B25B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 оценке профессиональных и личностных качеств кандидатов конкурсная коми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сия исходит из соответствующих квалификационных требований к должности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ской службы, на замещение которой проводится конкурс, и других положений должнос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ного регламента, связанных с исполнением обязанностей по этой должности, а также иных положений, установленных </w:t>
      </w:r>
      <w:hyperlink r:id="rId13" w:history="1">
        <w:r w:rsidRPr="004F23A9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венной гражданской службе.</w:t>
      </w:r>
    </w:p>
    <w:p w:rsidR="005917FD" w:rsidRPr="00D346ED" w:rsidRDefault="00B25BFA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5917FD" w:rsidRPr="00D346ED" w:rsidRDefault="005917FD" w:rsidP="005917FD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 w:rsidR="006B2CB1">
        <w:rPr>
          <w:iCs/>
          <w:sz w:val="26"/>
          <w:szCs w:val="28"/>
        </w:rPr>
        <w:t>начальника</w:t>
      </w:r>
      <w:r w:rsidR="00B24DFB">
        <w:rPr>
          <w:iCs/>
          <w:sz w:val="26"/>
          <w:szCs w:val="28"/>
        </w:rPr>
        <w:t xml:space="preserve"> </w:t>
      </w:r>
      <w:r w:rsidR="006B2CB1">
        <w:rPr>
          <w:iCs/>
          <w:sz w:val="26"/>
          <w:szCs w:val="28"/>
        </w:rPr>
        <w:t>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 w:rsidR="009D44EE"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Информация о результатах конкурса также размещается на официальном сайте</w:t>
      </w:r>
      <w:r w:rsidR="00D16974">
        <w:rPr>
          <w:sz w:val="26"/>
          <w:szCs w:val="26"/>
        </w:rPr>
        <w:t xml:space="preserve"> гос</w:t>
      </w:r>
      <w:r w:rsidR="00D16974">
        <w:rPr>
          <w:sz w:val="26"/>
          <w:szCs w:val="26"/>
        </w:rPr>
        <w:t>у</w:t>
      </w:r>
      <w:r w:rsidR="00D16974">
        <w:rPr>
          <w:sz w:val="26"/>
          <w:szCs w:val="26"/>
        </w:rPr>
        <w:t>дарственного органа в информационно-телекоммуникационной сети общего пользования</w:t>
      </w:r>
      <w:r>
        <w:rPr>
          <w:sz w:val="26"/>
          <w:szCs w:val="26"/>
        </w:rPr>
        <w:t>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E11790" w:rsidRDefault="00E11790" w:rsidP="00E117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4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 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5917FD" w:rsidRPr="006D264D" w:rsidTr="006D264D">
        <w:trPr>
          <w:trHeight w:val="2699"/>
        </w:trPr>
        <w:tc>
          <w:tcPr>
            <w:tcW w:w="10421" w:type="dxa"/>
          </w:tcPr>
          <w:p w:rsidR="005917FD" w:rsidRPr="006D264D" w:rsidRDefault="005917FD" w:rsidP="006D264D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5917FD" w:rsidRPr="006D264D" w:rsidRDefault="005917FD" w:rsidP="006D264D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 xml:space="preserve">с </w:t>
            </w:r>
            <w:r w:rsidR="003F1D4D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18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</w:t>
            </w:r>
            <w:r w:rsidR="003F1D4D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02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.201</w:t>
            </w:r>
            <w:r w:rsidR="003F1D4D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5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 xml:space="preserve"> по </w:t>
            </w:r>
            <w:r w:rsidR="001C0204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1</w:t>
            </w:r>
            <w:r w:rsidR="00622440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</w:t>
            </w:r>
            <w:r w:rsidR="00622440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03</w:t>
            </w:r>
            <w:r w:rsidR="00B45E18" w:rsidRPr="006127E2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.201</w:t>
            </w:r>
            <w:r w:rsidR="00622440">
              <w:rPr>
                <w:rFonts w:ascii="Times New Roman" w:hAnsi="Times New Roman"/>
                <w:color w:val="000000" w:themeColor="text1"/>
                <w:sz w:val="25"/>
                <w:szCs w:val="24"/>
              </w:rPr>
              <w:t>5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,</w:t>
            </w:r>
            <w:r w:rsidR="00622440">
              <w:rPr>
                <w:rFonts w:ascii="Times New Roman" w:hAnsi="Times New Roman"/>
                <w:sz w:val="25"/>
                <w:szCs w:val="24"/>
              </w:rPr>
              <w:t xml:space="preserve">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ежедневно с понедельника по 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пятницу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 xml:space="preserve">с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>09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 xml:space="preserve"> часов 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00 минут до </w:t>
            </w:r>
            <w:r w:rsidR="00D16974" w:rsidRPr="006D264D">
              <w:rPr>
                <w:rFonts w:ascii="Times New Roman" w:hAnsi="Times New Roman"/>
                <w:sz w:val="25"/>
                <w:szCs w:val="24"/>
              </w:rPr>
              <w:t>1</w:t>
            </w:r>
            <w:r w:rsidR="006271AF" w:rsidRPr="006D264D">
              <w:rPr>
                <w:rFonts w:ascii="Times New Roman" w:hAnsi="Times New Roman"/>
                <w:sz w:val="25"/>
                <w:szCs w:val="24"/>
              </w:rPr>
              <w:t>2</w:t>
            </w:r>
            <w:r w:rsidR="009D44EE" w:rsidRPr="006D264D">
              <w:rPr>
                <w:rFonts w:ascii="Times New Roman" w:hAnsi="Times New Roman"/>
                <w:sz w:val="25"/>
                <w:szCs w:val="24"/>
              </w:rPr>
              <w:t xml:space="preserve"> часов 0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>0 минут.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 xml:space="preserve">Адрес места </w:t>
            </w:r>
            <w:r w:rsidR="001C0204">
              <w:rPr>
                <w:b/>
                <w:sz w:val="26"/>
                <w:szCs w:val="28"/>
              </w:rPr>
              <w:t>приема документов: 306530 Курская область,</w:t>
            </w:r>
            <w:r w:rsidR="001C0204" w:rsidRPr="001C0204">
              <w:rPr>
                <w:b/>
                <w:sz w:val="26"/>
                <w:szCs w:val="28"/>
              </w:rPr>
              <w:t xml:space="preserve"> </w:t>
            </w:r>
            <w:proofErr w:type="gramStart"/>
            <w:r w:rsidR="001C0204" w:rsidRPr="001C0204">
              <w:rPr>
                <w:b/>
                <w:sz w:val="26"/>
                <w:szCs w:val="28"/>
              </w:rPr>
              <w:t>г</w:t>
            </w:r>
            <w:proofErr w:type="gramEnd"/>
            <w:r w:rsidR="001C0204" w:rsidRPr="001C0204">
              <w:rPr>
                <w:b/>
                <w:sz w:val="26"/>
                <w:szCs w:val="28"/>
              </w:rPr>
              <w:t>. Щигры, ул. Большевиков, д.</w:t>
            </w:r>
            <w:r w:rsidR="00622440">
              <w:rPr>
                <w:b/>
                <w:sz w:val="26"/>
                <w:szCs w:val="28"/>
              </w:rPr>
              <w:t xml:space="preserve"> </w:t>
            </w:r>
            <w:r w:rsidR="001C0204" w:rsidRPr="001C0204">
              <w:rPr>
                <w:b/>
                <w:sz w:val="26"/>
                <w:szCs w:val="28"/>
              </w:rPr>
              <w:t>35</w:t>
            </w:r>
            <w:r w:rsidRPr="006D264D">
              <w:rPr>
                <w:b/>
                <w:sz w:val="26"/>
                <w:szCs w:val="28"/>
              </w:rPr>
              <w:t xml:space="preserve">, </w:t>
            </w:r>
            <w:r w:rsidR="006B2CB1" w:rsidRPr="006D264D">
              <w:rPr>
                <w:b/>
                <w:sz w:val="26"/>
                <w:szCs w:val="28"/>
              </w:rPr>
              <w:t xml:space="preserve"> Межрайонная ИФНС России</w:t>
            </w:r>
            <w:r w:rsidR="001C0204">
              <w:rPr>
                <w:b/>
                <w:sz w:val="26"/>
                <w:szCs w:val="28"/>
              </w:rPr>
              <w:t xml:space="preserve"> № 8</w:t>
            </w:r>
            <w:r w:rsidR="00A25715">
              <w:rPr>
                <w:b/>
                <w:sz w:val="26"/>
                <w:szCs w:val="28"/>
              </w:rPr>
              <w:t xml:space="preserve"> </w:t>
            </w:r>
            <w:r w:rsidR="009D44EE" w:rsidRPr="006D264D">
              <w:rPr>
                <w:b/>
                <w:sz w:val="26"/>
                <w:szCs w:val="28"/>
              </w:rPr>
              <w:t>по Курской области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proofErr w:type="gramStart"/>
            <w:r w:rsidR="00E11790" w:rsidRPr="006D264D">
              <w:rPr>
                <w:sz w:val="26"/>
                <w:szCs w:val="28"/>
              </w:rPr>
              <w:t>–</w:t>
            </w:r>
            <w:proofErr w:type="spellStart"/>
            <w:r w:rsidR="001C0204">
              <w:rPr>
                <w:sz w:val="26"/>
                <w:szCs w:val="28"/>
              </w:rPr>
              <w:t>А</w:t>
            </w:r>
            <w:proofErr w:type="gramEnd"/>
            <w:r w:rsidR="001C0204">
              <w:rPr>
                <w:sz w:val="26"/>
                <w:szCs w:val="28"/>
              </w:rPr>
              <w:t>гибалова</w:t>
            </w:r>
            <w:proofErr w:type="spellEnd"/>
            <w:r w:rsidR="001C0204">
              <w:rPr>
                <w:sz w:val="26"/>
                <w:szCs w:val="28"/>
              </w:rPr>
              <w:t xml:space="preserve"> Ирина Валентиновна</w:t>
            </w:r>
            <w:r w:rsidR="00A3387C" w:rsidRPr="006D264D">
              <w:rPr>
                <w:sz w:val="26"/>
                <w:szCs w:val="28"/>
              </w:rPr>
              <w:t xml:space="preserve">, </w:t>
            </w:r>
            <w:proofErr w:type="spellStart"/>
            <w:r w:rsidR="001C0204">
              <w:rPr>
                <w:sz w:val="26"/>
                <w:szCs w:val="28"/>
              </w:rPr>
              <w:t>Афонина</w:t>
            </w:r>
            <w:proofErr w:type="spellEnd"/>
            <w:r w:rsidR="001C0204">
              <w:rPr>
                <w:sz w:val="26"/>
                <w:szCs w:val="28"/>
              </w:rPr>
              <w:t xml:space="preserve"> Ел</w:t>
            </w:r>
            <w:r w:rsidR="001C0204">
              <w:rPr>
                <w:sz w:val="26"/>
                <w:szCs w:val="28"/>
              </w:rPr>
              <w:t>е</w:t>
            </w:r>
            <w:r w:rsidR="001C0204">
              <w:rPr>
                <w:sz w:val="26"/>
                <w:szCs w:val="28"/>
              </w:rPr>
              <w:t>на Геннадьевна</w:t>
            </w:r>
            <w:r w:rsidR="00E62B58">
              <w:rPr>
                <w:sz w:val="26"/>
                <w:szCs w:val="28"/>
              </w:rPr>
              <w:t>.</w:t>
            </w:r>
          </w:p>
          <w:p w:rsidR="005917FD" w:rsidRPr="006D264D" w:rsidRDefault="009D44EE" w:rsidP="006D264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</w:t>
            </w:r>
            <w:r w:rsidR="001C0204">
              <w:rPr>
                <w:sz w:val="26"/>
                <w:szCs w:val="18"/>
              </w:rPr>
              <w:t xml:space="preserve"> второго этапа</w:t>
            </w:r>
            <w:r w:rsidRPr="006D264D">
              <w:rPr>
                <w:sz w:val="26"/>
                <w:szCs w:val="18"/>
              </w:rPr>
              <w:t xml:space="preserve"> конкурса гражданам (государс</w:t>
            </w:r>
            <w:r w:rsidRPr="006D264D">
              <w:rPr>
                <w:sz w:val="26"/>
                <w:szCs w:val="18"/>
              </w:rPr>
              <w:t>т</w:t>
            </w:r>
            <w:r w:rsidRPr="006D264D">
              <w:rPr>
                <w:sz w:val="26"/>
                <w:szCs w:val="18"/>
              </w:rPr>
              <w:t>венным гражданским служащим), допущенным к участию в конкурсе, направляется соо</w:t>
            </w:r>
            <w:r w:rsidRPr="006D264D">
              <w:rPr>
                <w:sz w:val="26"/>
                <w:szCs w:val="18"/>
              </w:rPr>
              <w:t>б</w:t>
            </w:r>
            <w:r w:rsidRPr="006D264D">
              <w:rPr>
                <w:sz w:val="26"/>
                <w:szCs w:val="18"/>
              </w:rPr>
              <w:t>щение о дате, месте и времени его проведения.</w:t>
            </w:r>
          </w:p>
          <w:p w:rsidR="005917FD" w:rsidRPr="006D264D" w:rsidRDefault="005917FD" w:rsidP="006D264D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5917FD" w:rsidRPr="005D6B3C" w:rsidRDefault="005917FD" w:rsidP="005917FD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5917FD" w:rsidRPr="00BD43B3" w:rsidRDefault="00BD43B3" w:rsidP="005917F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</w:t>
      </w:r>
      <w:r w:rsidR="005917FD" w:rsidRPr="00BD43B3">
        <w:rPr>
          <w:sz w:val="26"/>
          <w:szCs w:val="26"/>
        </w:rPr>
        <w:t xml:space="preserve">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5917FD" w:rsidRPr="00BD43B3" w:rsidRDefault="00BD43B3" w:rsidP="005917F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2. А</w:t>
      </w:r>
      <w:r w:rsidR="005917FD" w:rsidRPr="00BD43B3">
        <w:rPr>
          <w:sz w:val="26"/>
          <w:szCs w:val="26"/>
        </w:rPr>
        <w:t>нкета по форме, утвержденной Правительством Российской Федерации от 26.05.200</w:t>
      </w:r>
      <w:r w:rsidR="00E11790" w:rsidRPr="00BD43B3">
        <w:rPr>
          <w:sz w:val="26"/>
          <w:szCs w:val="26"/>
        </w:rPr>
        <w:t>5</w:t>
      </w:r>
      <w:r w:rsidR="005C2446" w:rsidRPr="00BD43B3">
        <w:rPr>
          <w:sz w:val="26"/>
          <w:szCs w:val="26"/>
        </w:rPr>
        <w:t xml:space="preserve"> № 667-р</w:t>
      </w:r>
      <w:r w:rsidRPr="00BD43B3">
        <w:rPr>
          <w:sz w:val="26"/>
          <w:szCs w:val="26"/>
        </w:rPr>
        <w:t>.</w:t>
      </w:r>
      <w:r w:rsidR="005C2446" w:rsidRPr="00BD43B3">
        <w:rPr>
          <w:sz w:val="26"/>
          <w:szCs w:val="26"/>
        </w:rPr>
        <w:t>;</w:t>
      </w:r>
    </w:p>
    <w:p w:rsidR="009223EB" w:rsidRPr="00BD43B3" w:rsidRDefault="005C2446" w:rsidP="009223EB">
      <w:pPr>
        <w:ind w:firstLine="720"/>
        <w:jc w:val="both"/>
        <w:rPr>
          <w:bCs/>
          <w:sz w:val="26"/>
          <w:szCs w:val="26"/>
        </w:rPr>
      </w:pPr>
      <w:r w:rsidRPr="00BD43B3">
        <w:rPr>
          <w:sz w:val="26"/>
          <w:szCs w:val="26"/>
        </w:rPr>
        <w:t xml:space="preserve"> - </w:t>
      </w:r>
      <w:r w:rsidR="009223EB" w:rsidRPr="00BD43B3">
        <w:rPr>
          <w:bCs/>
          <w:sz w:val="26"/>
          <w:szCs w:val="26"/>
        </w:rPr>
        <w:t xml:space="preserve">справка о доходах, </w:t>
      </w:r>
      <w:r w:rsidR="003F1D4D">
        <w:rPr>
          <w:bCs/>
          <w:sz w:val="26"/>
          <w:szCs w:val="26"/>
        </w:rPr>
        <w:t xml:space="preserve">расходах, </w:t>
      </w:r>
      <w:r w:rsidR="009223EB" w:rsidRPr="00BD43B3">
        <w:rPr>
          <w:bCs/>
          <w:sz w:val="26"/>
          <w:szCs w:val="26"/>
        </w:rPr>
        <w:t>об имуществе и обязательствах имущественного х</w:t>
      </w:r>
      <w:r w:rsidR="009223EB" w:rsidRPr="00BD43B3">
        <w:rPr>
          <w:bCs/>
          <w:sz w:val="26"/>
          <w:szCs w:val="26"/>
        </w:rPr>
        <w:t>а</w:t>
      </w:r>
      <w:r w:rsidR="009223EB" w:rsidRPr="00BD43B3">
        <w:rPr>
          <w:bCs/>
          <w:sz w:val="26"/>
          <w:szCs w:val="26"/>
        </w:rPr>
        <w:t>рактера гражданина, претендующего на замещение должности федеральной государстве</w:t>
      </w:r>
      <w:r w:rsidR="009223EB" w:rsidRPr="00BD43B3">
        <w:rPr>
          <w:bCs/>
          <w:sz w:val="26"/>
          <w:szCs w:val="26"/>
        </w:rPr>
        <w:t>н</w:t>
      </w:r>
      <w:r w:rsidR="009223EB" w:rsidRPr="00BD43B3">
        <w:rPr>
          <w:bCs/>
          <w:sz w:val="26"/>
          <w:szCs w:val="26"/>
        </w:rPr>
        <w:t>ной службы;</w:t>
      </w:r>
    </w:p>
    <w:p w:rsidR="009223EB" w:rsidRPr="00BD43B3" w:rsidRDefault="009223EB" w:rsidP="009223EB">
      <w:pPr>
        <w:ind w:firstLine="720"/>
        <w:jc w:val="both"/>
        <w:rPr>
          <w:bCs/>
          <w:sz w:val="26"/>
          <w:szCs w:val="26"/>
        </w:rPr>
      </w:pPr>
      <w:r w:rsidRPr="00BD43B3">
        <w:rPr>
          <w:sz w:val="26"/>
          <w:szCs w:val="26"/>
        </w:rPr>
        <w:t xml:space="preserve"> - </w:t>
      </w:r>
      <w:r w:rsidRPr="00BD43B3">
        <w:rPr>
          <w:bCs/>
          <w:sz w:val="26"/>
          <w:szCs w:val="26"/>
        </w:rPr>
        <w:t xml:space="preserve">справка о доходах, </w:t>
      </w:r>
      <w:r w:rsidR="003F1D4D">
        <w:rPr>
          <w:bCs/>
          <w:sz w:val="26"/>
          <w:szCs w:val="26"/>
        </w:rPr>
        <w:t xml:space="preserve">расходах, </w:t>
      </w:r>
      <w:r w:rsidRPr="00BD43B3">
        <w:rPr>
          <w:bCs/>
          <w:sz w:val="26"/>
          <w:szCs w:val="26"/>
        </w:rPr>
        <w:t>об имуществе и обязательствах имущественного х</w:t>
      </w:r>
      <w:r w:rsidRPr="00BD43B3">
        <w:rPr>
          <w:bCs/>
          <w:sz w:val="26"/>
          <w:szCs w:val="26"/>
        </w:rPr>
        <w:t>а</w:t>
      </w:r>
      <w:r w:rsidRPr="00BD43B3">
        <w:rPr>
          <w:bCs/>
          <w:sz w:val="26"/>
          <w:szCs w:val="26"/>
        </w:rPr>
        <w:t>рактера супруги (супруга) и несовершеннолетних детей гражданина, претендующего на зам</w:t>
      </w:r>
      <w:r w:rsidRPr="00BD43B3">
        <w:rPr>
          <w:bCs/>
          <w:sz w:val="26"/>
          <w:szCs w:val="26"/>
        </w:rPr>
        <w:t>е</w:t>
      </w:r>
      <w:r w:rsidRPr="00BD43B3">
        <w:rPr>
          <w:bCs/>
          <w:sz w:val="26"/>
          <w:szCs w:val="26"/>
        </w:rPr>
        <w:t>щение должности федеральной государственной службы.</w:t>
      </w:r>
    </w:p>
    <w:p w:rsidR="009D44EE" w:rsidRDefault="009D44EE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EE36AA" w:rsidRDefault="00EE36AA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EE36AA" w:rsidRDefault="00EE36AA" w:rsidP="005917FD">
      <w:pPr>
        <w:ind w:left="540" w:firstLine="168"/>
        <w:jc w:val="both"/>
        <w:rPr>
          <w:iCs/>
          <w:sz w:val="24"/>
          <w:vertAlign w:val="superscript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9D44EE" w:rsidRPr="006D264D" w:rsidTr="006D264D">
        <w:tc>
          <w:tcPr>
            <w:tcW w:w="6429" w:type="dxa"/>
          </w:tcPr>
          <w:p w:rsidR="00514140" w:rsidRDefault="00514140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6D264D" w:rsidRDefault="009B3F35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6D264D">
              <w:rPr>
                <w:rFonts w:ascii="Times New Roman" w:hAnsi="Times New Roman"/>
                <w:sz w:val="26"/>
                <w:szCs w:val="26"/>
              </w:rPr>
              <w:lastRenderedPageBreak/>
              <w:t>Начальнику Межрайонной инспекции Федеральной налог</w:t>
            </w:r>
            <w:r w:rsidR="00784370" w:rsidRPr="006D264D">
              <w:rPr>
                <w:rFonts w:ascii="Times New Roman" w:hAnsi="Times New Roman"/>
                <w:sz w:val="26"/>
                <w:szCs w:val="26"/>
              </w:rPr>
              <w:t xml:space="preserve">овой службы № </w:t>
            </w:r>
            <w:r w:rsidR="001C0204">
              <w:rPr>
                <w:rFonts w:ascii="Times New Roman" w:hAnsi="Times New Roman"/>
                <w:sz w:val="26"/>
                <w:szCs w:val="26"/>
              </w:rPr>
              <w:t>8</w:t>
            </w:r>
            <w:r w:rsidR="00784370" w:rsidRPr="006D264D">
              <w:rPr>
                <w:rFonts w:ascii="Times New Roman" w:hAnsi="Times New Roman"/>
                <w:sz w:val="26"/>
                <w:szCs w:val="26"/>
              </w:rPr>
              <w:t xml:space="preserve"> по Курской области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6D264D" w:rsidRDefault="001C0204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С.И.Ламановой</w:t>
            </w:r>
          </w:p>
        </w:tc>
      </w:tr>
      <w:tr w:rsidR="009D44EE" w:rsidRPr="006D264D" w:rsidTr="006D264D">
        <w:trPr>
          <w:trHeight w:val="2933"/>
        </w:trPr>
        <w:tc>
          <w:tcPr>
            <w:tcW w:w="642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6D264D">
              <w:rPr>
                <w:rFonts w:ascii="Times New Roman" w:hAnsi="Times New Roman"/>
                <w:sz w:val="26"/>
                <w:szCs w:val="26"/>
              </w:rPr>
              <w:t>от</w:t>
            </w:r>
            <w:r w:rsidRPr="006D264D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6D264D">
              <w:rPr>
                <w:rFonts w:ascii="Times New Roman" w:hAnsi="Times New Roman"/>
              </w:rPr>
              <w:t>(фамилия, имя, отчество)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D264D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6D264D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6D264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D264D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6D264D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D264D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9D44EE" w:rsidRPr="006D264D" w:rsidRDefault="009D44EE" w:rsidP="006D264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9D44E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6D264D">
              <w:rPr>
                <w:rFonts w:ascii="Times New Roman" w:hAnsi="Times New Roman"/>
                <w:sz w:val="24"/>
              </w:rPr>
              <w:t>и</w:t>
            </w:r>
            <w:r w:rsidRPr="006D264D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6D264D">
        <w:tc>
          <w:tcPr>
            <w:tcW w:w="2628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6D264D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9D44EE" w:rsidRPr="006D264D" w:rsidRDefault="009D44EE" w:rsidP="006D264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9D44EE" w:rsidRPr="00A1072A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9D44EE" w:rsidRPr="00A1072A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</w:p>
    <w:p w:rsidR="009D44EE" w:rsidRPr="00AD1065" w:rsidRDefault="00AD1065" w:rsidP="00AD1065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           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22440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(дата)  </w:t>
      </w:r>
      <w:r w:rsidR="00622440">
        <w:rPr>
          <w:rFonts w:ascii="Times New Roman" w:hAnsi="Times New Roman"/>
          <w:sz w:val="24"/>
        </w:rPr>
        <w:t xml:space="preserve">                      </w:t>
      </w:r>
      <w:r w:rsidR="00622440">
        <w:rPr>
          <w:rFonts w:ascii="Times New Roman" w:hAnsi="Times New Roman"/>
          <w:sz w:val="24"/>
        </w:rPr>
        <w:tab/>
      </w:r>
      <w:r w:rsidR="00622440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 xml:space="preserve">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22440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(фамилия  и.о.)</w:t>
      </w:r>
    </w:p>
    <w:p w:rsidR="009D0378" w:rsidRDefault="009D0378" w:rsidP="009D44EE">
      <w:pPr>
        <w:ind w:left="540" w:firstLine="168"/>
        <w:jc w:val="both"/>
        <w:rPr>
          <w:iCs/>
          <w:sz w:val="24"/>
          <w:vertAlign w:val="superscript"/>
        </w:rPr>
      </w:pPr>
    </w:p>
    <w:p w:rsidR="009D0378" w:rsidRDefault="009D0378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5917FD" w:rsidRPr="00E6398B" w:rsidRDefault="005917FD" w:rsidP="005917FD">
      <w:pPr>
        <w:autoSpaceDE w:val="0"/>
        <w:autoSpaceDN w:val="0"/>
        <w:ind w:left="7371" w:right="-143"/>
      </w:pPr>
      <w:r>
        <w:rPr>
          <w:iCs/>
          <w:sz w:val="24"/>
        </w:rPr>
        <w:br w:type="page"/>
      </w:r>
      <w:r>
        <w:lastRenderedPageBreak/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5917FD" w:rsidRDefault="005917FD" w:rsidP="005917FD">
      <w:pPr>
        <w:ind w:left="7371"/>
      </w:pPr>
      <w:r w:rsidRPr="00E6398B">
        <w:t>от 16.10.2007 № 1428-р)</w:t>
      </w:r>
    </w:p>
    <w:p w:rsidR="005917FD" w:rsidRDefault="005917FD" w:rsidP="005917FD">
      <w:pPr>
        <w:ind w:left="7371"/>
        <w:rPr>
          <w:sz w:val="24"/>
          <w:szCs w:val="24"/>
        </w:rPr>
      </w:pPr>
    </w:p>
    <w:p w:rsidR="005917FD" w:rsidRDefault="005917FD" w:rsidP="005917FD">
      <w:pPr>
        <w:ind w:left="7371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5917FD" w:rsidRDefault="005917FD" w:rsidP="005917FD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5917F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5917F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5917FD" w:rsidRPr="00C40DC8" w:rsidRDefault="005917FD" w:rsidP="005917F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917FD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rPr>
          <w:sz w:val="24"/>
          <w:szCs w:val="24"/>
        </w:rPr>
      </w:pPr>
    </w:p>
    <w:p w:rsidR="005917FD" w:rsidRDefault="005917FD" w:rsidP="005917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5917FD" w:rsidRDefault="005917FD" w:rsidP="005917F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917FD" w:rsidRDefault="005917FD" w:rsidP="005917FD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5917FD" w:rsidRDefault="005917FD" w:rsidP="005917F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5917FD" w:rsidRDefault="005917FD" w:rsidP="005917F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5917FD" w:rsidRDefault="005917FD" w:rsidP="005917F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5917FD" w:rsidRDefault="005917FD" w:rsidP="005917FD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5917FD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917FD" w:rsidRDefault="005917FD" w:rsidP="005917FD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953"/>
      </w:tblGrid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5917FD" w:rsidRPr="008354F9" w:rsidRDefault="005917FD" w:rsidP="005917FD">
      <w:pPr>
        <w:jc w:val="both"/>
        <w:rPr>
          <w:iCs/>
          <w:sz w:val="24"/>
        </w:rPr>
      </w:pPr>
    </w:p>
    <w:p w:rsidR="009223EB" w:rsidRDefault="009223EB" w:rsidP="004E31BF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Cs w:val="28"/>
        </w:rPr>
        <w:br w:type="page"/>
      </w:r>
      <w:r w:rsidR="004E31BF">
        <w:rPr>
          <w:sz w:val="24"/>
          <w:szCs w:val="24"/>
        </w:rPr>
        <w:lastRenderedPageBreak/>
        <w:t xml:space="preserve"> </w:t>
      </w:r>
    </w:p>
    <w:p w:rsidR="004E31BF" w:rsidRPr="00053E42" w:rsidRDefault="004E31BF" w:rsidP="004E31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E42">
        <w:rPr>
          <w:rFonts w:ascii="Times New Roman" w:hAnsi="Times New Roman" w:cs="Times New Roman"/>
          <w:sz w:val="24"/>
          <w:szCs w:val="24"/>
        </w:rPr>
        <w:t>Утверждена</w:t>
      </w:r>
    </w:p>
    <w:p w:rsidR="004E31BF" w:rsidRPr="00053E42" w:rsidRDefault="004E31BF" w:rsidP="004E31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 w:rsidRPr="00053E42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</w:t>
      </w:r>
    </w:p>
    <w:p w:rsidR="004E31BF" w:rsidRPr="00053E42" w:rsidRDefault="004E31BF" w:rsidP="004E31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4E31BF" w:rsidRPr="00053E42" w:rsidRDefault="004E31BF" w:rsidP="004E31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23 июня 2014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460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В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4E31B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83617F">
        <w:rPr>
          <w:rFonts w:ascii="Times New Roman" w:hAnsi="Times New Roman" w:cs="Times New Roman"/>
          <w:color w:val="000000" w:themeColor="text1"/>
        </w:rPr>
        <w:t xml:space="preserve">(указывается наименование кадрового подразделения федерального государственного органа, </w:t>
      </w:r>
      <w:proofErr w:type="gramEnd"/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3617F">
        <w:rPr>
          <w:rFonts w:ascii="Times New Roman" w:hAnsi="Times New Roman" w:cs="Times New Roman"/>
          <w:color w:val="000000" w:themeColor="text1"/>
        </w:rPr>
        <w:t>иного органа или организации)</w:t>
      </w:r>
    </w:p>
    <w:p w:rsidR="004E31BF" w:rsidRPr="0083617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8361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  <w:r w:rsidRPr="0083617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 1</w:t>
      </w:r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  <w:proofErr w:type="gramEnd"/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31BF" w:rsidRPr="0083617F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03E70">
        <w:rPr>
          <w:rFonts w:ascii="Times New Roman" w:hAnsi="Times New Roman" w:cs="Times New Roman"/>
          <w:color w:val="000000" w:themeColor="text1"/>
        </w:rPr>
        <w:t>(фамилия, имя, отчество, дата рождения, серия и номер паспорта, дата выдачи и орган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03E70">
        <w:rPr>
          <w:rFonts w:ascii="Times New Roman" w:hAnsi="Times New Roman" w:cs="Times New Roman"/>
          <w:color w:val="000000" w:themeColor="text1"/>
        </w:rPr>
        <w:t>выдавший паспорт)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_________,</w:t>
      </w:r>
    </w:p>
    <w:p w:rsidR="004E31BF" w:rsidRPr="00803E70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803E70">
        <w:rPr>
          <w:rFonts w:ascii="Times New Roman" w:hAnsi="Times New Roman" w:cs="Times New Roman"/>
          <w:color w:val="000000" w:themeColor="text1"/>
        </w:rPr>
        <w:t>(место работы (службы), занимаемая (замещаемая) должность; в случае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>отсутствия основного места работы (службы) - род занятий; должность,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 xml:space="preserve"> на замещение которой претендует гражданин (если применимо))</w:t>
      </w:r>
      <w:proofErr w:type="gramEnd"/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зарегистрированный</w:t>
      </w:r>
      <w:proofErr w:type="gramEnd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__________,</w:t>
      </w:r>
    </w:p>
    <w:p w:rsidR="004E31BF" w:rsidRPr="00803E70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>(адрес места регистрации)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сообщаю   сведения   о   доходах,   расходах   своих   супруги   (супруга),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несовершеннолетнего ребенка (</w:t>
      </w:r>
      <w:proofErr w:type="gramStart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нужное</w:t>
      </w:r>
      <w:proofErr w:type="gramEnd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подчеркнуть)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(фамилия, имя, отчество, год рождения, серия и номер паспорта,  дата выдачи и орган, выдавший паспорт)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(адрес места регистрации, основное место работы (службы), занимаемая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D6594">
        <w:rPr>
          <w:rFonts w:ascii="Times New Roman" w:hAnsi="Times New Roman" w:cs="Times New Roman"/>
          <w:color w:val="000000" w:themeColor="text1"/>
        </w:rPr>
        <w:t xml:space="preserve"> (замещаемая)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D6594">
        <w:rPr>
          <w:rFonts w:ascii="Times New Roman" w:hAnsi="Times New Roman" w:cs="Times New Roman"/>
          <w:color w:val="000000" w:themeColor="text1"/>
        </w:rPr>
        <w:t>должность)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(в случае отсутствия основного места работы (службы) - род занятий)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4E31BF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за    отчетный   период   с  1  января  20__ г.   по   31  декабря  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имуществе,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щем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4E31BF" w:rsidRPr="004D6594" w:rsidRDefault="004E31BF" w:rsidP="004E31B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(фамилия, имя, отчество)</w:t>
      </w:r>
    </w:p>
    <w:p w:rsidR="004E31BF" w:rsidRPr="00053E42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на   праве   собственности,   о   вкладах  в  банках,  ценных  бумагах, 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обязательствах имущес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венного характера по состоянию на "_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_"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 20__ г.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__________________________ </w:t>
      </w:r>
    </w:p>
    <w:p w:rsidR="004E31BF" w:rsidRDefault="004E31BF" w:rsidP="004E31BF">
      <w:pPr>
        <w:pStyle w:val="ConsPlusNonformat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</w:t>
      </w:r>
      <w:proofErr w:type="gramEnd"/>
      <w:r>
        <w:rPr>
          <w:rFonts w:ascii="Times New Roman" w:hAnsi="Times New Roman" w:cs="Times New Roman"/>
          <w:color w:val="000000" w:themeColor="text1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4E31BF" w:rsidRPr="00FC67CB" w:rsidRDefault="004E31BF" w:rsidP="004E31BF">
      <w:pPr>
        <w:pStyle w:val="ConsPlusNonformat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</w:t>
      </w:r>
      <w:r>
        <w:rPr>
          <w:rFonts w:ascii="Times New Roman" w:hAnsi="Times New Roman" w:cs="Times New Roman"/>
          <w:color w:val="000000" w:themeColor="text1"/>
        </w:rPr>
        <w:t>е</w:t>
      </w:r>
      <w:r>
        <w:rPr>
          <w:rFonts w:ascii="Times New Roman" w:hAnsi="Times New Roman" w:cs="Times New Roman"/>
          <w:color w:val="000000" w:themeColor="text1"/>
        </w:rPr>
        <w:t>совершеннолетнего ребенка.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51"/>
      <w:bookmarkEnd w:id="1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Pr="00630206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Сведения о доходах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1 </w:t>
      </w: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Величина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охода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ценных бумаг и долей участия в коммерческих орган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87"/>
      <w:bookmarkEnd w:id="2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4E31BF" w:rsidRPr="00FC67CB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FC67CB">
        <w:rPr>
          <w:rFonts w:ascii="Times New Roman" w:hAnsi="Times New Roman" w:cs="Times New Roman"/>
          <w:color w:val="000000" w:themeColor="text1"/>
        </w:rPr>
        <w:t>У</w:t>
      </w:r>
      <w:proofErr w:type="gramEnd"/>
      <w:r w:rsidRPr="00FC67CB">
        <w:rPr>
          <w:rFonts w:ascii="Times New Roman" w:hAnsi="Times New Roman" w:cs="Times New Roman"/>
          <w:color w:val="000000" w:themeColor="text1"/>
        </w:rPr>
        <w:t>казываются доходы (включая пенсии, иные выплаты) за отчетный период.</w:t>
      </w:r>
    </w:p>
    <w:p w:rsidR="004E31BF" w:rsidRPr="00FC67CB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4E31BF" w:rsidRPr="00FC67CB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630206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2. Сведения о расходах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1 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4E31BF" w:rsidRPr="00053E42" w:rsidTr="004E31B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Источник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получения средств,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за счет </w:t>
            </w:r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которых</w:t>
            </w:r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приобрет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Основание пр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обретения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E31BF" w:rsidRPr="00053E42" w:rsidTr="004E31B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Транспортные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сре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168"/>
      <w:bookmarkEnd w:id="3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4E31BF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260A7">
        <w:rPr>
          <w:rFonts w:ascii="Times New Roman" w:hAnsi="Times New Roman" w:cs="Times New Roman"/>
          <w:color w:val="000000" w:themeColor="text1"/>
        </w:rPr>
        <w:t xml:space="preserve">Сведения о расходах представляются в случаях, установленных статьей 3 Федерального закона от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60A7">
        <w:rPr>
          <w:rFonts w:ascii="Times New Roman" w:hAnsi="Times New Roman" w:cs="Times New Roman"/>
          <w:color w:val="000000" w:themeColor="text1"/>
        </w:rPr>
        <w:t xml:space="preserve">3 декабря 2012 г. № 230-ФЗ "О </w:t>
      </w:r>
      <w:proofErr w:type="gramStart"/>
      <w:r w:rsidRPr="00B260A7">
        <w:rPr>
          <w:rFonts w:ascii="Times New Roman" w:hAnsi="Times New Roman" w:cs="Times New Roman"/>
          <w:color w:val="000000" w:themeColor="text1"/>
        </w:rPr>
        <w:t>контроле за</w:t>
      </w:r>
      <w:proofErr w:type="gramEnd"/>
      <w:r w:rsidRPr="00B260A7">
        <w:rPr>
          <w:rFonts w:ascii="Times New Roman" w:hAnsi="Times New Roman" w:cs="Times New Roman"/>
          <w:color w:val="000000" w:themeColor="text1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E31BF" w:rsidRPr="00B260A7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B260A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proofErr w:type="gramEnd"/>
      <w:r>
        <w:rPr>
          <w:rFonts w:ascii="Times New Roman" w:hAnsi="Times New Roman" w:cs="Times New Roman"/>
          <w:color w:val="000000" w:themeColor="text1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E31BF" w:rsidRPr="00B260A7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B260A7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6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3. Сведения об имуществе</w:t>
      </w:r>
    </w:p>
    <w:p w:rsidR="004E31BF" w:rsidRPr="00B260A7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ar170"/>
      <w:bookmarkEnd w:id="4"/>
      <w:r w:rsidRPr="00B26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 Недвижимое имущество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Вид и наимен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4E31BF" w:rsidRPr="00B260A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ости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</w:t>
            </w:r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нахо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приобр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тения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источник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редств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Земельные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уч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стки: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40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Жилые дома, </w:t>
            </w:r>
          </w:p>
          <w:p w:rsidR="004E31BF" w:rsidRPr="00053E42" w:rsidRDefault="004E31BF" w:rsidP="00514140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Иное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265"/>
      <w:bookmarkEnd w:id="5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собственности (индивидуальная, долевая, общая); для совместной собственности указыв</w:t>
      </w:r>
      <w:r w:rsidRPr="001F0649">
        <w:rPr>
          <w:rFonts w:ascii="Times New Roman" w:hAnsi="Times New Roman" w:cs="Times New Roman"/>
          <w:color w:val="000000" w:themeColor="text1"/>
        </w:rPr>
        <w:t>а</w:t>
      </w:r>
      <w:r w:rsidRPr="001F0649">
        <w:rPr>
          <w:rFonts w:ascii="Times New Roman" w:hAnsi="Times New Roman" w:cs="Times New Roman"/>
          <w:color w:val="000000" w:themeColor="text1"/>
        </w:rPr>
        <w:t>ются иные лица (Ф.И.О. или наименование), в собственности которых находится имущество; для долевой собственн</w:t>
      </w:r>
      <w:r w:rsidRPr="001F0649">
        <w:rPr>
          <w:rFonts w:ascii="Times New Roman" w:hAnsi="Times New Roman" w:cs="Times New Roman"/>
          <w:color w:val="000000" w:themeColor="text1"/>
        </w:rPr>
        <w:t>о</w:t>
      </w:r>
      <w:r w:rsidRPr="001F0649">
        <w:rPr>
          <w:rFonts w:ascii="Times New Roman" w:hAnsi="Times New Roman" w:cs="Times New Roman"/>
          <w:color w:val="000000" w:themeColor="text1"/>
        </w:rPr>
        <w:t xml:space="preserve">сти указывается доля лица, </w:t>
      </w:r>
      <w:proofErr w:type="gramStart"/>
      <w:r w:rsidRPr="001F0649">
        <w:rPr>
          <w:rFonts w:ascii="Times New Roman" w:hAnsi="Times New Roman" w:cs="Times New Roman"/>
          <w:color w:val="000000" w:themeColor="text1"/>
        </w:rPr>
        <w:t>сведения</w:t>
      </w:r>
      <w:proofErr w:type="gramEnd"/>
      <w:r w:rsidRPr="001F0649">
        <w:rPr>
          <w:rFonts w:ascii="Times New Roman" w:hAnsi="Times New Roman" w:cs="Times New Roman"/>
          <w:color w:val="000000" w:themeColor="text1"/>
        </w:rPr>
        <w:t xml:space="preserve"> об имуществе которого представляются.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F0649">
        <w:rPr>
          <w:rFonts w:ascii="Times New Roman" w:hAnsi="Times New Roman" w:cs="Times New Roman"/>
          <w:color w:val="000000" w:themeColor="text1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1F0649">
        <w:rPr>
          <w:rFonts w:ascii="Times New Roman" w:hAnsi="Times New Roman" w:cs="Times New Roman"/>
          <w:color w:val="000000" w:themeColor="text1"/>
        </w:rPr>
        <w:t xml:space="preserve"> инструментами", источник получения средств, за счет которых приобрет</w:t>
      </w:r>
      <w:r w:rsidRPr="001F0649">
        <w:rPr>
          <w:rFonts w:ascii="Times New Roman" w:hAnsi="Times New Roman" w:cs="Times New Roman"/>
          <w:color w:val="000000" w:themeColor="text1"/>
        </w:rPr>
        <w:t>е</w:t>
      </w:r>
      <w:r w:rsidRPr="001F0649">
        <w:rPr>
          <w:rFonts w:ascii="Times New Roman" w:hAnsi="Times New Roman" w:cs="Times New Roman"/>
          <w:color w:val="000000" w:themeColor="text1"/>
        </w:rPr>
        <w:t>но имущество.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земельного участка (пая, доли): под индивидуальное жилищное строительство, да</w:t>
      </w:r>
      <w:r w:rsidRPr="001F0649">
        <w:rPr>
          <w:rFonts w:ascii="Times New Roman" w:hAnsi="Times New Roman" w:cs="Times New Roman"/>
          <w:color w:val="000000" w:themeColor="text1"/>
        </w:rPr>
        <w:t>ч</w:t>
      </w:r>
      <w:r w:rsidRPr="001F0649">
        <w:rPr>
          <w:rFonts w:ascii="Times New Roman" w:hAnsi="Times New Roman" w:cs="Times New Roman"/>
          <w:color w:val="000000" w:themeColor="text1"/>
        </w:rPr>
        <w:t>ный, садовый, приусадебный, огородный и другие.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1F0649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0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 Транспортные средства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Вид, марка, модель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транспор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ного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средства, год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Pr="001F0649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собственности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Место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регистрации</w:t>
            </w:r>
          </w:p>
        </w:tc>
      </w:tr>
      <w:tr w:rsidR="004E31BF" w:rsidRPr="00053E42" w:rsidTr="004E31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59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Мототранспортные</w:t>
            </w:r>
            <w:proofErr w:type="spell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rPr>
          <w:trHeight w:val="37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Сельскохозяйственная </w:t>
            </w:r>
          </w:p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техн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338"/>
      <w:bookmarkEnd w:id="6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 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собственности (индивидуал</w:t>
      </w:r>
      <w:r w:rsidRPr="001F0649">
        <w:rPr>
          <w:rFonts w:ascii="Times New Roman" w:hAnsi="Times New Roman" w:cs="Times New Roman"/>
          <w:color w:val="000000" w:themeColor="text1"/>
        </w:rPr>
        <w:t>ь</w:t>
      </w:r>
      <w:r w:rsidRPr="001F0649">
        <w:rPr>
          <w:rFonts w:ascii="Times New Roman" w:hAnsi="Times New Roman" w:cs="Times New Roman"/>
          <w:color w:val="000000" w:themeColor="text1"/>
        </w:rPr>
        <w:t>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</w:t>
      </w:r>
      <w:r w:rsidRPr="001F0649">
        <w:rPr>
          <w:rFonts w:ascii="Times New Roman" w:hAnsi="Times New Roman" w:cs="Times New Roman"/>
          <w:color w:val="000000" w:themeColor="text1"/>
        </w:rPr>
        <w:t>ы</w:t>
      </w:r>
      <w:r w:rsidRPr="001F0649">
        <w:rPr>
          <w:rFonts w:ascii="Times New Roman" w:hAnsi="Times New Roman" w:cs="Times New Roman"/>
          <w:color w:val="000000" w:themeColor="text1"/>
        </w:rPr>
        <w:t xml:space="preserve">вается доля лица, </w:t>
      </w:r>
      <w:proofErr w:type="gramStart"/>
      <w:r w:rsidRPr="001F0649">
        <w:rPr>
          <w:rFonts w:ascii="Times New Roman" w:hAnsi="Times New Roman" w:cs="Times New Roman"/>
          <w:color w:val="000000" w:themeColor="text1"/>
        </w:rPr>
        <w:t>сведения</w:t>
      </w:r>
      <w:proofErr w:type="gramEnd"/>
      <w:r w:rsidRPr="001F0649">
        <w:rPr>
          <w:rFonts w:ascii="Times New Roman" w:hAnsi="Times New Roman" w:cs="Times New Roman"/>
          <w:color w:val="000000" w:themeColor="text1"/>
        </w:rPr>
        <w:t xml:space="preserve"> об имуществе которого пре</w:t>
      </w:r>
      <w:r w:rsidRPr="001F0649">
        <w:rPr>
          <w:rFonts w:ascii="Times New Roman" w:hAnsi="Times New Roman" w:cs="Times New Roman"/>
          <w:color w:val="000000" w:themeColor="text1"/>
        </w:rPr>
        <w:t>д</w:t>
      </w:r>
      <w:r w:rsidRPr="001F0649">
        <w:rPr>
          <w:rFonts w:ascii="Times New Roman" w:hAnsi="Times New Roman" w:cs="Times New Roman"/>
          <w:color w:val="000000" w:themeColor="text1"/>
        </w:rPr>
        <w:t xml:space="preserve">ставляются.   </w:t>
      </w:r>
    </w:p>
    <w:p w:rsidR="004E31BF" w:rsidRPr="001F0649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1F0649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0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4. Сведения о счетах в банках и иных кредитных организациях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и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адрес банка или иной кредитной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организ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валюта </w:t>
            </w:r>
          </w:p>
          <w:p w:rsidR="004E31BF" w:rsidRPr="001F0649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сч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откр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Остаток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счете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поступивших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счет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денежных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средств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371"/>
      <w:bookmarkEnd w:id="7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 </w:t>
      </w:r>
    </w:p>
    <w:p w:rsidR="004E31BF" w:rsidRPr="00F15455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F15455">
        <w:rPr>
          <w:rFonts w:ascii="Times New Roman" w:hAnsi="Times New Roman" w:cs="Times New Roman"/>
          <w:color w:val="000000" w:themeColor="text1"/>
        </w:rPr>
        <w:t>У</w:t>
      </w:r>
      <w:proofErr w:type="gramEnd"/>
      <w:r w:rsidRPr="00F15455">
        <w:rPr>
          <w:rFonts w:ascii="Times New Roman" w:hAnsi="Times New Roman" w:cs="Times New Roman"/>
          <w:color w:val="000000" w:themeColor="text1"/>
        </w:rPr>
        <w:t>казываются вид счета (депозитный, текущий, расчетный, ссудный и другие) и валюта счета.</w:t>
      </w:r>
    </w:p>
    <w:p w:rsidR="004E31BF" w:rsidRPr="00F15455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F15455">
        <w:rPr>
          <w:rFonts w:ascii="Times New Roman" w:hAnsi="Times New Roman" w:cs="Times New Roman"/>
          <w:color w:val="000000" w:themeColor="text1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3</w:t>
      </w:r>
      <w:proofErr w:type="gramStart"/>
      <w:r>
        <w:rPr>
          <w:color w:val="FFFFFF"/>
        </w:rPr>
        <w:t xml:space="preserve"> </w:t>
      </w:r>
      <w:r w:rsidRPr="00F15455">
        <w:t>У</w:t>
      </w:r>
      <w:proofErr w:type="gramEnd"/>
      <w:r w:rsidRPr="00F15455">
        <w:t>казывается общая сумма денежных поступлений на счет за отчетный период в случаях, если указанная су</w:t>
      </w:r>
      <w:r w:rsidRPr="00F15455">
        <w:t>м</w:t>
      </w:r>
      <w:r w:rsidRPr="00F15455">
        <w:t>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</w:t>
      </w:r>
      <w:r w:rsidRPr="00F15455">
        <w:t>е</w:t>
      </w:r>
      <w:r w:rsidRPr="00F15455">
        <w:t>тов в иностранной валюте сумма указывается в рублях по курсу Банка России на отчетную дату.</w:t>
      </w:r>
    </w:p>
    <w:p w:rsidR="004E31BF" w:rsidRPr="00F15455" w:rsidRDefault="004E31BF" w:rsidP="004E31BF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5. Сведения о ценных бумагах</w:t>
      </w: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Par373"/>
      <w:bookmarkEnd w:id="8"/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Акции и иное участие в коммерческих организациях и фондах</w:t>
      </w:r>
    </w:p>
    <w:p w:rsidR="004E31BF" w:rsidRPr="00F15455" w:rsidRDefault="004E31BF" w:rsidP="004E31BF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организационно-правовая форма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орг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низации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орг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низации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Уставный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капитал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уч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стия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участия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418"/>
      <w:bookmarkEnd w:id="9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 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1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</w:t>
      </w:r>
      <w:r w:rsidRPr="00F15455">
        <w:t>н</w:t>
      </w:r>
      <w:r w:rsidRPr="00F15455">
        <w:t>ный кооператив, фонд и другие).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2</w:t>
      </w:r>
      <w:r w:rsidRPr="00F15455">
        <w:rPr>
          <w:color w:val="FFFFFF"/>
        </w:rPr>
        <w:t>_</w:t>
      </w:r>
      <w:r w:rsidRPr="00F15455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3</w:t>
      </w:r>
      <w:r w:rsidRPr="00F15455">
        <w:rPr>
          <w:color w:val="FFFFFF"/>
        </w:rPr>
        <w:t>_</w:t>
      </w:r>
      <w:r w:rsidRPr="00F15455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4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977" w:rsidRDefault="001C4977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Иные ценные бумаги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2313"/>
        <w:gridCol w:w="1701"/>
        <w:gridCol w:w="1809"/>
        <w:gridCol w:w="1652"/>
        <w:gridCol w:w="1610"/>
      </w:tblGrid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ценной</w:t>
            </w:r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бумаги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Лицо, выпу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тившее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ную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бумагу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Номинальная </w:t>
            </w:r>
          </w:p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величина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обяз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тельства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Общее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кол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сто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мость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Итого   по   </w:t>
      </w:r>
      <w:hyperlink w:anchor="Par371" w:tooltip="Ссылка на текущий документ" w:history="1">
        <w:r w:rsidRPr="00053E42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разделу   5</w:t>
        </w:r>
      </w:hyperlink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"Сведения   о   ценных   бумагах"  суммарная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декларированная сто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мость ценных бумаг, включая доли участия в коммерческих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организациях (руб.)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_____</w:t>
      </w:r>
      <w:r w:rsidR="001C497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="001C497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ar474"/>
      <w:bookmarkEnd w:id="10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1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2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6. Сведения об обязательствах имущественного характера</w:t>
      </w:r>
    </w:p>
    <w:p w:rsidR="004E31BF" w:rsidRPr="00F15455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bookmarkStart w:id="11" w:name="Par476"/>
      <w:bookmarkEnd w:id="11"/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6.1. Объекты недвижимого имуще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ства, находящиеся в пользовании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имущества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и сроки пользования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F15455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пользования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ar509"/>
      <w:bookmarkEnd w:id="12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1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по состоянию на отчетную дату.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2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казывается вид недвижимого имущества (земельный участок, жилой дом, дача и другие).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3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вид пользования (аренда, безвозмездное пользование и другие) и сроки пользования.</w:t>
      </w:r>
    </w:p>
    <w:p w:rsidR="004E31BF" w:rsidRPr="00F15455" w:rsidRDefault="004E31BF" w:rsidP="004E31BF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4</w:t>
      </w:r>
      <w:proofErr w:type="gramStart"/>
      <w:r w:rsidRPr="00F15455">
        <w:rPr>
          <w:color w:val="FFFFFF"/>
        </w:rPr>
        <w:t>_</w:t>
      </w:r>
      <w:r w:rsidRPr="00F15455">
        <w:t>У</w:t>
      </w:r>
      <w:proofErr w:type="gramEnd"/>
      <w:r w:rsidRPr="00F15455"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4416AD" w:rsidRDefault="004E31BF" w:rsidP="004E31BF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4416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Срочные обязательства финансового характера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844"/>
        <w:gridCol w:w="1843"/>
        <w:gridCol w:w="1843"/>
      </w:tblGrid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Содержание обязательства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Кредитор (должник)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977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</w:t>
            </w:r>
          </w:p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никновения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обязательства/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обязательства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 состоянию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отчетную </w:t>
            </w:r>
          </w:p>
          <w:p w:rsidR="004E31BF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дату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4416AD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Условия обяз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тельства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31BF" w:rsidRPr="00053E42" w:rsidTr="004E31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1BF" w:rsidRPr="00053E42" w:rsidRDefault="004E31BF" w:rsidP="004E31BF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31BF" w:rsidRPr="00053E42" w:rsidRDefault="004E31BF" w:rsidP="004E31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и полноту настоящих сведений подтверждаю.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_______________ 20__ г. 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4E31BF" w:rsidRPr="004416AD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4416AD">
        <w:rPr>
          <w:rFonts w:ascii="Times New Roman" w:hAnsi="Times New Roman" w:cs="Times New Roman"/>
          <w:color w:val="000000" w:themeColor="text1"/>
        </w:rPr>
        <w:t>(подпись лица, представляющего сведения)</w:t>
      </w:r>
    </w:p>
    <w:p w:rsidR="004E31BF" w:rsidRPr="00053E42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416AD">
        <w:rPr>
          <w:rFonts w:ascii="Times New Roman" w:hAnsi="Times New Roman" w:cs="Times New Roman"/>
          <w:color w:val="000000" w:themeColor="text1"/>
        </w:rPr>
        <w:t>(Ф.И.О. и подпись лица, принявшего справку)</w:t>
      </w: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E31BF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1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2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казывается существо обязательства (заем, кредит и другие).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3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казывается вторая сторона обязательства: кредитор или должник, его фамилия, имя и отчество (наименов</w:t>
      </w:r>
      <w:r w:rsidRPr="004416AD">
        <w:t>а</w:t>
      </w:r>
      <w:r w:rsidRPr="004416AD">
        <w:t>ние юридического лица), адрес.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4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5</w:t>
      </w:r>
      <w:proofErr w:type="gramStart"/>
      <w:r w:rsidRPr="004416AD">
        <w:rPr>
          <w:color w:val="FFFFFF"/>
        </w:rPr>
        <w:t>_</w:t>
      </w:r>
      <w:r w:rsidRPr="004416AD">
        <w:t>У</w:t>
      </w:r>
      <w:proofErr w:type="gramEnd"/>
      <w:r w:rsidRPr="004416AD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E31BF" w:rsidRPr="004416AD" w:rsidRDefault="004E31BF" w:rsidP="004E31BF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6</w:t>
      </w:r>
      <w:proofErr w:type="gramStart"/>
      <w:r w:rsidRPr="004416AD">
        <w:rPr>
          <w:color w:val="FFFFFF"/>
          <w:sz w:val="24"/>
          <w:szCs w:val="24"/>
        </w:rPr>
        <w:t>_</w:t>
      </w:r>
      <w:r w:rsidRPr="004416AD">
        <w:t>У</w:t>
      </w:r>
      <w:proofErr w:type="gramEnd"/>
      <w:r w:rsidRPr="004416AD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E31BF" w:rsidRPr="004416AD" w:rsidRDefault="004E31BF" w:rsidP="004E31B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1BF" w:rsidRPr="004416AD" w:rsidRDefault="004E31BF" w:rsidP="004E31BF">
      <w:pPr>
        <w:rPr>
          <w:color w:val="000000" w:themeColor="text1"/>
        </w:rPr>
      </w:pPr>
    </w:p>
    <w:p w:rsidR="005917FD" w:rsidRPr="00FE5BCD" w:rsidRDefault="005917FD" w:rsidP="00FE5BCD">
      <w:pPr>
        <w:jc w:val="both"/>
        <w:rPr>
          <w:szCs w:val="28"/>
        </w:rPr>
      </w:pPr>
    </w:p>
    <w:sectPr w:rsidR="005917FD" w:rsidRPr="00FE5BCD" w:rsidSect="004F00DB">
      <w:headerReference w:type="even" r:id="rId16"/>
      <w:headerReference w:type="default" r:id="rId17"/>
      <w:pgSz w:w="11906" w:h="16838" w:code="9"/>
      <w:pgMar w:top="567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1BF" w:rsidRDefault="004E31BF">
      <w:r>
        <w:separator/>
      </w:r>
    </w:p>
  </w:endnote>
  <w:endnote w:type="continuationSeparator" w:id="1">
    <w:p w:rsidR="004E31BF" w:rsidRDefault="004E3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1BF" w:rsidRDefault="004E31BF">
      <w:r>
        <w:separator/>
      </w:r>
    </w:p>
  </w:footnote>
  <w:footnote w:type="continuationSeparator" w:id="1">
    <w:p w:rsidR="004E31BF" w:rsidRDefault="004E3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BF" w:rsidRDefault="004E31BF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E31BF" w:rsidRDefault="004E31B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BF" w:rsidRDefault="004E31BF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14140">
      <w:rPr>
        <w:rStyle w:val="ac"/>
        <w:noProof/>
      </w:rPr>
      <w:t>19</w:t>
    </w:r>
    <w:r>
      <w:rPr>
        <w:rStyle w:val="ac"/>
      </w:rPr>
      <w:fldChar w:fldCharType="end"/>
    </w:r>
  </w:p>
  <w:p w:rsidR="004E31BF" w:rsidRDefault="004E31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2EC"/>
    <w:rsid w:val="00022480"/>
    <w:rsid w:val="00030DDE"/>
    <w:rsid w:val="00040E17"/>
    <w:rsid w:val="00043048"/>
    <w:rsid w:val="0004348F"/>
    <w:rsid w:val="00053901"/>
    <w:rsid w:val="00060505"/>
    <w:rsid w:val="00081352"/>
    <w:rsid w:val="000D71AC"/>
    <w:rsid w:val="000E755F"/>
    <w:rsid w:val="000F4FA6"/>
    <w:rsid w:val="001522A9"/>
    <w:rsid w:val="00173CA5"/>
    <w:rsid w:val="00177AA9"/>
    <w:rsid w:val="00185BBA"/>
    <w:rsid w:val="001923D1"/>
    <w:rsid w:val="0019464B"/>
    <w:rsid w:val="001B342E"/>
    <w:rsid w:val="001B5DE2"/>
    <w:rsid w:val="001C0204"/>
    <w:rsid w:val="001C4977"/>
    <w:rsid w:val="001F6A9F"/>
    <w:rsid w:val="002019BB"/>
    <w:rsid w:val="00201BA2"/>
    <w:rsid w:val="0020676B"/>
    <w:rsid w:val="002354CE"/>
    <w:rsid w:val="00256CD1"/>
    <w:rsid w:val="002D411A"/>
    <w:rsid w:val="002E790F"/>
    <w:rsid w:val="002F5D1C"/>
    <w:rsid w:val="00315992"/>
    <w:rsid w:val="00321C12"/>
    <w:rsid w:val="003227BC"/>
    <w:rsid w:val="00325E8E"/>
    <w:rsid w:val="00326DFE"/>
    <w:rsid w:val="003474D0"/>
    <w:rsid w:val="00350A34"/>
    <w:rsid w:val="003650FC"/>
    <w:rsid w:val="003F1D4D"/>
    <w:rsid w:val="003F28F1"/>
    <w:rsid w:val="003F6308"/>
    <w:rsid w:val="00414DB1"/>
    <w:rsid w:val="00492F8B"/>
    <w:rsid w:val="00492FC0"/>
    <w:rsid w:val="004D3350"/>
    <w:rsid w:val="004E31BF"/>
    <w:rsid w:val="004F00DB"/>
    <w:rsid w:val="004F23A9"/>
    <w:rsid w:val="005121A6"/>
    <w:rsid w:val="00514109"/>
    <w:rsid w:val="00514140"/>
    <w:rsid w:val="0058148C"/>
    <w:rsid w:val="00591724"/>
    <w:rsid w:val="005917FD"/>
    <w:rsid w:val="005A1FDE"/>
    <w:rsid w:val="005C1FC8"/>
    <w:rsid w:val="005C2446"/>
    <w:rsid w:val="005C770F"/>
    <w:rsid w:val="005D2707"/>
    <w:rsid w:val="005D4DA5"/>
    <w:rsid w:val="005E4C22"/>
    <w:rsid w:val="005F1216"/>
    <w:rsid w:val="00602415"/>
    <w:rsid w:val="006127E2"/>
    <w:rsid w:val="006149E1"/>
    <w:rsid w:val="0062053A"/>
    <w:rsid w:val="00622440"/>
    <w:rsid w:val="006271AF"/>
    <w:rsid w:val="0063086C"/>
    <w:rsid w:val="00643B84"/>
    <w:rsid w:val="006525F0"/>
    <w:rsid w:val="00657565"/>
    <w:rsid w:val="00680DBB"/>
    <w:rsid w:val="0068384C"/>
    <w:rsid w:val="0068495B"/>
    <w:rsid w:val="006A61E3"/>
    <w:rsid w:val="006B2CB1"/>
    <w:rsid w:val="006B7E1E"/>
    <w:rsid w:val="006C069E"/>
    <w:rsid w:val="006D264D"/>
    <w:rsid w:val="00737DEE"/>
    <w:rsid w:val="00767068"/>
    <w:rsid w:val="0076793A"/>
    <w:rsid w:val="007745BD"/>
    <w:rsid w:val="0077715F"/>
    <w:rsid w:val="00784370"/>
    <w:rsid w:val="007A47F2"/>
    <w:rsid w:val="007E1C28"/>
    <w:rsid w:val="007F3707"/>
    <w:rsid w:val="007F6E8F"/>
    <w:rsid w:val="00804EDD"/>
    <w:rsid w:val="0080737C"/>
    <w:rsid w:val="00811440"/>
    <w:rsid w:val="00827D65"/>
    <w:rsid w:val="0085156A"/>
    <w:rsid w:val="008A2B1D"/>
    <w:rsid w:val="008A2B25"/>
    <w:rsid w:val="008B3A49"/>
    <w:rsid w:val="008C440E"/>
    <w:rsid w:val="008C4BE5"/>
    <w:rsid w:val="008D7206"/>
    <w:rsid w:val="009223EB"/>
    <w:rsid w:val="00947E15"/>
    <w:rsid w:val="009B3F35"/>
    <w:rsid w:val="009D0378"/>
    <w:rsid w:val="009D44EE"/>
    <w:rsid w:val="00A25715"/>
    <w:rsid w:val="00A32B58"/>
    <w:rsid w:val="00A3387C"/>
    <w:rsid w:val="00A602B7"/>
    <w:rsid w:val="00A636AC"/>
    <w:rsid w:val="00A64B15"/>
    <w:rsid w:val="00A772A1"/>
    <w:rsid w:val="00AB7677"/>
    <w:rsid w:val="00AD1065"/>
    <w:rsid w:val="00AD1C6D"/>
    <w:rsid w:val="00B04BB3"/>
    <w:rsid w:val="00B24DFB"/>
    <w:rsid w:val="00B25BFA"/>
    <w:rsid w:val="00B368BC"/>
    <w:rsid w:val="00B419B2"/>
    <w:rsid w:val="00B45E18"/>
    <w:rsid w:val="00B5112D"/>
    <w:rsid w:val="00B747E3"/>
    <w:rsid w:val="00B945BB"/>
    <w:rsid w:val="00BD43B3"/>
    <w:rsid w:val="00BE62EC"/>
    <w:rsid w:val="00BF6BF8"/>
    <w:rsid w:val="00C06663"/>
    <w:rsid w:val="00C075F4"/>
    <w:rsid w:val="00C14148"/>
    <w:rsid w:val="00C14B27"/>
    <w:rsid w:val="00C228B5"/>
    <w:rsid w:val="00C43C12"/>
    <w:rsid w:val="00C5484E"/>
    <w:rsid w:val="00C90EA2"/>
    <w:rsid w:val="00C964CD"/>
    <w:rsid w:val="00CB6007"/>
    <w:rsid w:val="00CC044B"/>
    <w:rsid w:val="00CC0FFC"/>
    <w:rsid w:val="00D16974"/>
    <w:rsid w:val="00D311EE"/>
    <w:rsid w:val="00D41247"/>
    <w:rsid w:val="00D71F99"/>
    <w:rsid w:val="00D81F5D"/>
    <w:rsid w:val="00D932DE"/>
    <w:rsid w:val="00DD60F8"/>
    <w:rsid w:val="00DD64B0"/>
    <w:rsid w:val="00DE68E8"/>
    <w:rsid w:val="00DF41CA"/>
    <w:rsid w:val="00DF55CC"/>
    <w:rsid w:val="00E04D2B"/>
    <w:rsid w:val="00E11790"/>
    <w:rsid w:val="00E313DA"/>
    <w:rsid w:val="00E32519"/>
    <w:rsid w:val="00E5325F"/>
    <w:rsid w:val="00E570D3"/>
    <w:rsid w:val="00E62B58"/>
    <w:rsid w:val="00E67286"/>
    <w:rsid w:val="00E8244D"/>
    <w:rsid w:val="00EA082C"/>
    <w:rsid w:val="00EB59BB"/>
    <w:rsid w:val="00ED5CD1"/>
    <w:rsid w:val="00EE12B1"/>
    <w:rsid w:val="00EE1F62"/>
    <w:rsid w:val="00EE36AA"/>
    <w:rsid w:val="00F0601B"/>
    <w:rsid w:val="00F12EE0"/>
    <w:rsid w:val="00F17B86"/>
    <w:rsid w:val="00F22626"/>
    <w:rsid w:val="00F245C0"/>
    <w:rsid w:val="00F3725B"/>
    <w:rsid w:val="00F45854"/>
    <w:rsid w:val="00F513C1"/>
    <w:rsid w:val="00F65421"/>
    <w:rsid w:val="00F714A8"/>
    <w:rsid w:val="00F80B41"/>
    <w:rsid w:val="00F95E46"/>
    <w:rsid w:val="00FA76A5"/>
    <w:rsid w:val="00FB761C"/>
    <w:rsid w:val="00FC663E"/>
    <w:rsid w:val="00FE5BCD"/>
    <w:rsid w:val="00FF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paragraph" w:customStyle="1" w:styleId="ConsPlusNormal">
    <w:name w:val="ConsPlusNormal"/>
    <w:rsid w:val="004E3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31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consultantplus://offline/main?base=LAW;n=108752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1834;fld=134;dst=1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7306B2F4BE7778E3BF5E0E5CD1C570A69D2A41043A9BBF2FF30C55C0t2f9L" TargetMode="External"/><Relationship Id="rId10" Type="http://schemas.openxmlformats.org/officeDocument/2006/relationships/hyperlink" Target="consultantplus://offline/main?base=LAW;n=71834;fld=134;dst=1000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yperlink" Target="consultantplus://offline/main?base=LAW;n=109663;fld=134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B38B-792C-46CC-B3DD-514FB3A4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19</Pages>
  <Words>3633</Words>
  <Characters>29384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32952</CharactersWithSpaces>
  <SharedDoc>false</SharedDoc>
  <HLinks>
    <vt:vector size="42" baseType="variant"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8323195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consultantplus://offline/main?base=LAW;n=108752;fld=134</vt:lpwstr>
      </vt:variant>
      <vt:variant>
        <vt:lpwstr/>
      </vt:variant>
      <vt:variant>
        <vt:i4>3801194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4628-00-311</cp:lastModifiedBy>
  <cp:revision>13</cp:revision>
  <cp:lastPrinted>2014-02-19T09:09:00Z</cp:lastPrinted>
  <dcterms:created xsi:type="dcterms:W3CDTF">2014-11-19T07:39:00Z</dcterms:created>
  <dcterms:modified xsi:type="dcterms:W3CDTF">2015-02-13T13:18:00Z</dcterms:modified>
</cp:coreProperties>
</file>