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FD" w:rsidRPr="000E755F" w:rsidRDefault="005917FD" w:rsidP="005917FD">
      <w:pPr>
        <w:pStyle w:val="a3"/>
        <w:tabs>
          <w:tab w:val="left" w:pos="900"/>
        </w:tabs>
        <w:ind w:firstLine="540"/>
        <w:jc w:val="center"/>
        <w:rPr>
          <w:b/>
          <w:sz w:val="26"/>
          <w:szCs w:val="28"/>
        </w:rPr>
      </w:pPr>
      <w:r w:rsidRPr="000E755F">
        <w:rPr>
          <w:b/>
          <w:sz w:val="26"/>
          <w:szCs w:val="28"/>
        </w:rPr>
        <w:t>Объявление (информация) о приеме документов для участия в конкурсе на з</w:t>
      </w:r>
      <w:r w:rsidRPr="000E755F">
        <w:rPr>
          <w:b/>
          <w:sz w:val="26"/>
          <w:szCs w:val="28"/>
        </w:rPr>
        <w:t>а</w:t>
      </w:r>
      <w:r w:rsidRPr="000E755F">
        <w:rPr>
          <w:b/>
          <w:sz w:val="26"/>
          <w:szCs w:val="28"/>
        </w:rPr>
        <w:t xml:space="preserve">мещение вакантных должностей гражданской службы </w:t>
      </w:r>
      <w:r w:rsidR="00F65421" w:rsidRPr="000E755F">
        <w:rPr>
          <w:b/>
          <w:sz w:val="26"/>
          <w:szCs w:val="28"/>
        </w:rPr>
        <w:t xml:space="preserve">в </w:t>
      </w:r>
      <w:r w:rsidR="005F1216">
        <w:rPr>
          <w:b/>
          <w:sz w:val="26"/>
          <w:szCs w:val="28"/>
        </w:rPr>
        <w:t>Межрайонной ИФНС России № 8</w:t>
      </w:r>
      <w:r w:rsidRPr="000E755F">
        <w:rPr>
          <w:b/>
          <w:sz w:val="26"/>
          <w:szCs w:val="28"/>
        </w:rPr>
        <w:t xml:space="preserve"> по Курской области</w:t>
      </w:r>
    </w:p>
    <w:p w:rsidR="005917FD" w:rsidRPr="009223EB" w:rsidRDefault="005917FD" w:rsidP="005917FD">
      <w:pPr>
        <w:pStyle w:val="a3"/>
        <w:tabs>
          <w:tab w:val="left" w:pos="900"/>
        </w:tabs>
        <w:ind w:firstLine="540"/>
        <w:rPr>
          <w:sz w:val="10"/>
          <w:szCs w:val="28"/>
        </w:rPr>
      </w:pPr>
      <w:r w:rsidRPr="00D346ED">
        <w:rPr>
          <w:sz w:val="26"/>
          <w:szCs w:val="28"/>
        </w:rPr>
        <w:tab/>
      </w:r>
    </w:p>
    <w:p w:rsidR="005917FD" w:rsidRPr="00D346ED" w:rsidRDefault="00492FC0" w:rsidP="0058148C">
      <w:pPr>
        <w:pStyle w:val="a3"/>
        <w:tabs>
          <w:tab w:val="left" w:pos="900"/>
        </w:tabs>
        <w:ind w:firstLine="540"/>
        <w:jc w:val="both"/>
        <w:rPr>
          <w:sz w:val="26"/>
          <w:szCs w:val="28"/>
        </w:rPr>
      </w:pPr>
      <w:r w:rsidRPr="00492FC0">
        <w:rPr>
          <w:sz w:val="26"/>
          <w:szCs w:val="28"/>
        </w:rPr>
        <w:t>Межрайонн</w:t>
      </w:r>
      <w:r>
        <w:rPr>
          <w:sz w:val="26"/>
          <w:szCs w:val="28"/>
        </w:rPr>
        <w:t>ая</w:t>
      </w:r>
      <w:r w:rsidRPr="00492FC0">
        <w:rPr>
          <w:sz w:val="26"/>
          <w:szCs w:val="28"/>
        </w:rPr>
        <w:t xml:space="preserve"> ИФНС России № </w:t>
      </w:r>
      <w:r w:rsidR="005F1216">
        <w:rPr>
          <w:sz w:val="26"/>
          <w:szCs w:val="28"/>
        </w:rPr>
        <w:t>8</w:t>
      </w:r>
      <w:r w:rsidRPr="00492FC0">
        <w:rPr>
          <w:sz w:val="26"/>
          <w:szCs w:val="28"/>
        </w:rPr>
        <w:t xml:space="preserve"> по Курской области</w:t>
      </w:r>
      <w:r w:rsidR="005F1216">
        <w:rPr>
          <w:sz w:val="26"/>
          <w:szCs w:val="28"/>
        </w:rPr>
        <w:t xml:space="preserve"> (ул. Большевиков 35, г. Щи</w:t>
      </w:r>
      <w:r w:rsidR="004F00DB">
        <w:rPr>
          <w:sz w:val="26"/>
          <w:szCs w:val="28"/>
        </w:rPr>
        <w:t>г</w:t>
      </w:r>
      <w:r w:rsidR="005F1216">
        <w:rPr>
          <w:sz w:val="26"/>
          <w:szCs w:val="28"/>
        </w:rPr>
        <w:t>ры</w:t>
      </w:r>
      <w:r w:rsidR="005917FD" w:rsidRPr="00D346ED">
        <w:rPr>
          <w:sz w:val="26"/>
          <w:szCs w:val="28"/>
        </w:rPr>
        <w:t>,</w:t>
      </w:r>
      <w:r w:rsidR="005F1216">
        <w:rPr>
          <w:sz w:val="26"/>
          <w:szCs w:val="28"/>
        </w:rPr>
        <w:t xml:space="preserve"> Курской области,</w:t>
      </w:r>
      <w:r w:rsidR="004F00DB">
        <w:rPr>
          <w:sz w:val="26"/>
          <w:szCs w:val="28"/>
        </w:rPr>
        <w:t xml:space="preserve"> </w:t>
      </w:r>
      <w:r w:rsidR="00F65421">
        <w:rPr>
          <w:sz w:val="26"/>
          <w:szCs w:val="28"/>
        </w:rPr>
        <w:t>телеф</w:t>
      </w:r>
      <w:r w:rsidR="006C069E">
        <w:rPr>
          <w:sz w:val="26"/>
          <w:szCs w:val="28"/>
        </w:rPr>
        <w:t>акс</w:t>
      </w:r>
      <w:r w:rsidR="005F1216">
        <w:rPr>
          <w:sz w:val="26"/>
          <w:szCs w:val="28"/>
        </w:rPr>
        <w:t xml:space="preserve"> (47145</w:t>
      </w:r>
      <w:r w:rsidR="00F65421">
        <w:rPr>
          <w:sz w:val="26"/>
          <w:szCs w:val="28"/>
        </w:rPr>
        <w:t xml:space="preserve">) </w:t>
      </w:r>
      <w:r w:rsidR="005F1216">
        <w:rPr>
          <w:sz w:val="26"/>
          <w:szCs w:val="28"/>
        </w:rPr>
        <w:t>4-22-28</w:t>
      </w:r>
      <w:r w:rsidR="00F65421">
        <w:rPr>
          <w:sz w:val="26"/>
          <w:szCs w:val="28"/>
        </w:rPr>
        <w:t xml:space="preserve">, </w:t>
      </w:r>
      <w:r w:rsidR="005917FD" w:rsidRPr="00D346ED">
        <w:rPr>
          <w:sz w:val="26"/>
          <w:szCs w:val="28"/>
        </w:rPr>
        <w:t>объявляет о приеме документов для участия в конкурсе на замещение вакантн</w:t>
      </w:r>
      <w:r w:rsidR="005F1216">
        <w:rPr>
          <w:sz w:val="26"/>
          <w:szCs w:val="28"/>
        </w:rPr>
        <w:t>ых</w:t>
      </w:r>
      <w:r w:rsidR="005917FD" w:rsidRPr="00D346ED">
        <w:rPr>
          <w:sz w:val="26"/>
          <w:szCs w:val="28"/>
        </w:rPr>
        <w:t xml:space="preserve"> должност</w:t>
      </w:r>
      <w:r w:rsidR="005F1216">
        <w:rPr>
          <w:sz w:val="26"/>
          <w:szCs w:val="28"/>
        </w:rPr>
        <w:t>ей</w:t>
      </w:r>
      <w:r w:rsidR="005917FD" w:rsidRPr="00D346ED">
        <w:rPr>
          <w:sz w:val="26"/>
          <w:szCs w:val="28"/>
        </w:rPr>
        <w:t xml:space="preserve"> государственной гражданской службы Ро</w:t>
      </w:r>
      <w:r w:rsidR="005917FD" w:rsidRPr="00D346ED">
        <w:rPr>
          <w:sz w:val="26"/>
          <w:szCs w:val="28"/>
        </w:rPr>
        <w:t>с</w:t>
      </w:r>
      <w:r w:rsidR="005917FD" w:rsidRPr="00D346ED">
        <w:rPr>
          <w:sz w:val="26"/>
          <w:szCs w:val="28"/>
        </w:rPr>
        <w:t xml:space="preserve">сийской Федерации в </w:t>
      </w:r>
      <w:r w:rsidRPr="00492FC0">
        <w:rPr>
          <w:sz w:val="26"/>
          <w:szCs w:val="28"/>
        </w:rPr>
        <w:t>Межрайонн</w:t>
      </w:r>
      <w:r>
        <w:rPr>
          <w:sz w:val="26"/>
          <w:szCs w:val="28"/>
        </w:rPr>
        <w:t>ой</w:t>
      </w:r>
      <w:r w:rsidRPr="00492FC0">
        <w:rPr>
          <w:sz w:val="26"/>
          <w:szCs w:val="28"/>
        </w:rPr>
        <w:t xml:space="preserve"> ИФНС России № </w:t>
      </w:r>
      <w:r w:rsidR="005F1216">
        <w:rPr>
          <w:sz w:val="26"/>
          <w:szCs w:val="28"/>
        </w:rPr>
        <w:t>8</w:t>
      </w:r>
      <w:r w:rsidRPr="00492FC0">
        <w:rPr>
          <w:sz w:val="26"/>
          <w:szCs w:val="28"/>
        </w:rPr>
        <w:t xml:space="preserve">  по Курской области</w:t>
      </w:r>
      <w:r w:rsidR="005917FD">
        <w:rPr>
          <w:sz w:val="26"/>
          <w:szCs w:val="28"/>
        </w:rPr>
        <w:t xml:space="preserve"> (далее – ко</w:t>
      </w:r>
      <w:r w:rsidR="005917FD">
        <w:rPr>
          <w:sz w:val="26"/>
          <w:szCs w:val="28"/>
        </w:rPr>
        <w:t>н</w:t>
      </w:r>
      <w:r w:rsidR="005917FD">
        <w:rPr>
          <w:sz w:val="26"/>
          <w:szCs w:val="28"/>
        </w:rPr>
        <w:t>курс)</w:t>
      </w:r>
      <w:r w:rsidR="005917FD" w:rsidRPr="00D346ED">
        <w:rPr>
          <w:sz w:val="26"/>
          <w:szCs w:val="28"/>
        </w:rPr>
        <w:t>:</w:t>
      </w:r>
    </w:p>
    <w:p w:rsidR="005917FD" w:rsidRPr="009223EB" w:rsidRDefault="005917FD" w:rsidP="005917FD">
      <w:pPr>
        <w:pStyle w:val="a3"/>
        <w:ind w:left="540"/>
        <w:jc w:val="both"/>
        <w:rPr>
          <w:sz w:val="12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40"/>
        <w:gridCol w:w="6660"/>
      </w:tblGrid>
      <w:tr w:rsidR="00C228B5" w:rsidRPr="006D264D" w:rsidTr="006D264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28B5" w:rsidRPr="006D264D" w:rsidRDefault="00C228B5" w:rsidP="006D264D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6D264D">
              <w:rPr>
                <w:sz w:val="21"/>
                <w:szCs w:val="25"/>
              </w:rPr>
              <w:t>Наименование дол</w:t>
            </w:r>
            <w:r w:rsidRPr="006D264D">
              <w:rPr>
                <w:sz w:val="21"/>
                <w:szCs w:val="25"/>
              </w:rPr>
              <w:t>ж</w:t>
            </w:r>
            <w:r w:rsidRPr="006D264D">
              <w:rPr>
                <w:sz w:val="21"/>
                <w:szCs w:val="25"/>
              </w:rPr>
              <w:t>ности, отдела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228B5" w:rsidRPr="006D264D" w:rsidRDefault="00C228B5" w:rsidP="006D264D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6D264D">
              <w:rPr>
                <w:sz w:val="21"/>
                <w:szCs w:val="25"/>
              </w:rPr>
              <w:t>Количество вакантных</w:t>
            </w:r>
            <w:r w:rsidR="004F00DB">
              <w:rPr>
                <w:sz w:val="21"/>
                <w:szCs w:val="25"/>
              </w:rPr>
              <w:t xml:space="preserve"> </w:t>
            </w:r>
            <w:r w:rsidRPr="006D264D">
              <w:rPr>
                <w:sz w:val="21"/>
                <w:szCs w:val="25"/>
              </w:rPr>
              <w:t>долж</w:t>
            </w:r>
            <w:r w:rsidR="0058148C">
              <w:rPr>
                <w:sz w:val="21"/>
                <w:szCs w:val="25"/>
              </w:rPr>
              <w:t>н</w:t>
            </w:r>
            <w:r w:rsidRPr="006D264D">
              <w:rPr>
                <w:sz w:val="21"/>
                <w:szCs w:val="25"/>
              </w:rPr>
              <w:t>остей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C228B5" w:rsidRPr="006D264D" w:rsidRDefault="00C228B5" w:rsidP="006D264D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6D264D">
              <w:rPr>
                <w:sz w:val="21"/>
                <w:szCs w:val="25"/>
              </w:rPr>
              <w:t>Квалификационные требования</w:t>
            </w:r>
          </w:p>
        </w:tc>
      </w:tr>
      <w:tr w:rsidR="00811440" w:rsidRPr="006D264D" w:rsidTr="006D264D">
        <w:trPr>
          <w:trHeight w:val="769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60505" w:rsidRPr="006D264D" w:rsidRDefault="00060505" w:rsidP="00DD60F8">
            <w:pPr>
              <w:rPr>
                <w:sz w:val="28"/>
                <w:szCs w:val="28"/>
              </w:rPr>
            </w:pPr>
          </w:p>
          <w:p w:rsidR="00514140" w:rsidRDefault="00CA14DA" w:rsidP="005F1216">
            <w:pPr>
              <w:rPr>
                <w:sz w:val="28"/>
              </w:rPr>
            </w:pPr>
            <w:r>
              <w:rPr>
                <w:sz w:val="28"/>
              </w:rPr>
              <w:t xml:space="preserve">Ведущий </w:t>
            </w:r>
            <w:r w:rsidR="00F45854">
              <w:rPr>
                <w:sz w:val="28"/>
              </w:rPr>
              <w:t xml:space="preserve"> </w:t>
            </w:r>
          </w:p>
          <w:p w:rsidR="00060505" w:rsidRPr="006D264D" w:rsidRDefault="00F45854" w:rsidP="005F1216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</w:t>
            </w:r>
            <w:r w:rsidR="00CA14DA">
              <w:rPr>
                <w:sz w:val="28"/>
              </w:rPr>
              <w:t>- эксперт</w:t>
            </w:r>
            <w:r>
              <w:rPr>
                <w:sz w:val="28"/>
              </w:rPr>
              <w:t xml:space="preserve"> отдела </w:t>
            </w:r>
            <w:r w:rsidR="00CA14DA">
              <w:rPr>
                <w:sz w:val="28"/>
              </w:rPr>
              <w:t>информатизации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6D264D" w:rsidRDefault="0062053A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350A34" w:rsidRPr="006D264D" w:rsidRDefault="00350A3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6D264D" w:rsidRDefault="00350A3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6D264D" w:rsidRDefault="00350A3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811440" w:rsidRPr="006D264D" w:rsidRDefault="00811440" w:rsidP="006D264D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 w:rsidRPr="006D264D">
              <w:rPr>
                <w:szCs w:val="26"/>
              </w:rPr>
              <w:t xml:space="preserve">наличие высшего профессионального образования в соответствии со </w:t>
            </w:r>
            <w:hyperlink r:id="rId9" w:history="1">
              <w:r w:rsidRPr="006D264D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6D264D">
              <w:rPr>
                <w:szCs w:val="26"/>
              </w:rPr>
              <w:t xml:space="preserve"> Федерального закона от 27.07.2004 № 79-ФЗ «О государстве</w:t>
            </w:r>
            <w:r w:rsidRPr="006D264D">
              <w:rPr>
                <w:szCs w:val="26"/>
              </w:rPr>
              <w:t>н</w:t>
            </w:r>
            <w:r w:rsidRPr="006D264D">
              <w:rPr>
                <w:szCs w:val="26"/>
              </w:rPr>
              <w:t>ной гражданской службе Российской Федерации»;</w:t>
            </w:r>
          </w:p>
          <w:p w:rsidR="00811440" w:rsidRPr="006D264D" w:rsidRDefault="00811440" w:rsidP="006D264D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6D264D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0" w:history="1">
              <w:r w:rsidRPr="006D264D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6D264D">
              <w:rPr>
                <w:szCs w:val="26"/>
              </w:rPr>
              <w:t xml:space="preserve"> Пр</w:t>
            </w:r>
            <w:r w:rsidRPr="006D264D">
              <w:rPr>
                <w:szCs w:val="26"/>
              </w:rPr>
              <w:t>е</w:t>
            </w:r>
            <w:r w:rsidRPr="006D264D">
              <w:rPr>
                <w:szCs w:val="26"/>
              </w:rPr>
              <w:t>зидента Российской Федерации от 27.09.2005  № 1131 «О квалификацио</w:t>
            </w:r>
            <w:r w:rsidRPr="006D264D">
              <w:rPr>
                <w:szCs w:val="26"/>
              </w:rPr>
              <w:t>н</w:t>
            </w:r>
            <w:r w:rsidRPr="006D264D">
              <w:rPr>
                <w:szCs w:val="26"/>
              </w:rPr>
              <w:t>ных требованиях к стажу государственной гражданской службы (госуда</w:t>
            </w:r>
            <w:r w:rsidRPr="006D264D">
              <w:rPr>
                <w:szCs w:val="26"/>
              </w:rPr>
              <w:t>р</w:t>
            </w:r>
            <w:r w:rsidRPr="006D264D">
              <w:rPr>
                <w:szCs w:val="26"/>
              </w:rPr>
              <w:t>ственной службы иных видов) или стажу работы по специальности для федеральных государственных гражданских служащих»;</w:t>
            </w:r>
          </w:p>
          <w:p w:rsidR="003650FC" w:rsidRPr="006D264D" w:rsidRDefault="003650FC" w:rsidP="006D264D">
            <w:pPr>
              <w:ind w:firstLine="348"/>
              <w:jc w:val="both"/>
              <w:rPr>
                <w:bCs/>
              </w:rPr>
            </w:pPr>
            <w:r w:rsidRPr="006D264D">
              <w:rPr>
                <w:bCs/>
              </w:rPr>
              <w:t>- наличие профессиональных знаний, включая знание Конституции Российской Федерации, федеральных конституционных законов, фед</w:t>
            </w:r>
            <w:r w:rsidRPr="006D264D">
              <w:rPr>
                <w:bCs/>
              </w:rPr>
              <w:t>е</w:t>
            </w:r>
            <w:r w:rsidRPr="006D264D">
              <w:rPr>
                <w:bCs/>
              </w:rPr>
              <w:t>ральных законов, указов Президента Российской Федерации и постано</w:t>
            </w:r>
            <w:r w:rsidRPr="006D264D">
              <w:rPr>
                <w:bCs/>
              </w:rPr>
              <w:t>в</w:t>
            </w:r>
            <w:r w:rsidRPr="006D264D">
              <w:rPr>
                <w:bCs/>
              </w:rPr>
              <w:t>лений Правительства Российской Федерации, иных нормативных актов и служебных документов, регулирующих соответствующую сферу деятел</w:t>
            </w:r>
            <w:r w:rsidRPr="006D264D">
              <w:rPr>
                <w:bCs/>
              </w:rPr>
              <w:t>ь</w:t>
            </w:r>
            <w:r w:rsidRPr="006D264D">
              <w:rPr>
                <w:bCs/>
              </w:rPr>
              <w:t>ности применительно к исполнению конкретных должностных обязанн</w:t>
            </w:r>
            <w:r w:rsidRPr="006D264D">
              <w:rPr>
                <w:bCs/>
              </w:rPr>
              <w:t>о</w:t>
            </w:r>
            <w:r w:rsidRPr="006D264D">
              <w:rPr>
                <w:bCs/>
              </w:rPr>
              <w:t>стей, основ управления и организации труда, процесса прохождения гра</w:t>
            </w:r>
            <w:r w:rsidRPr="006D264D">
              <w:rPr>
                <w:bCs/>
              </w:rPr>
              <w:t>ж</w:t>
            </w:r>
            <w:r w:rsidRPr="006D264D">
              <w:rPr>
                <w:bCs/>
              </w:rPr>
              <w:t>данской службы, норм делового общения, форм и методов работы с пр</w:t>
            </w:r>
            <w:r w:rsidRPr="006D264D">
              <w:rPr>
                <w:bCs/>
              </w:rPr>
              <w:t>и</w:t>
            </w:r>
            <w:r w:rsidRPr="006D264D">
              <w:rPr>
                <w:bCs/>
              </w:rPr>
              <w:t>менением автоматизированных средств управления, служебного расп</w:t>
            </w:r>
            <w:r w:rsidRPr="006D264D">
              <w:rPr>
                <w:bCs/>
              </w:rPr>
              <w:t>о</w:t>
            </w:r>
            <w:r w:rsidRPr="006D264D">
              <w:rPr>
                <w:bCs/>
              </w:rPr>
              <w:t>рядка инспекции, порядка работы со служебной информацией, основ д</w:t>
            </w:r>
            <w:r w:rsidRPr="006D264D">
              <w:rPr>
                <w:bCs/>
              </w:rPr>
              <w:t>е</w:t>
            </w:r>
            <w:r w:rsidRPr="006D264D">
              <w:rPr>
                <w:bCs/>
              </w:rPr>
              <w:t>лопроизводства, правил охраны труда и противопожарной безопасности;</w:t>
            </w:r>
          </w:p>
          <w:p w:rsidR="00811440" w:rsidRPr="006D264D" w:rsidRDefault="003650FC" w:rsidP="006D264D">
            <w:pPr>
              <w:tabs>
                <w:tab w:val="left" w:pos="2520"/>
              </w:tabs>
              <w:ind w:firstLine="432"/>
              <w:jc w:val="both"/>
              <w:rPr>
                <w:sz w:val="25"/>
                <w:szCs w:val="25"/>
              </w:rPr>
            </w:pPr>
            <w:r w:rsidRPr="006D264D">
              <w:rPr>
                <w:bCs/>
              </w:rPr>
              <w:t>-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</w:t>
            </w:r>
            <w:r w:rsidRPr="006D264D">
              <w:rPr>
                <w:bCs/>
              </w:rPr>
              <w:t>с</w:t>
            </w:r>
            <w:r w:rsidRPr="006D264D">
              <w:rPr>
                <w:bCs/>
              </w:rPr>
              <w:t>печения выполнения поставленных руководством задач, эффективного планирования служебного времени, анализа и прогнозирования деятел</w:t>
            </w:r>
            <w:r w:rsidRPr="006D264D">
              <w:rPr>
                <w:bCs/>
              </w:rPr>
              <w:t>ь</w:t>
            </w:r>
            <w:r w:rsidRPr="006D264D">
              <w:rPr>
                <w:bCs/>
              </w:rPr>
              <w:t>ности в порученной сфере, использования опыта и мнения коллег, польз</w:t>
            </w:r>
            <w:r w:rsidRPr="006D264D">
              <w:rPr>
                <w:bCs/>
              </w:rPr>
              <w:t>о</w:t>
            </w:r>
            <w:r w:rsidRPr="006D264D">
              <w:rPr>
                <w:bCs/>
              </w:rPr>
              <w:t>вания современной оргтехникой и программными продуктами, подготовки деловой корреспонденции и актов инспекции; работы: с внутренними и периферийными устройствами компьютера, информаци</w:t>
            </w:r>
            <w:r w:rsidR="00F45854">
              <w:rPr>
                <w:bCs/>
              </w:rPr>
              <w:t>онно-коммуникационными сетями (</w:t>
            </w:r>
            <w:r w:rsidRPr="006D264D">
              <w:rPr>
                <w:bCs/>
              </w:rPr>
              <w:t>в том числе с сетью Интернет), в операц</w:t>
            </w:r>
            <w:r w:rsidRPr="006D264D">
              <w:rPr>
                <w:bCs/>
              </w:rPr>
              <w:t>и</w:t>
            </w:r>
            <w:r w:rsidRPr="006D264D">
              <w:rPr>
                <w:bCs/>
              </w:rPr>
              <w:t>онной системе, в текстовом редакторе, с электронными таблицами, с баз</w:t>
            </w:r>
            <w:r w:rsidRPr="006D264D">
              <w:rPr>
                <w:bCs/>
              </w:rPr>
              <w:t>а</w:t>
            </w:r>
            <w:r w:rsidRPr="006D264D">
              <w:rPr>
                <w:bCs/>
              </w:rPr>
              <w:t>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</w:tc>
      </w:tr>
    </w:tbl>
    <w:p w:rsidR="005917FD" w:rsidRDefault="005917FD" w:rsidP="00FE5BCD">
      <w:pPr>
        <w:jc w:val="both"/>
        <w:rPr>
          <w:szCs w:val="28"/>
        </w:rPr>
      </w:pPr>
    </w:p>
    <w:p w:rsidR="00C228B5" w:rsidRDefault="00C228B5" w:rsidP="00C228B5">
      <w:pPr>
        <w:spacing w:line="270" w:lineRule="atLeast"/>
        <w:jc w:val="center"/>
        <w:rPr>
          <w:color w:val="333333"/>
          <w:sz w:val="28"/>
          <w:szCs w:val="18"/>
        </w:rPr>
      </w:pPr>
      <w:r w:rsidRPr="00C228B5">
        <w:rPr>
          <w:color w:val="333333"/>
          <w:sz w:val="28"/>
          <w:szCs w:val="18"/>
        </w:rPr>
        <w:t xml:space="preserve">Денежное содержание федеральных государственных гражданских служащих </w:t>
      </w:r>
      <w:r w:rsidRPr="00C228B5">
        <w:rPr>
          <w:color w:val="333333"/>
          <w:sz w:val="28"/>
          <w:szCs w:val="18"/>
        </w:rPr>
        <w:br/>
      </w:r>
      <w:r w:rsidR="00811440">
        <w:rPr>
          <w:color w:val="333333"/>
          <w:sz w:val="28"/>
          <w:szCs w:val="18"/>
        </w:rPr>
        <w:t>Межрайонной И</w:t>
      </w:r>
      <w:r w:rsidRPr="00C228B5">
        <w:rPr>
          <w:color w:val="333333"/>
          <w:sz w:val="28"/>
          <w:szCs w:val="18"/>
        </w:rPr>
        <w:t>Ф</w:t>
      </w:r>
      <w:r w:rsidR="005F1216">
        <w:rPr>
          <w:color w:val="333333"/>
          <w:sz w:val="28"/>
          <w:szCs w:val="18"/>
        </w:rPr>
        <w:t>НС России № 8</w:t>
      </w:r>
      <w:r w:rsidR="00811440">
        <w:rPr>
          <w:color w:val="333333"/>
          <w:sz w:val="28"/>
          <w:szCs w:val="18"/>
        </w:rPr>
        <w:t xml:space="preserve"> по Курской области </w:t>
      </w:r>
      <w:r w:rsidR="00767068">
        <w:rPr>
          <w:color w:val="333333"/>
          <w:sz w:val="28"/>
          <w:szCs w:val="18"/>
        </w:rPr>
        <w:t>состоит</w:t>
      </w:r>
      <w:r w:rsidRPr="00C228B5">
        <w:rPr>
          <w:color w:val="333333"/>
          <w:sz w:val="28"/>
          <w:szCs w:val="18"/>
        </w:rPr>
        <w:t>из: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496"/>
        <w:gridCol w:w="1080"/>
        <w:gridCol w:w="1800"/>
        <w:gridCol w:w="2393"/>
      </w:tblGrid>
      <w:tr w:rsidR="00514140" w:rsidRPr="006D264D" w:rsidTr="00514140">
        <w:tc>
          <w:tcPr>
            <w:tcW w:w="3652" w:type="dxa"/>
          </w:tcPr>
          <w:p w:rsidR="00514140" w:rsidRPr="006D264D" w:rsidRDefault="00514140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6769" w:type="dxa"/>
            <w:gridSpan w:val="4"/>
          </w:tcPr>
          <w:p w:rsidR="00514140" w:rsidRPr="006D264D" w:rsidRDefault="00CA14DA" w:rsidP="00CA14DA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Ведущий </w:t>
            </w:r>
            <w:r w:rsidR="00514140">
              <w:rPr>
                <w:color w:val="333333"/>
              </w:rPr>
              <w:t xml:space="preserve"> специалист</w:t>
            </w:r>
            <w:r>
              <w:rPr>
                <w:color w:val="333333"/>
              </w:rPr>
              <w:t xml:space="preserve"> - эксперт</w:t>
            </w:r>
            <w:r w:rsidR="00514140" w:rsidRPr="006D264D">
              <w:rPr>
                <w:color w:val="333333"/>
              </w:rPr>
              <w:t xml:space="preserve"> </w:t>
            </w:r>
          </w:p>
        </w:tc>
      </w:tr>
      <w:tr w:rsidR="00514140" w:rsidRPr="006D264D" w:rsidTr="00514140">
        <w:tc>
          <w:tcPr>
            <w:tcW w:w="3652" w:type="dxa"/>
          </w:tcPr>
          <w:p w:rsidR="00514140" w:rsidRPr="006D264D" w:rsidRDefault="00514140" w:rsidP="006D264D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Месячного оклада в соответствии с з</w:t>
            </w:r>
            <w:r w:rsidRPr="006D264D">
              <w:rPr>
                <w:color w:val="333333"/>
                <w:sz w:val="20"/>
                <w:szCs w:val="18"/>
              </w:rPr>
              <w:t>а</w:t>
            </w:r>
            <w:r w:rsidRPr="006D264D">
              <w:rPr>
                <w:color w:val="333333"/>
                <w:sz w:val="20"/>
                <w:szCs w:val="18"/>
              </w:rPr>
              <w:t>мещаемой должностью государстве</w:t>
            </w:r>
            <w:r w:rsidRPr="006D264D">
              <w:rPr>
                <w:color w:val="333333"/>
                <w:sz w:val="20"/>
                <w:szCs w:val="18"/>
              </w:rPr>
              <w:t>н</w:t>
            </w:r>
            <w:r w:rsidRPr="006D264D">
              <w:rPr>
                <w:color w:val="333333"/>
                <w:sz w:val="20"/>
                <w:szCs w:val="18"/>
              </w:rPr>
              <w:t>ной гражданской службы Российской Федерации (должностного оклада)</w:t>
            </w:r>
          </w:p>
        </w:tc>
        <w:tc>
          <w:tcPr>
            <w:tcW w:w="6769" w:type="dxa"/>
            <w:gridSpan w:val="4"/>
          </w:tcPr>
          <w:p w:rsidR="00514140" w:rsidRPr="006D264D" w:rsidRDefault="00CA14DA" w:rsidP="006D264D">
            <w:pPr>
              <w:spacing w:line="27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4205</w:t>
            </w:r>
            <w:r w:rsidR="00514140">
              <w:rPr>
                <w:color w:val="333333"/>
                <w:sz w:val="22"/>
                <w:szCs w:val="22"/>
              </w:rPr>
              <w:t xml:space="preserve"> руб.</w:t>
            </w:r>
          </w:p>
        </w:tc>
      </w:tr>
      <w:tr w:rsidR="00514140" w:rsidRPr="006D264D" w:rsidTr="00514140">
        <w:tc>
          <w:tcPr>
            <w:tcW w:w="3652" w:type="dxa"/>
          </w:tcPr>
          <w:p w:rsidR="00514140" w:rsidRPr="006D264D" w:rsidRDefault="00514140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6769" w:type="dxa"/>
            <w:gridSpan w:val="4"/>
          </w:tcPr>
          <w:p w:rsidR="00514140" w:rsidRPr="006D264D" w:rsidRDefault="00514140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>
              <w:rPr>
                <w:color w:val="333333"/>
                <w:sz w:val="22"/>
                <w:szCs w:val="18"/>
              </w:rPr>
              <w:t>1179;1263; 1599</w:t>
            </w:r>
            <w:r w:rsidRPr="006D264D">
              <w:rPr>
                <w:color w:val="333333"/>
                <w:sz w:val="22"/>
                <w:szCs w:val="18"/>
              </w:rPr>
              <w:t xml:space="preserve"> руб.</w:t>
            </w:r>
          </w:p>
        </w:tc>
      </w:tr>
      <w:tr w:rsidR="00256CD1" w:rsidRPr="006D264D" w:rsidTr="00514140">
        <w:tc>
          <w:tcPr>
            <w:tcW w:w="3652" w:type="dxa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6D264D">
              <w:rPr>
                <w:color w:val="333333"/>
                <w:szCs w:val="18"/>
              </w:rPr>
              <w:t>Ежемесячной надбавки за выслугу лет на государственной гражданской слу</w:t>
            </w:r>
            <w:r w:rsidRPr="006D264D">
              <w:rPr>
                <w:color w:val="333333"/>
                <w:szCs w:val="18"/>
              </w:rPr>
              <w:t>ж</w:t>
            </w:r>
            <w:r w:rsidRPr="006D264D">
              <w:rPr>
                <w:color w:val="333333"/>
                <w:szCs w:val="18"/>
              </w:rPr>
              <w:t>бе Российской Федерации</w:t>
            </w:r>
          </w:p>
        </w:tc>
        <w:tc>
          <w:tcPr>
            <w:tcW w:w="6769" w:type="dxa"/>
            <w:gridSpan w:val="4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6D264D">
              <w:rPr>
                <w:color w:val="333333"/>
                <w:szCs w:val="18"/>
              </w:rPr>
              <w:t>до 30% должностного оклада</w:t>
            </w:r>
          </w:p>
        </w:tc>
      </w:tr>
      <w:tr w:rsidR="00DF41CA" w:rsidRPr="006D264D" w:rsidTr="00514140">
        <w:tc>
          <w:tcPr>
            <w:tcW w:w="3652" w:type="dxa"/>
          </w:tcPr>
          <w:p w:rsidR="00DF41CA" w:rsidRPr="006D264D" w:rsidRDefault="00DF41CA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6D264D">
              <w:rPr>
                <w:color w:val="333333"/>
                <w:szCs w:val="18"/>
              </w:rPr>
              <w:t>Ежемесячной надбавки к должностн</w:t>
            </w:r>
            <w:r w:rsidRPr="006D264D">
              <w:rPr>
                <w:color w:val="333333"/>
                <w:szCs w:val="18"/>
              </w:rPr>
              <w:t>о</w:t>
            </w:r>
            <w:r w:rsidRPr="006D264D">
              <w:rPr>
                <w:color w:val="333333"/>
                <w:szCs w:val="18"/>
              </w:rPr>
              <w:t>му окладу за особые условия госуда</w:t>
            </w:r>
            <w:r w:rsidRPr="006D264D">
              <w:rPr>
                <w:color w:val="333333"/>
                <w:szCs w:val="18"/>
              </w:rPr>
              <w:t>р</w:t>
            </w:r>
            <w:r w:rsidRPr="006D264D">
              <w:rPr>
                <w:color w:val="333333"/>
                <w:szCs w:val="18"/>
              </w:rPr>
              <w:t>ственной гражданской службы Росси</w:t>
            </w:r>
            <w:r w:rsidRPr="006D264D">
              <w:rPr>
                <w:color w:val="333333"/>
                <w:szCs w:val="18"/>
              </w:rPr>
              <w:t>й</w:t>
            </w:r>
            <w:r w:rsidRPr="006D264D">
              <w:rPr>
                <w:color w:val="333333"/>
                <w:szCs w:val="18"/>
              </w:rPr>
              <w:t>ской Федерации</w:t>
            </w:r>
          </w:p>
        </w:tc>
        <w:tc>
          <w:tcPr>
            <w:tcW w:w="6769" w:type="dxa"/>
            <w:gridSpan w:val="4"/>
          </w:tcPr>
          <w:p w:rsidR="00DF41CA" w:rsidRPr="006D264D" w:rsidRDefault="00DF41CA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6D264D">
              <w:rPr>
                <w:color w:val="333333"/>
                <w:szCs w:val="18"/>
              </w:rPr>
              <w:t>60-90% должностного оклада</w:t>
            </w:r>
          </w:p>
        </w:tc>
      </w:tr>
      <w:tr w:rsidR="002019BB" w:rsidRPr="006D264D" w:rsidTr="00514140">
        <w:tc>
          <w:tcPr>
            <w:tcW w:w="3652" w:type="dxa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6769" w:type="dxa"/>
            <w:gridSpan w:val="4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6D264D">
              <w:rPr>
                <w:color w:val="333333"/>
                <w:sz w:val="22"/>
                <w:szCs w:val="18"/>
              </w:rPr>
              <w:t>в соответствии с положением, утвержденным Представителем нан</w:t>
            </w:r>
            <w:r w:rsidRPr="006D264D">
              <w:rPr>
                <w:color w:val="333333"/>
                <w:sz w:val="22"/>
                <w:szCs w:val="18"/>
              </w:rPr>
              <w:t>и</w:t>
            </w:r>
            <w:r w:rsidRPr="006D264D">
              <w:rPr>
                <w:color w:val="333333"/>
                <w:sz w:val="22"/>
                <w:szCs w:val="18"/>
              </w:rPr>
              <w:t>мателя</w:t>
            </w:r>
          </w:p>
        </w:tc>
      </w:tr>
      <w:tr w:rsidR="002019BB" w:rsidRPr="006D264D" w:rsidTr="00514140">
        <w:tc>
          <w:tcPr>
            <w:tcW w:w="3652" w:type="dxa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Ежемесячного денежного поощрения</w:t>
            </w:r>
          </w:p>
        </w:tc>
        <w:tc>
          <w:tcPr>
            <w:tcW w:w="6769" w:type="dxa"/>
            <w:gridSpan w:val="4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6D264D">
              <w:rPr>
                <w:color w:val="333333"/>
                <w:sz w:val="22"/>
                <w:szCs w:val="18"/>
              </w:rPr>
              <w:t>в размере 1 должностного оклада</w:t>
            </w:r>
          </w:p>
        </w:tc>
      </w:tr>
      <w:tr w:rsidR="002019BB" w:rsidRPr="006D264D" w:rsidTr="00514140">
        <w:tc>
          <w:tcPr>
            <w:tcW w:w="3652" w:type="dxa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Единовременной выплаты при пред</w:t>
            </w:r>
            <w:r w:rsidRPr="006D264D">
              <w:rPr>
                <w:color w:val="333333"/>
                <w:sz w:val="20"/>
                <w:szCs w:val="18"/>
              </w:rPr>
              <w:t>о</w:t>
            </w:r>
            <w:r w:rsidRPr="006D264D">
              <w:rPr>
                <w:color w:val="333333"/>
                <w:sz w:val="20"/>
                <w:szCs w:val="18"/>
              </w:rPr>
              <w:t>ставлении ежегодного оплачиваемого отпуска</w:t>
            </w:r>
          </w:p>
        </w:tc>
        <w:tc>
          <w:tcPr>
            <w:tcW w:w="6769" w:type="dxa"/>
            <w:gridSpan w:val="4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6D264D">
              <w:rPr>
                <w:color w:val="333333"/>
                <w:sz w:val="22"/>
                <w:szCs w:val="18"/>
              </w:rPr>
              <w:t>единовременная выплата в размере двух месячных окладов денежн</w:t>
            </w:r>
            <w:r w:rsidRPr="006D264D">
              <w:rPr>
                <w:color w:val="333333"/>
                <w:sz w:val="22"/>
                <w:szCs w:val="18"/>
              </w:rPr>
              <w:t>о</w:t>
            </w:r>
            <w:r w:rsidRPr="006D264D">
              <w:rPr>
                <w:color w:val="333333"/>
                <w:sz w:val="22"/>
                <w:szCs w:val="18"/>
              </w:rPr>
              <w:t>го содержания и материальной помощи в размере месячного оклада денежного содержания</w:t>
            </w:r>
          </w:p>
        </w:tc>
      </w:tr>
      <w:tr w:rsidR="002019BB" w:rsidRPr="006D264D" w:rsidTr="00514140">
        <w:tc>
          <w:tcPr>
            <w:tcW w:w="3652" w:type="dxa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6769" w:type="dxa"/>
            <w:gridSpan w:val="4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6D264D">
              <w:rPr>
                <w:color w:val="333333"/>
                <w:sz w:val="22"/>
                <w:szCs w:val="18"/>
              </w:rPr>
              <w:t>в соответствии с положением, утвержденным Представителем нан</w:t>
            </w:r>
            <w:r w:rsidRPr="006D264D">
              <w:rPr>
                <w:color w:val="333333"/>
                <w:sz w:val="22"/>
                <w:szCs w:val="18"/>
              </w:rPr>
              <w:t>и</w:t>
            </w:r>
            <w:r w:rsidRPr="006D264D">
              <w:rPr>
                <w:color w:val="333333"/>
                <w:sz w:val="22"/>
                <w:szCs w:val="18"/>
              </w:rPr>
              <w:t>мателя</w:t>
            </w:r>
          </w:p>
        </w:tc>
      </w:tr>
      <w:tr w:rsidR="00256CD1" w:rsidRPr="006D264D" w:rsidTr="00514140">
        <w:tc>
          <w:tcPr>
            <w:tcW w:w="3652" w:type="dxa"/>
          </w:tcPr>
          <w:p w:rsidR="00256CD1" w:rsidRPr="006D264D" w:rsidRDefault="00256CD1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Других выплат, предусмотренных с</w:t>
            </w:r>
            <w:r w:rsidRPr="006D264D">
              <w:rPr>
                <w:color w:val="333333"/>
                <w:sz w:val="20"/>
                <w:szCs w:val="18"/>
              </w:rPr>
              <w:t>о</w:t>
            </w:r>
            <w:r w:rsidRPr="006D264D">
              <w:rPr>
                <w:color w:val="333333"/>
                <w:sz w:val="20"/>
                <w:szCs w:val="18"/>
              </w:rPr>
              <w:t>ответствующими федеральными зак</w:t>
            </w:r>
            <w:r w:rsidRPr="006D264D">
              <w:rPr>
                <w:color w:val="333333"/>
                <w:sz w:val="20"/>
                <w:szCs w:val="18"/>
              </w:rPr>
              <w:t>о</w:t>
            </w:r>
            <w:r w:rsidRPr="006D264D">
              <w:rPr>
                <w:color w:val="333333"/>
                <w:sz w:val="20"/>
                <w:szCs w:val="18"/>
              </w:rPr>
              <w:t>нами и иными нормативными прав</w:t>
            </w:r>
            <w:r w:rsidRPr="006D264D">
              <w:rPr>
                <w:color w:val="333333"/>
                <w:sz w:val="20"/>
                <w:szCs w:val="18"/>
              </w:rPr>
              <w:t>о</w:t>
            </w:r>
            <w:r w:rsidRPr="006D264D">
              <w:rPr>
                <w:color w:val="333333"/>
                <w:sz w:val="20"/>
                <w:szCs w:val="18"/>
              </w:rPr>
              <w:t>выми актами</w:t>
            </w:r>
          </w:p>
        </w:tc>
        <w:tc>
          <w:tcPr>
            <w:tcW w:w="1496" w:type="dxa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1080" w:type="dxa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1800" w:type="dxa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2393" w:type="dxa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5917FD" w:rsidRPr="00D346ED" w:rsidRDefault="005917FD" w:rsidP="000E755F">
      <w:pPr>
        <w:tabs>
          <w:tab w:val="left" w:pos="1080"/>
        </w:tabs>
        <w:ind w:firstLine="72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</w:t>
      </w:r>
      <w:r w:rsidRPr="00D346ED">
        <w:rPr>
          <w:sz w:val="26"/>
          <w:szCs w:val="28"/>
        </w:rPr>
        <w:t>н</w:t>
      </w:r>
      <w:r w:rsidRPr="00D346ED">
        <w:rPr>
          <w:sz w:val="26"/>
          <w:szCs w:val="28"/>
        </w:rPr>
        <w:t>ской службы.</w:t>
      </w:r>
    </w:p>
    <w:p w:rsidR="005917FD" w:rsidRDefault="005917FD" w:rsidP="000E755F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Гражданский служащий </w:t>
      </w:r>
      <w:r w:rsidR="005F1216">
        <w:rPr>
          <w:sz w:val="26"/>
          <w:szCs w:val="26"/>
        </w:rPr>
        <w:t>Межрайонной ИФНС России № 8</w:t>
      </w:r>
      <w:r w:rsidR="00AD1C6D">
        <w:rPr>
          <w:sz w:val="26"/>
          <w:szCs w:val="26"/>
        </w:rPr>
        <w:t xml:space="preserve"> по Курской области (д</w:t>
      </w:r>
      <w:r w:rsidR="00AD1C6D">
        <w:rPr>
          <w:sz w:val="26"/>
          <w:szCs w:val="26"/>
        </w:rPr>
        <w:t>а</w:t>
      </w:r>
      <w:r w:rsidR="00AD1C6D">
        <w:rPr>
          <w:sz w:val="26"/>
          <w:szCs w:val="26"/>
        </w:rPr>
        <w:t xml:space="preserve">лее – </w:t>
      </w:r>
      <w:r w:rsidR="00767068">
        <w:rPr>
          <w:sz w:val="26"/>
          <w:szCs w:val="26"/>
        </w:rPr>
        <w:t>Инспекция</w:t>
      </w:r>
      <w:r w:rsidR="00AD1C6D">
        <w:rPr>
          <w:sz w:val="26"/>
          <w:szCs w:val="26"/>
        </w:rPr>
        <w:t>)</w:t>
      </w:r>
      <w:r>
        <w:rPr>
          <w:sz w:val="26"/>
          <w:szCs w:val="26"/>
        </w:rPr>
        <w:t xml:space="preserve">, изъявивший желание участвовать в конкурсе представляет заявление на имя </w:t>
      </w:r>
      <w:r w:rsidR="00767068">
        <w:rPr>
          <w:sz w:val="26"/>
          <w:szCs w:val="26"/>
        </w:rPr>
        <w:t>начальникаИнспекции</w:t>
      </w:r>
      <w:r>
        <w:rPr>
          <w:sz w:val="26"/>
          <w:szCs w:val="26"/>
        </w:rPr>
        <w:t>.</w:t>
      </w:r>
    </w:p>
    <w:p w:rsidR="005917FD" w:rsidRDefault="005917FD" w:rsidP="000E755F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служащий, замещающий должность гражданской службы в ином го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ударственном органе, изъявивший желание участвовать в конкурсе, представляет:</w:t>
      </w:r>
    </w:p>
    <w:p w:rsidR="005917FD" w:rsidRDefault="005917FD" w:rsidP="000E755F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заявление на имя </w:t>
      </w:r>
      <w:r w:rsidR="00767068">
        <w:rPr>
          <w:sz w:val="26"/>
          <w:szCs w:val="26"/>
        </w:rPr>
        <w:t>начальникаИнспекции</w:t>
      </w:r>
      <w:r>
        <w:rPr>
          <w:sz w:val="26"/>
          <w:szCs w:val="26"/>
        </w:rPr>
        <w:t>;</w:t>
      </w:r>
    </w:p>
    <w:p w:rsidR="005917FD" w:rsidRPr="005D2707" w:rsidRDefault="005917FD" w:rsidP="005917F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5D2707">
        <w:rPr>
          <w:sz w:val="26"/>
          <w:szCs w:val="26"/>
        </w:rPr>
        <w:t>собственноручно заполненную, подписанную и заверенную кадровой службой гос</w:t>
      </w:r>
      <w:r w:rsidRPr="005D2707">
        <w:rPr>
          <w:sz w:val="26"/>
          <w:szCs w:val="26"/>
        </w:rPr>
        <w:t>у</w:t>
      </w:r>
      <w:r w:rsidRPr="005D2707">
        <w:rPr>
          <w:sz w:val="26"/>
          <w:szCs w:val="26"/>
        </w:rPr>
        <w:t xml:space="preserve">дарственного органа, в котором гражданский служащий замещает должность гражданской службы, анкету по </w:t>
      </w:r>
      <w:hyperlink r:id="rId11" w:history="1">
        <w:r w:rsidRPr="005D2707">
          <w:rPr>
            <w:sz w:val="26"/>
            <w:szCs w:val="26"/>
          </w:rPr>
          <w:t>форме</w:t>
        </w:r>
      </w:hyperlink>
      <w:r w:rsidRPr="005D2707">
        <w:rPr>
          <w:sz w:val="26"/>
          <w:szCs w:val="26"/>
        </w:rPr>
        <w:t>, утвержденной Правительством Российской Федерации, с пр</w:t>
      </w:r>
      <w:r w:rsidRPr="005D2707">
        <w:rPr>
          <w:sz w:val="26"/>
          <w:szCs w:val="26"/>
        </w:rPr>
        <w:t>и</w:t>
      </w:r>
      <w:r w:rsidRPr="005D2707">
        <w:rPr>
          <w:sz w:val="26"/>
          <w:szCs w:val="26"/>
        </w:rPr>
        <w:t>ложением фотографии.</w:t>
      </w:r>
    </w:p>
    <w:p w:rsidR="005917FD" w:rsidRDefault="005917FD" w:rsidP="000E755F">
      <w:pPr>
        <w:tabs>
          <w:tab w:val="left" w:pos="1080"/>
        </w:tabs>
        <w:autoSpaceDE w:val="0"/>
        <w:autoSpaceDN w:val="0"/>
        <w:adjustRightInd w:val="0"/>
        <w:ind w:left="18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личное заявление;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собственноручно заполненную и подписанную анкету по </w:t>
      </w:r>
      <w:hyperlink r:id="rId12" w:history="1">
        <w:r w:rsidRPr="00643B84">
          <w:rPr>
            <w:rStyle w:val="a4"/>
            <w:color w:val="auto"/>
            <w:sz w:val="26"/>
            <w:szCs w:val="26"/>
          </w:rPr>
          <w:t>форме</w:t>
        </w:r>
      </w:hyperlink>
      <w:r w:rsidRPr="00643B84">
        <w:rPr>
          <w:sz w:val="26"/>
          <w:szCs w:val="26"/>
        </w:rPr>
        <w:t xml:space="preserve">, </w:t>
      </w:r>
      <w:r>
        <w:rPr>
          <w:sz w:val="26"/>
          <w:szCs w:val="26"/>
        </w:rPr>
        <w:t>утвержденной Пр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вительством Российской Федерации, с приложением фотографий (размером 3х4, в деловом костюме);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копию паспорта или заменяющего его документа (подлинник соответствующего д</w:t>
      </w:r>
      <w:r>
        <w:rPr>
          <w:sz w:val="26"/>
          <w:szCs w:val="26"/>
        </w:rPr>
        <w:t>о</w:t>
      </w:r>
      <w:r>
        <w:rPr>
          <w:sz w:val="26"/>
          <w:szCs w:val="26"/>
        </w:rPr>
        <w:t>кумента предъявляется лично по прибытии на конкурс);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документы, подтверждающие необходимое профессиональное образование, стаж 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боты и квалификацию: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тельность осуществляется впервые) или иные документы, подтверждающие служебную (трудовую) деятельность, </w:t>
      </w:r>
      <w:r>
        <w:rPr>
          <w:sz w:val="26"/>
          <w:szCs w:val="26"/>
          <w:u w:val="single"/>
        </w:rPr>
        <w:t xml:space="preserve">заверенные </w:t>
      </w:r>
      <w:r w:rsidR="005D2707">
        <w:rPr>
          <w:sz w:val="26"/>
          <w:szCs w:val="26"/>
          <w:u w:val="single"/>
        </w:rPr>
        <w:t>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копии документов о</w:t>
      </w:r>
      <w:r w:rsidR="005D2707">
        <w:rPr>
          <w:sz w:val="26"/>
          <w:szCs w:val="26"/>
        </w:rPr>
        <w:t>б</w:t>
      </w:r>
      <w:r>
        <w:rPr>
          <w:sz w:val="26"/>
          <w:szCs w:val="26"/>
        </w:rPr>
        <w:t xml:space="preserve">  образовании </w:t>
      </w:r>
      <w:r w:rsidR="005D2707">
        <w:rPr>
          <w:sz w:val="26"/>
          <w:szCs w:val="26"/>
        </w:rPr>
        <w:t>и о квалификации</w:t>
      </w:r>
      <w:r>
        <w:rPr>
          <w:sz w:val="26"/>
          <w:szCs w:val="26"/>
        </w:rPr>
        <w:t>, а также по желанию граждан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на  </w:t>
      </w:r>
      <w:r w:rsidR="005D2707">
        <w:rPr>
          <w:sz w:val="26"/>
          <w:szCs w:val="26"/>
        </w:rPr>
        <w:t>копии документов, подтверждающих повышение или присвоение квалификации п</w:t>
      </w:r>
      <w:r>
        <w:rPr>
          <w:sz w:val="26"/>
          <w:szCs w:val="26"/>
        </w:rPr>
        <w:t xml:space="preserve">о </w:t>
      </w:r>
      <w:r w:rsidR="005D2707">
        <w:rPr>
          <w:sz w:val="26"/>
          <w:szCs w:val="26"/>
        </w:rPr>
        <w:t>р</w:t>
      </w:r>
      <w:r w:rsidR="005D2707">
        <w:rPr>
          <w:sz w:val="26"/>
          <w:szCs w:val="26"/>
        </w:rPr>
        <w:t>е</w:t>
      </w:r>
      <w:r w:rsidR="005D2707">
        <w:rPr>
          <w:sz w:val="26"/>
          <w:szCs w:val="26"/>
        </w:rPr>
        <w:t>зультатам дополнительного</w:t>
      </w:r>
      <w:r>
        <w:rPr>
          <w:sz w:val="26"/>
          <w:szCs w:val="26"/>
        </w:rPr>
        <w:t xml:space="preserve"> профессиональном образовании, </w:t>
      </w:r>
      <w:r w:rsidR="005D2707">
        <w:rPr>
          <w:sz w:val="26"/>
          <w:szCs w:val="26"/>
        </w:rPr>
        <w:t xml:space="preserve">документов о присвоении </w:t>
      </w:r>
      <w:r>
        <w:rPr>
          <w:sz w:val="26"/>
          <w:szCs w:val="26"/>
        </w:rPr>
        <w:t xml:space="preserve"> ученой степени, ученого звания,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 (форма № 001-ГС/у);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</w:rPr>
      </w:pPr>
      <w:r>
        <w:rPr>
          <w:sz w:val="26"/>
        </w:rPr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характеризующую информацию с места работы;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копии документов воинского учета (для военнообязанных и лиц, подлежащих </w:t>
      </w:r>
      <w:r>
        <w:rPr>
          <w:sz w:val="26"/>
          <w:szCs w:val="26"/>
        </w:rPr>
        <w:br/>
        <w:t>призыву на военную службу);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копии свидетельств о государственной регистрации актов гражданского состояния;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917FD" w:rsidRDefault="005917FD" w:rsidP="003F28F1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Служба кадров обеспечивает гражданскому служащему получение всех необходимых документов для участия в конкурсе.</w:t>
      </w:r>
    </w:p>
    <w:p w:rsidR="005917FD" w:rsidRDefault="005917FD" w:rsidP="003F28F1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Документы, необходимые для участия в конкурсе, представляются в течение 21 дня со дня </w:t>
      </w:r>
      <w:r w:rsidR="00A64B15">
        <w:rPr>
          <w:sz w:val="26"/>
          <w:szCs w:val="26"/>
        </w:rPr>
        <w:t xml:space="preserve">размещения </w:t>
      </w:r>
      <w:r>
        <w:rPr>
          <w:sz w:val="26"/>
          <w:szCs w:val="26"/>
        </w:rPr>
        <w:t>объявления об их приеме.</w:t>
      </w:r>
    </w:p>
    <w:p w:rsidR="005917FD" w:rsidRDefault="005917FD" w:rsidP="005917F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При наличии уважительной причины </w:t>
      </w:r>
      <w:r w:rsidR="006C069E">
        <w:rPr>
          <w:sz w:val="26"/>
          <w:szCs w:val="26"/>
        </w:rPr>
        <w:t>начальник</w:t>
      </w:r>
      <w:r w:rsidR="00A25715">
        <w:rPr>
          <w:sz w:val="26"/>
          <w:szCs w:val="26"/>
        </w:rPr>
        <w:t xml:space="preserve"> </w:t>
      </w:r>
      <w:r w:rsidR="006C069E">
        <w:rPr>
          <w:sz w:val="26"/>
          <w:szCs w:val="26"/>
        </w:rPr>
        <w:t>инспекции</w:t>
      </w:r>
      <w:r>
        <w:rPr>
          <w:sz w:val="26"/>
          <w:szCs w:val="26"/>
        </w:rPr>
        <w:t xml:space="preserve"> вправе перенести сроки их приема.</w:t>
      </w:r>
    </w:p>
    <w:p w:rsidR="005917FD" w:rsidRDefault="005917FD" w:rsidP="005917F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Заявления граждан (гражданских служащих), изъявивших желание участвовать 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курсе, регистрируются в установленном порядке.</w:t>
      </w:r>
    </w:p>
    <w:p w:rsidR="005917FD" w:rsidRDefault="005917FD" w:rsidP="000E755F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ными </w:t>
      </w:r>
      <w:hyperlink r:id="rId13" w:history="1">
        <w:r w:rsidRPr="00AD1C6D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</w:p>
    <w:p w:rsidR="005917FD" w:rsidRDefault="005917FD" w:rsidP="005917F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Претендент на замещение вакантной должности гражданской службы, не допуще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к участию в конкурсе, вправе обжаловать это решение в соответствии с законодател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ством Российской Федерации.</w:t>
      </w:r>
    </w:p>
    <w:p w:rsidR="005917FD" w:rsidRPr="00DE68E8" w:rsidRDefault="005917FD" w:rsidP="000E755F">
      <w:pPr>
        <w:tabs>
          <w:tab w:val="left" w:pos="1080"/>
        </w:tabs>
        <w:ind w:left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Предполага</w:t>
      </w:r>
      <w:r w:rsidR="00B25BFA">
        <w:rPr>
          <w:sz w:val="26"/>
          <w:szCs w:val="28"/>
        </w:rPr>
        <w:t xml:space="preserve">емая дата проведения конкурса  </w:t>
      </w:r>
      <w:r w:rsidR="009137D3">
        <w:rPr>
          <w:sz w:val="26"/>
          <w:szCs w:val="28"/>
        </w:rPr>
        <w:t>02</w:t>
      </w:r>
      <w:r w:rsidR="00622440">
        <w:rPr>
          <w:sz w:val="26"/>
          <w:szCs w:val="28"/>
        </w:rPr>
        <w:t xml:space="preserve"> </w:t>
      </w:r>
      <w:r w:rsidR="009137D3">
        <w:rPr>
          <w:sz w:val="26"/>
          <w:szCs w:val="28"/>
        </w:rPr>
        <w:t>июня</w:t>
      </w:r>
      <w:r w:rsidR="006127E2" w:rsidRPr="00E62B58">
        <w:rPr>
          <w:color w:val="000000" w:themeColor="text1"/>
          <w:sz w:val="26"/>
          <w:szCs w:val="28"/>
        </w:rPr>
        <w:t xml:space="preserve"> 2015 </w:t>
      </w:r>
      <w:r w:rsidR="00C075F4" w:rsidRPr="00E62B58">
        <w:rPr>
          <w:color w:val="000000" w:themeColor="text1"/>
          <w:sz w:val="26"/>
          <w:szCs w:val="28"/>
        </w:rPr>
        <w:t>года</w:t>
      </w:r>
      <w:r w:rsidRPr="00DE68E8">
        <w:rPr>
          <w:sz w:val="26"/>
          <w:szCs w:val="28"/>
        </w:rPr>
        <w:t>.</w:t>
      </w:r>
    </w:p>
    <w:p w:rsidR="005917FD" w:rsidRPr="00D346ED" w:rsidRDefault="005917FD" w:rsidP="000E755F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 будет проводиться по адресу: </w:t>
      </w:r>
      <w:r w:rsidR="005F1216">
        <w:rPr>
          <w:sz w:val="26"/>
          <w:szCs w:val="28"/>
        </w:rPr>
        <w:t>г. Щигры</w:t>
      </w:r>
      <w:r w:rsidR="00AD1C6D">
        <w:rPr>
          <w:sz w:val="26"/>
          <w:szCs w:val="28"/>
        </w:rPr>
        <w:t>, ул. </w:t>
      </w:r>
      <w:r w:rsidR="005F1216">
        <w:rPr>
          <w:sz w:val="26"/>
          <w:szCs w:val="28"/>
        </w:rPr>
        <w:t>Большевиков, д.35</w:t>
      </w:r>
      <w:r w:rsidRPr="00D346ED">
        <w:rPr>
          <w:sz w:val="26"/>
          <w:szCs w:val="28"/>
        </w:rPr>
        <w:t xml:space="preserve">, </w:t>
      </w:r>
      <w:r w:rsidR="006525F0">
        <w:rPr>
          <w:sz w:val="26"/>
          <w:szCs w:val="28"/>
        </w:rPr>
        <w:t>Межрайо</w:t>
      </w:r>
      <w:r w:rsidR="006525F0">
        <w:rPr>
          <w:sz w:val="26"/>
          <w:szCs w:val="28"/>
        </w:rPr>
        <w:t>н</w:t>
      </w:r>
      <w:r w:rsidR="006525F0">
        <w:rPr>
          <w:sz w:val="26"/>
          <w:szCs w:val="28"/>
        </w:rPr>
        <w:t xml:space="preserve">ная Инспекция </w:t>
      </w:r>
      <w:r w:rsidR="00AD1C6D">
        <w:rPr>
          <w:sz w:val="26"/>
          <w:szCs w:val="28"/>
        </w:rPr>
        <w:t xml:space="preserve"> Федеральной налоговой службы </w:t>
      </w:r>
      <w:r w:rsidR="005F1216">
        <w:rPr>
          <w:sz w:val="26"/>
          <w:szCs w:val="28"/>
        </w:rPr>
        <w:t>№ 8</w:t>
      </w:r>
      <w:r w:rsidR="006525F0">
        <w:rPr>
          <w:sz w:val="26"/>
          <w:szCs w:val="28"/>
        </w:rPr>
        <w:t xml:space="preserve"> по </w:t>
      </w:r>
      <w:r w:rsidR="00AD1C6D">
        <w:rPr>
          <w:sz w:val="26"/>
          <w:szCs w:val="28"/>
        </w:rPr>
        <w:t>Курской области</w:t>
      </w:r>
      <w:r w:rsidRPr="00D346ED">
        <w:rPr>
          <w:sz w:val="26"/>
          <w:szCs w:val="28"/>
        </w:rPr>
        <w:t>.</w:t>
      </w:r>
    </w:p>
    <w:p w:rsidR="005917FD" w:rsidRPr="00D346ED" w:rsidRDefault="005917FD" w:rsidP="000E755F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Конкурсная комиссия находится по адресу:</w:t>
      </w:r>
      <w:r w:rsidR="005F1216" w:rsidRPr="005F1216">
        <w:rPr>
          <w:sz w:val="26"/>
          <w:szCs w:val="28"/>
        </w:rPr>
        <w:t xml:space="preserve"> г. Щигры, ул. Большевиков, д.35</w:t>
      </w:r>
      <w:r w:rsidR="000D71AC">
        <w:rPr>
          <w:sz w:val="26"/>
          <w:szCs w:val="28"/>
        </w:rPr>
        <w:t xml:space="preserve">, </w:t>
      </w:r>
      <w:r w:rsidR="006B2CB1">
        <w:rPr>
          <w:sz w:val="26"/>
          <w:szCs w:val="28"/>
        </w:rPr>
        <w:t>Ме</w:t>
      </w:r>
      <w:r w:rsidR="006B2CB1">
        <w:rPr>
          <w:sz w:val="26"/>
          <w:szCs w:val="28"/>
        </w:rPr>
        <w:t>ж</w:t>
      </w:r>
      <w:r w:rsidR="006B2CB1">
        <w:rPr>
          <w:sz w:val="26"/>
          <w:szCs w:val="28"/>
        </w:rPr>
        <w:t>районная И</w:t>
      </w:r>
      <w:r w:rsidR="004F23A9">
        <w:rPr>
          <w:sz w:val="26"/>
          <w:szCs w:val="28"/>
        </w:rPr>
        <w:t>Ф</w:t>
      </w:r>
      <w:r w:rsidR="006B2CB1">
        <w:rPr>
          <w:sz w:val="26"/>
          <w:szCs w:val="28"/>
        </w:rPr>
        <w:t>НС России</w:t>
      </w:r>
      <w:r w:rsidR="00D16974">
        <w:rPr>
          <w:sz w:val="26"/>
          <w:szCs w:val="28"/>
        </w:rPr>
        <w:t xml:space="preserve">№ </w:t>
      </w:r>
      <w:r w:rsidR="005F1216">
        <w:rPr>
          <w:sz w:val="26"/>
          <w:szCs w:val="28"/>
        </w:rPr>
        <w:t>8</w:t>
      </w:r>
      <w:r w:rsidR="004F23A9">
        <w:rPr>
          <w:sz w:val="26"/>
          <w:szCs w:val="28"/>
        </w:rPr>
        <w:t xml:space="preserve"> п</w:t>
      </w:r>
      <w:r w:rsidR="005F1216">
        <w:rPr>
          <w:sz w:val="26"/>
          <w:szCs w:val="28"/>
        </w:rPr>
        <w:t>о Курской области, телефон (47145</w:t>
      </w:r>
      <w:r w:rsidR="004F23A9">
        <w:rPr>
          <w:sz w:val="26"/>
          <w:szCs w:val="28"/>
        </w:rPr>
        <w:t xml:space="preserve">) </w:t>
      </w:r>
      <w:r w:rsidR="005F1216">
        <w:rPr>
          <w:sz w:val="26"/>
          <w:szCs w:val="28"/>
        </w:rPr>
        <w:t>4-32-32</w:t>
      </w:r>
    </w:p>
    <w:p w:rsidR="005917FD" w:rsidRPr="00D346ED" w:rsidRDefault="00B25BFA" w:rsidP="000E755F">
      <w:pPr>
        <w:tabs>
          <w:tab w:val="left" w:pos="1080"/>
        </w:tabs>
        <w:ind w:firstLine="540"/>
        <w:jc w:val="both"/>
        <w:rPr>
          <w:sz w:val="26"/>
          <w:szCs w:val="28"/>
        </w:rPr>
      </w:pPr>
      <w:r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ниям к этой должности и определении победителя</w:t>
      </w:r>
    </w:p>
    <w:p w:rsidR="005917FD" w:rsidRPr="00D346ED" w:rsidRDefault="005917FD" w:rsidP="005917F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В ходе проведения конкурса конкурсная комиссия оценивает кандидатов на основ</w:t>
      </w:r>
      <w:r w:rsidRPr="00D346ED">
        <w:rPr>
          <w:sz w:val="26"/>
          <w:szCs w:val="28"/>
        </w:rPr>
        <w:t>а</w:t>
      </w:r>
      <w:r w:rsidRPr="00D346ED">
        <w:rPr>
          <w:sz w:val="26"/>
          <w:szCs w:val="28"/>
        </w:rPr>
        <w:t xml:space="preserve">нии представленных ими документов, а также на основе конкурсных процедур включая </w:t>
      </w:r>
      <w:r w:rsidR="004F23A9" w:rsidRPr="00D346ED">
        <w:rPr>
          <w:sz w:val="26"/>
          <w:szCs w:val="28"/>
        </w:rPr>
        <w:t xml:space="preserve">тестирование </w:t>
      </w:r>
      <w:r w:rsidRPr="00D346ED">
        <w:rPr>
          <w:sz w:val="26"/>
          <w:szCs w:val="28"/>
        </w:rPr>
        <w:t xml:space="preserve">и </w:t>
      </w:r>
      <w:r w:rsidR="004F23A9" w:rsidRPr="00D346ED">
        <w:rPr>
          <w:sz w:val="26"/>
          <w:szCs w:val="28"/>
        </w:rPr>
        <w:t xml:space="preserve">индивидуальное собеседование </w:t>
      </w:r>
      <w:r w:rsidRPr="00D346ED">
        <w:rPr>
          <w:sz w:val="26"/>
          <w:szCs w:val="28"/>
        </w:rPr>
        <w:t>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5917FD" w:rsidRPr="00D346ED" w:rsidRDefault="005917FD" w:rsidP="005917F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Тест составляется на основе перечня вопросов и обеспечива</w:t>
      </w:r>
      <w:r w:rsidR="004F23A9">
        <w:rPr>
          <w:sz w:val="26"/>
          <w:szCs w:val="28"/>
        </w:rPr>
        <w:t>е</w:t>
      </w:r>
      <w:r w:rsidRPr="00D346ED">
        <w:rPr>
          <w:sz w:val="26"/>
          <w:szCs w:val="28"/>
        </w:rPr>
        <w:t>т проверку знания учас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ником конкурса:</w:t>
      </w:r>
    </w:p>
    <w:p w:rsidR="005917FD" w:rsidRPr="00D346ED" w:rsidRDefault="005917FD" w:rsidP="005917F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Конституции Российской Федерации и федеральных законов;</w:t>
      </w:r>
    </w:p>
    <w:p w:rsidR="005917FD" w:rsidRPr="00D346ED" w:rsidRDefault="005917FD" w:rsidP="005917F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законодательства Российской Федерации о государственной гражданской слу</w:t>
      </w:r>
      <w:r w:rsidRPr="00D346ED">
        <w:rPr>
          <w:sz w:val="26"/>
          <w:szCs w:val="28"/>
        </w:rPr>
        <w:t>ж</w:t>
      </w:r>
      <w:r w:rsidRPr="00D346ED">
        <w:rPr>
          <w:sz w:val="26"/>
          <w:szCs w:val="28"/>
        </w:rPr>
        <w:t>бе;</w:t>
      </w:r>
    </w:p>
    <w:p w:rsidR="005917FD" w:rsidRPr="00D346ED" w:rsidRDefault="005917FD" w:rsidP="005917F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типового регламента взаимодействия федеральных органов  исполнительной власти, административных  регламент</w:t>
      </w:r>
      <w:r w:rsidR="00B25BFA">
        <w:rPr>
          <w:sz w:val="26"/>
          <w:szCs w:val="28"/>
        </w:rPr>
        <w:t>ов Федеральной налоговой службы</w:t>
      </w:r>
      <w:r w:rsidRPr="00D346ED">
        <w:rPr>
          <w:sz w:val="26"/>
          <w:szCs w:val="28"/>
        </w:rPr>
        <w:t>;</w:t>
      </w:r>
    </w:p>
    <w:p w:rsidR="005C2446" w:rsidRDefault="005917FD" w:rsidP="005917F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нормативных актов по налоговому администрированию</w:t>
      </w:r>
      <w:r w:rsidR="005C2446">
        <w:rPr>
          <w:sz w:val="26"/>
          <w:szCs w:val="28"/>
        </w:rPr>
        <w:t>;</w:t>
      </w:r>
    </w:p>
    <w:p w:rsidR="005C2446" w:rsidRPr="005C2446" w:rsidRDefault="005C2446" w:rsidP="005917F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возможностей и особенностей применения современных информационно-коммуникационных технологий в государственных органах</w:t>
      </w:r>
      <w:r w:rsidR="006C069E">
        <w:rPr>
          <w:color w:val="000001"/>
          <w:sz w:val="26"/>
          <w:szCs w:val="26"/>
        </w:rPr>
        <w:t>;</w:t>
      </w:r>
    </w:p>
    <w:p w:rsidR="005917FD" w:rsidRPr="005C2446" w:rsidRDefault="006127E2" w:rsidP="006127E2">
      <w:pPr>
        <w:tabs>
          <w:tab w:val="left" w:pos="1080"/>
        </w:tabs>
        <w:ind w:left="540"/>
        <w:jc w:val="both"/>
        <w:rPr>
          <w:sz w:val="26"/>
          <w:szCs w:val="26"/>
        </w:rPr>
      </w:pPr>
      <w:r>
        <w:rPr>
          <w:color w:val="000001"/>
          <w:sz w:val="26"/>
          <w:szCs w:val="26"/>
        </w:rPr>
        <w:t xml:space="preserve">- </w:t>
      </w:r>
      <w:r w:rsidR="005C2446" w:rsidRPr="005C2446">
        <w:rPr>
          <w:color w:val="000001"/>
          <w:sz w:val="26"/>
          <w:szCs w:val="26"/>
        </w:rPr>
        <w:t xml:space="preserve">общих вопросов в области </w:t>
      </w:r>
      <w:r w:rsidRPr="005C2446">
        <w:rPr>
          <w:color w:val="000001"/>
          <w:sz w:val="26"/>
          <w:szCs w:val="26"/>
        </w:rPr>
        <w:t>обеспече</w:t>
      </w:r>
      <w:r w:rsidR="00E62B58">
        <w:rPr>
          <w:color w:val="000001"/>
          <w:sz w:val="26"/>
          <w:szCs w:val="26"/>
        </w:rPr>
        <w:t>ния</w:t>
      </w:r>
      <w:r w:rsidR="005C2446" w:rsidRPr="005C2446">
        <w:rPr>
          <w:color w:val="000001"/>
          <w:sz w:val="26"/>
          <w:szCs w:val="26"/>
        </w:rPr>
        <w:t xml:space="preserve"> информационной безопасности</w:t>
      </w:r>
      <w:r w:rsidR="005917FD" w:rsidRPr="005C2446">
        <w:rPr>
          <w:sz w:val="26"/>
          <w:szCs w:val="26"/>
        </w:rPr>
        <w:t xml:space="preserve"> и др.</w:t>
      </w:r>
    </w:p>
    <w:p w:rsidR="005917FD" w:rsidRPr="00D346ED" w:rsidRDefault="005917FD" w:rsidP="005917F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При равном количестве набранных ответов участникам выдаются дополнительные т</w:t>
      </w:r>
      <w:r w:rsidRPr="00D346ED">
        <w:rPr>
          <w:sz w:val="26"/>
          <w:szCs w:val="28"/>
        </w:rPr>
        <w:t>е</w:t>
      </w:r>
      <w:r w:rsidRPr="00D346ED">
        <w:rPr>
          <w:sz w:val="26"/>
          <w:szCs w:val="28"/>
        </w:rPr>
        <w:t>сты с фиксированием времени на ответы.</w:t>
      </w:r>
    </w:p>
    <w:p w:rsidR="00B25BFA" w:rsidRDefault="00B25BFA" w:rsidP="00B25BF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 оценке профессиональных и ли</w:t>
      </w:r>
      <w:r>
        <w:rPr>
          <w:sz w:val="26"/>
          <w:szCs w:val="26"/>
        </w:rPr>
        <w:t>ч</w:t>
      </w:r>
      <w:r>
        <w:rPr>
          <w:sz w:val="26"/>
          <w:szCs w:val="26"/>
        </w:rPr>
        <w:t>ностных качеств кандидатов конкурсная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миссия исходит из соответствующих квалификационных требований к должности гра</w:t>
      </w:r>
      <w:r>
        <w:rPr>
          <w:sz w:val="26"/>
          <w:szCs w:val="26"/>
        </w:rPr>
        <w:t>ж</w:t>
      </w:r>
      <w:r>
        <w:rPr>
          <w:sz w:val="26"/>
          <w:szCs w:val="26"/>
        </w:rPr>
        <w:t>данской службы, на замещение которой проводится конкурс, и других положений дол</w:t>
      </w:r>
      <w:r>
        <w:rPr>
          <w:sz w:val="26"/>
          <w:szCs w:val="26"/>
        </w:rPr>
        <w:t>ж</w:t>
      </w:r>
      <w:r>
        <w:rPr>
          <w:sz w:val="26"/>
          <w:szCs w:val="26"/>
        </w:rPr>
        <w:t xml:space="preserve">ностного регламента, связанных с исполнением обязанностей по этой должности, а также иных положений, установленных </w:t>
      </w:r>
      <w:hyperlink r:id="rId14" w:history="1">
        <w:r w:rsidRPr="004F23A9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госуда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ственной гражданской службе.</w:t>
      </w:r>
    </w:p>
    <w:p w:rsidR="005917FD" w:rsidRPr="00D346ED" w:rsidRDefault="00B25BFA" w:rsidP="000E755F">
      <w:pPr>
        <w:tabs>
          <w:tab w:val="left" w:pos="1080"/>
        </w:tabs>
        <w:ind w:firstLine="720"/>
        <w:jc w:val="both"/>
        <w:rPr>
          <w:sz w:val="26"/>
          <w:szCs w:val="28"/>
        </w:rPr>
      </w:pPr>
      <w:r>
        <w:rPr>
          <w:sz w:val="26"/>
          <w:szCs w:val="26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миссии.</w:t>
      </w:r>
    </w:p>
    <w:p w:rsidR="005917FD" w:rsidRPr="00D346ED" w:rsidRDefault="005917FD" w:rsidP="005917FD">
      <w:pPr>
        <w:tabs>
          <w:tab w:val="left" w:pos="1080"/>
        </w:tabs>
        <w:ind w:firstLine="540"/>
        <w:jc w:val="both"/>
        <w:rPr>
          <w:iCs/>
          <w:sz w:val="26"/>
          <w:szCs w:val="28"/>
        </w:rPr>
      </w:pPr>
      <w:r w:rsidRPr="00D346ED">
        <w:rPr>
          <w:iCs/>
          <w:sz w:val="26"/>
          <w:szCs w:val="28"/>
        </w:rPr>
        <w:t xml:space="preserve">По результатам  конкурса издается приказ </w:t>
      </w:r>
      <w:r w:rsidR="006B2CB1">
        <w:rPr>
          <w:iCs/>
          <w:sz w:val="26"/>
          <w:szCs w:val="28"/>
        </w:rPr>
        <w:t>начальника</w:t>
      </w:r>
      <w:r w:rsidR="00B24DFB">
        <w:rPr>
          <w:iCs/>
          <w:sz w:val="26"/>
          <w:szCs w:val="28"/>
        </w:rPr>
        <w:t xml:space="preserve"> </w:t>
      </w:r>
      <w:r w:rsidR="006B2CB1">
        <w:rPr>
          <w:iCs/>
          <w:sz w:val="26"/>
          <w:szCs w:val="28"/>
        </w:rPr>
        <w:t>Инспекции</w:t>
      </w:r>
      <w:r w:rsidRPr="00D346ED">
        <w:rPr>
          <w:iCs/>
          <w:sz w:val="26"/>
          <w:szCs w:val="28"/>
        </w:rPr>
        <w:t xml:space="preserve"> о назначении поб</w:t>
      </w:r>
      <w:r w:rsidRPr="00D346ED">
        <w:rPr>
          <w:iCs/>
          <w:sz w:val="26"/>
          <w:szCs w:val="28"/>
        </w:rPr>
        <w:t>е</w:t>
      </w:r>
      <w:r w:rsidRPr="00D346ED">
        <w:rPr>
          <w:iCs/>
          <w:sz w:val="26"/>
          <w:szCs w:val="28"/>
        </w:rPr>
        <w:t>дителя конкурса  на вакантную должность гражданской службы</w:t>
      </w:r>
      <w:r w:rsidR="009D44EE">
        <w:rPr>
          <w:iCs/>
          <w:sz w:val="26"/>
          <w:szCs w:val="28"/>
        </w:rPr>
        <w:t>, на замещение которой проводился данный конкурс</w:t>
      </w:r>
      <w:r w:rsidRPr="00D346ED">
        <w:rPr>
          <w:iCs/>
          <w:sz w:val="26"/>
          <w:szCs w:val="28"/>
        </w:rPr>
        <w:t>.</w:t>
      </w:r>
    </w:p>
    <w:p w:rsidR="00E11790" w:rsidRDefault="00E11790" w:rsidP="00E1179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 результатах конкурса кандидаты, участвующие в конкурсе, уведомляются в пис</w:t>
      </w:r>
      <w:r>
        <w:rPr>
          <w:sz w:val="26"/>
          <w:szCs w:val="26"/>
        </w:rPr>
        <w:t>ь</w:t>
      </w:r>
      <w:r>
        <w:rPr>
          <w:sz w:val="26"/>
          <w:szCs w:val="26"/>
        </w:rPr>
        <w:t>менной форме службой кадров в 7-дневный срок со дня его завершения.</w:t>
      </w:r>
    </w:p>
    <w:p w:rsidR="00E11790" w:rsidRDefault="00E11790" w:rsidP="00E1179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Информация о результатах конкурса также размещается на официальном сайте</w:t>
      </w:r>
      <w:r w:rsidR="00D16974">
        <w:rPr>
          <w:sz w:val="26"/>
          <w:szCs w:val="26"/>
        </w:rPr>
        <w:t xml:space="preserve"> гос</w:t>
      </w:r>
      <w:r w:rsidR="00D16974">
        <w:rPr>
          <w:sz w:val="26"/>
          <w:szCs w:val="26"/>
        </w:rPr>
        <w:t>у</w:t>
      </w:r>
      <w:r w:rsidR="00D16974">
        <w:rPr>
          <w:sz w:val="26"/>
          <w:szCs w:val="26"/>
        </w:rPr>
        <w:t>дарственного органа в информационно-телекоммуникационной сети общего пользования</w:t>
      </w:r>
      <w:r>
        <w:rPr>
          <w:sz w:val="26"/>
          <w:szCs w:val="26"/>
        </w:rPr>
        <w:t>.</w:t>
      </w:r>
    </w:p>
    <w:p w:rsidR="00E11790" w:rsidRDefault="00E11790" w:rsidP="00E1179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p w:rsidR="00E11790" w:rsidRDefault="00E11790" w:rsidP="00E1179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5" w:history="1">
        <w:r w:rsidRPr="009D44EE"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01.02.2005 № 112 "О конкурсе на замещение вакантной должности государственной гражданской службы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сийской Федерации" расходы, связанные с участием в конкурсе (проезд к месту провед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5917FD" w:rsidRPr="006D264D" w:rsidTr="006D264D">
        <w:trPr>
          <w:trHeight w:val="2699"/>
        </w:trPr>
        <w:tc>
          <w:tcPr>
            <w:tcW w:w="10421" w:type="dxa"/>
          </w:tcPr>
          <w:p w:rsidR="005917FD" w:rsidRPr="006D264D" w:rsidRDefault="005917FD" w:rsidP="006D264D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5917FD" w:rsidRPr="006D264D" w:rsidRDefault="005917FD" w:rsidP="006D264D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25"/>
                <w:szCs w:val="24"/>
              </w:rPr>
            </w:pPr>
            <w:r w:rsidRPr="006D264D">
              <w:rPr>
                <w:rFonts w:ascii="Times New Roman" w:hAnsi="Times New Roman"/>
                <w:sz w:val="25"/>
                <w:szCs w:val="24"/>
              </w:rPr>
              <w:t xml:space="preserve">Прием документов для участия в конкурсе будет проводиться </w:t>
            </w:r>
            <w:r w:rsidR="00B45E18" w:rsidRPr="006127E2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 xml:space="preserve">с </w:t>
            </w:r>
            <w:r w:rsidR="0074543F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23</w:t>
            </w:r>
            <w:r w:rsidR="00B45E18" w:rsidRPr="006127E2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.</w:t>
            </w:r>
            <w:r w:rsidR="003F1D4D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0</w:t>
            </w:r>
            <w:r w:rsidR="0074543F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4</w:t>
            </w:r>
            <w:r w:rsidR="00B45E18" w:rsidRPr="006127E2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.201</w:t>
            </w:r>
            <w:r w:rsidR="003F1D4D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5</w:t>
            </w:r>
            <w:r w:rsidR="00B45E18" w:rsidRPr="006127E2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 xml:space="preserve"> по </w:t>
            </w:r>
            <w:r w:rsidR="001C0204" w:rsidRPr="006127E2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1</w:t>
            </w:r>
            <w:r w:rsidR="0074543F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3</w:t>
            </w:r>
            <w:r w:rsidR="00B45E18" w:rsidRPr="006127E2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.</w:t>
            </w:r>
            <w:r w:rsidR="00622440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0</w:t>
            </w:r>
            <w:r w:rsidR="0074543F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5</w:t>
            </w:r>
            <w:r w:rsidR="00B45E18" w:rsidRPr="006127E2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.201</w:t>
            </w:r>
            <w:r w:rsidR="00622440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5</w:t>
            </w:r>
            <w:r w:rsidR="00D16974" w:rsidRPr="006D264D">
              <w:rPr>
                <w:rFonts w:ascii="Times New Roman" w:hAnsi="Times New Roman"/>
                <w:sz w:val="25"/>
                <w:szCs w:val="24"/>
              </w:rPr>
              <w:t>,</w:t>
            </w:r>
            <w:r w:rsidR="00622440">
              <w:rPr>
                <w:rFonts w:ascii="Times New Roman" w:hAnsi="Times New Roman"/>
                <w:sz w:val="25"/>
                <w:szCs w:val="24"/>
              </w:rPr>
              <w:t xml:space="preserve"> </w:t>
            </w:r>
            <w:r w:rsidR="009D44EE" w:rsidRPr="006D264D">
              <w:rPr>
                <w:rFonts w:ascii="Times New Roman" w:hAnsi="Times New Roman"/>
                <w:sz w:val="25"/>
                <w:szCs w:val="24"/>
              </w:rPr>
              <w:t xml:space="preserve">ежедневно с понедельника по </w:t>
            </w:r>
            <w:r w:rsidR="00D16974" w:rsidRPr="006D264D">
              <w:rPr>
                <w:rFonts w:ascii="Times New Roman" w:hAnsi="Times New Roman"/>
                <w:sz w:val="25"/>
                <w:szCs w:val="24"/>
              </w:rPr>
              <w:t>пятницу</w:t>
            </w:r>
            <w:r w:rsidRPr="006D264D">
              <w:rPr>
                <w:rFonts w:ascii="Times New Roman" w:hAnsi="Times New Roman"/>
                <w:sz w:val="25"/>
                <w:szCs w:val="24"/>
              </w:rPr>
              <w:t xml:space="preserve">с </w:t>
            </w:r>
            <w:r w:rsidR="009D44EE" w:rsidRPr="006D264D">
              <w:rPr>
                <w:rFonts w:ascii="Times New Roman" w:hAnsi="Times New Roman"/>
                <w:sz w:val="25"/>
                <w:szCs w:val="24"/>
              </w:rPr>
              <w:t>09</w:t>
            </w:r>
            <w:r w:rsidRPr="006D264D">
              <w:rPr>
                <w:rFonts w:ascii="Times New Roman" w:hAnsi="Times New Roman"/>
                <w:sz w:val="25"/>
                <w:szCs w:val="24"/>
              </w:rPr>
              <w:t xml:space="preserve"> часов </w:t>
            </w:r>
            <w:r w:rsidR="009D44EE" w:rsidRPr="006D264D">
              <w:rPr>
                <w:rFonts w:ascii="Times New Roman" w:hAnsi="Times New Roman"/>
                <w:sz w:val="25"/>
                <w:szCs w:val="24"/>
              </w:rPr>
              <w:t xml:space="preserve">00 минут до </w:t>
            </w:r>
            <w:r w:rsidR="00D16974" w:rsidRPr="006D264D">
              <w:rPr>
                <w:rFonts w:ascii="Times New Roman" w:hAnsi="Times New Roman"/>
                <w:sz w:val="25"/>
                <w:szCs w:val="24"/>
              </w:rPr>
              <w:t>1</w:t>
            </w:r>
            <w:r w:rsidR="006271AF" w:rsidRPr="006D264D">
              <w:rPr>
                <w:rFonts w:ascii="Times New Roman" w:hAnsi="Times New Roman"/>
                <w:sz w:val="25"/>
                <w:szCs w:val="24"/>
              </w:rPr>
              <w:t>2</w:t>
            </w:r>
            <w:r w:rsidR="009D44EE" w:rsidRPr="006D264D">
              <w:rPr>
                <w:rFonts w:ascii="Times New Roman" w:hAnsi="Times New Roman"/>
                <w:sz w:val="25"/>
                <w:szCs w:val="24"/>
              </w:rPr>
              <w:t xml:space="preserve"> часов 0</w:t>
            </w:r>
            <w:r w:rsidRPr="006D264D">
              <w:rPr>
                <w:rFonts w:ascii="Times New Roman" w:hAnsi="Times New Roman"/>
                <w:sz w:val="25"/>
                <w:szCs w:val="24"/>
              </w:rPr>
              <w:t>0 минут.</w:t>
            </w:r>
          </w:p>
          <w:p w:rsidR="005917FD" w:rsidRPr="006D264D" w:rsidRDefault="005917FD" w:rsidP="006D264D">
            <w:pPr>
              <w:tabs>
                <w:tab w:val="left" w:pos="1080"/>
              </w:tabs>
              <w:ind w:firstLine="540"/>
              <w:jc w:val="both"/>
              <w:rPr>
                <w:b/>
                <w:sz w:val="26"/>
                <w:szCs w:val="28"/>
              </w:rPr>
            </w:pPr>
            <w:r w:rsidRPr="006D264D">
              <w:rPr>
                <w:b/>
                <w:sz w:val="26"/>
                <w:szCs w:val="28"/>
              </w:rPr>
              <w:t xml:space="preserve">Адрес места </w:t>
            </w:r>
            <w:r w:rsidR="001C0204">
              <w:rPr>
                <w:b/>
                <w:sz w:val="26"/>
                <w:szCs w:val="28"/>
              </w:rPr>
              <w:t>приема документов: 306530 Курская область,</w:t>
            </w:r>
            <w:r w:rsidR="001C0204" w:rsidRPr="001C0204">
              <w:rPr>
                <w:b/>
                <w:sz w:val="26"/>
                <w:szCs w:val="28"/>
              </w:rPr>
              <w:t xml:space="preserve"> г. Щигры, ул. Большевиков, д.</w:t>
            </w:r>
            <w:r w:rsidR="00622440">
              <w:rPr>
                <w:b/>
                <w:sz w:val="26"/>
                <w:szCs w:val="28"/>
              </w:rPr>
              <w:t xml:space="preserve"> </w:t>
            </w:r>
            <w:r w:rsidR="001C0204" w:rsidRPr="001C0204">
              <w:rPr>
                <w:b/>
                <w:sz w:val="26"/>
                <w:szCs w:val="28"/>
              </w:rPr>
              <w:t>35</w:t>
            </w:r>
            <w:r w:rsidRPr="006D264D">
              <w:rPr>
                <w:b/>
                <w:sz w:val="26"/>
                <w:szCs w:val="28"/>
              </w:rPr>
              <w:t xml:space="preserve">, </w:t>
            </w:r>
            <w:r w:rsidR="006B2CB1" w:rsidRPr="006D264D">
              <w:rPr>
                <w:b/>
                <w:sz w:val="26"/>
                <w:szCs w:val="28"/>
              </w:rPr>
              <w:t xml:space="preserve"> Межрайонная ИФНС России</w:t>
            </w:r>
            <w:r w:rsidR="001C0204">
              <w:rPr>
                <w:b/>
                <w:sz w:val="26"/>
                <w:szCs w:val="28"/>
              </w:rPr>
              <w:t xml:space="preserve"> № 8</w:t>
            </w:r>
            <w:r w:rsidR="00A25715">
              <w:rPr>
                <w:b/>
                <w:sz w:val="26"/>
                <w:szCs w:val="28"/>
              </w:rPr>
              <w:t xml:space="preserve"> </w:t>
            </w:r>
            <w:r w:rsidR="009D44EE" w:rsidRPr="006D264D">
              <w:rPr>
                <w:b/>
                <w:sz w:val="26"/>
                <w:szCs w:val="28"/>
              </w:rPr>
              <w:t>по Курской области</w:t>
            </w:r>
            <w:r w:rsidRPr="006D264D">
              <w:rPr>
                <w:b/>
                <w:sz w:val="26"/>
                <w:szCs w:val="28"/>
              </w:rPr>
              <w:t>.</w:t>
            </w:r>
          </w:p>
          <w:p w:rsidR="005917FD" w:rsidRPr="006D264D" w:rsidRDefault="005917FD" w:rsidP="006D264D">
            <w:pPr>
              <w:tabs>
                <w:tab w:val="left" w:pos="1080"/>
              </w:tabs>
              <w:ind w:firstLine="540"/>
              <w:jc w:val="both"/>
              <w:rPr>
                <w:sz w:val="26"/>
                <w:szCs w:val="28"/>
              </w:rPr>
            </w:pPr>
            <w:r w:rsidRPr="006D264D">
              <w:rPr>
                <w:sz w:val="26"/>
                <w:szCs w:val="28"/>
              </w:rPr>
              <w:t xml:space="preserve">Ответственный за прием документов </w:t>
            </w:r>
            <w:r w:rsidR="00E11790" w:rsidRPr="006D264D">
              <w:rPr>
                <w:sz w:val="26"/>
                <w:szCs w:val="28"/>
              </w:rPr>
              <w:t>–</w:t>
            </w:r>
            <w:proofErr w:type="spellStart"/>
            <w:r w:rsidR="001C0204">
              <w:rPr>
                <w:sz w:val="26"/>
                <w:szCs w:val="28"/>
              </w:rPr>
              <w:t>Агибалова</w:t>
            </w:r>
            <w:proofErr w:type="spellEnd"/>
            <w:r w:rsidR="001C0204">
              <w:rPr>
                <w:sz w:val="26"/>
                <w:szCs w:val="28"/>
              </w:rPr>
              <w:t xml:space="preserve"> Ирина Валентиновна</w:t>
            </w:r>
            <w:r w:rsidR="00A3387C" w:rsidRPr="006D264D">
              <w:rPr>
                <w:sz w:val="26"/>
                <w:szCs w:val="28"/>
              </w:rPr>
              <w:t xml:space="preserve">, </w:t>
            </w:r>
            <w:proofErr w:type="spellStart"/>
            <w:r w:rsidR="001C0204">
              <w:rPr>
                <w:sz w:val="26"/>
                <w:szCs w:val="28"/>
              </w:rPr>
              <w:t>Афонина</w:t>
            </w:r>
            <w:proofErr w:type="spellEnd"/>
            <w:r w:rsidR="001C0204">
              <w:rPr>
                <w:sz w:val="26"/>
                <w:szCs w:val="28"/>
              </w:rPr>
              <w:t xml:space="preserve"> Ел</w:t>
            </w:r>
            <w:r w:rsidR="001C0204">
              <w:rPr>
                <w:sz w:val="26"/>
                <w:szCs w:val="28"/>
              </w:rPr>
              <w:t>е</w:t>
            </w:r>
            <w:r w:rsidR="001C0204">
              <w:rPr>
                <w:sz w:val="26"/>
                <w:szCs w:val="28"/>
              </w:rPr>
              <w:t>на Геннадьевна</w:t>
            </w:r>
            <w:r w:rsidR="00E62B58">
              <w:rPr>
                <w:sz w:val="26"/>
                <w:szCs w:val="28"/>
              </w:rPr>
              <w:t>.</w:t>
            </w:r>
          </w:p>
          <w:p w:rsidR="005917FD" w:rsidRPr="006D264D" w:rsidRDefault="009D44EE" w:rsidP="006D264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8"/>
              </w:rPr>
            </w:pPr>
            <w:r w:rsidRPr="006D264D">
              <w:rPr>
                <w:sz w:val="26"/>
                <w:szCs w:val="18"/>
              </w:rPr>
              <w:t>Не позднее, чем за 15 дней до начала</w:t>
            </w:r>
            <w:r w:rsidR="001C0204">
              <w:rPr>
                <w:sz w:val="26"/>
                <w:szCs w:val="18"/>
              </w:rPr>
              <w:t xml:space="preserve"> второго этапа</w:t>
            </w:r>
            <w:r w:rsidRPr="006D264D">
              <w:rPr>
                <w:sz w:val="26"/>
                <w:szCs w:val="18"/>
              </w:rPr>
              <w:t xml:space="preserve"> конкурса гражданам (госуда</w:t>
            </w:r>
            <w:r w:rsidRPr="006D264D">
              <w:rPr>
                <w:sz w:val="26"/>
                <w:szCs w:val="18"/>
              </w:rPr>
              <w:t>р</w:t>
            </w:r>
            <w:r w:rsidRPr="006D264D">
              <w:rPr>
                <w:sz w:val="26"/>
                <w:szCs w:val="18"/>
              </w:rPr>
              <w:t>ственным гражданским служащим), допущенным к участию в конкурсе, направляется с</w:t>
            </w:r>
            <w:r w:rsidRPr="006D264D">
              <w:rPr>
                <w:sz w:val="26"/>
                <w:szCs w:val="18"/>
              </w:rPr>
              <w:t>о</w:t>
            </w:r>
            <w:r w:rsidRPr="006D264D">
              <w:rPr>
                <w:sz w:val="26"/>
                <w:szCs w:val="18"/>
              </w:rPr>
              <w:t>общение о дате, месте и времени его проведения.</w:t>
            </w:r>
          </w:p>
          <w:p w:rsidR="005917FD" w:rsidRPr="006D264D" w:rsidRDefault="005917FD" w:rsidP="006D264D">
            <w:pPr>
              <w:tabs>
                <w:tab w:val="left" w:pos="1080"/>
              </w:tabs>
              <w:jc w:val="both"/>
              <w:rPr>
                <w:iCs/>
                <w:sz w:val="10"/>
                <w:szCs w:val="28"/>
              </w:rPr>
            </w:pPr>
          </w:p>
        </w:tc>
      </w:tr>
    </w:tbl>
    <w:p w:rsidR="005917FD" w:rsidRPr="005D6B3C" w:rsidRDefault="005917FD" w:rsidP="005917FD">
      <w:pPr>
        <w:ind w:firstLine="708"/>
        <w:jc w:val="both"/>
        <w:rPr>
          <w:b/>
          <w:sz w:val="25"/>
          <w:szCs w:val="25"/>
        </w:rPr>
      </w:pPr>
      <w:r w:rsidRPr="005D6B3C">
        <w:rPr>
          <w:b/>
          <w:sz w:val="25"/>
          <w:szCs w:val="25"/>
        </w:rPr>
        <w:t xml:space="preserve">Приложение: </w:t>
      </w:r>
    </w:p>
    <w:p w:rsidR="005917FD" w:rsidRPr="00BD43B3" w:rsidRDefault="00BD43B3" w:rsidP="005917FD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>1.</w:t>
      </w:r>
      <w:r w:rsidR="005917FD" w:rsidRPr="00BD43B3">
        <w:rPr>
          <w:sz w:val="26"/>
          <w:szCs w:val="26"/>
        </w:rPr>
        <w:t xml:space="preserve"> Образец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5917FD" w:rsidRPr="00BD43B3" w:rsidRDefault="00BD43B3" w:rsidP="005917FD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>2. А</w:t>
      </w:r>
      <w:r w:rsidR="005917FD" w:rsidRPr="00BD43B3">
        <w:rPr>
          <w:sz w:val="26"/>
          <w:szCs w:val="26"/>
        </w:rPr>
        <w:t>нкета по форме, утвержденной Правительством Российской Федерации от 26.05.200</w:t>
      </w:r>
      <w:r w:rsidR="00E11790" w:rsidRPr="00BD43B3">
        <w:rPr>
          <w:sz w:val="26"/>
          <w:szCs w:val="26"/>
        </w:rPr>
        <w:t>5</w:t>
      </w:r>
      <w:r w:rsidR="005C2446" w:rsidRPr="00BD43B3">
        <w:rPr>
          <w:sz w:val="26"/>
          <w:szCs w:val="26"/>
        </w:rPr>
        <w:t xml:space="preserve"> № 667-р</w:t>
      </w:r>
      <w:r w:rsidRPr="00BD43B3">
        <w:rPr>
          <w:sz w:val="26"/>
          <w:szCs w:val="26"/>
        </w:rPr>
        <w:t>.</w:t>
      </w:r>
      <w:r w:rsidR="005C2446" w:rsidRPr="00BD43B3">
        <w:rPr>
          <w:sz w:val="26"/>
          <w:szCs w:val="26"/>
        </w:rPr>
        <w:t>;</w:t>
      </w:r>
    </w:p>
    <w:p w:rsidR="009223EB" w:rsidRPr="00BD43B3" w:rsidRDefault="005C2446" w:rsidP="009223EB">
      <w:pPr>
        <w:ind w:firstLine="720"/>
        <w:jc w:val="both"/>
        <w:rPr>
          <w:bCs/>
          <w:sz w:val="26"/>
          <w:szCs w:val="26"/>
        </w:rPr>
      </w:pPr>
      <w:r w:rsidRPr="00BD43B3">
        <w:rPr>
          <w:sz w:val="26"/>
          <w:szCs w:val="26"/>
        </w:rPr>
        <w:t xml:space="preserve"> - </w:t>
      </w:r>
      <w:r w:rsidR="009223EB" w:rsidRPr="00BD43B3">
        <w:rPr>
          <w:bCs/>
          <w:sz w:val="26"/>
          <w:szCs w:val="26"/>
        </w:rPr>
        <w:t xml:space="preserve">справка о доходах, </w:t>
      </w:r>
      <w:r w:rsidR="003F1D4D">
        <w:rPr>
          <w:bCs/>
          <w:sz w:val="26"/>
          <w:szCs w:val="26"/>
        </w:rPr>
        <w:t xml:space="preserve">расходах, </w:t>
      </w:r>
      <w:r w:rsidR="009223EB" w:rsidRPr="00BD43B3">
        <w:rPr>
          <w:bCs/>
          <w:sz w:val="26"/>
          <w:szCs w:val="26"/>
        </w:rPr>
        <w:t>об имуществе и обязательствах имущественного х</w:t>
      </w:r>
      <w:r w:rsidR="009223EB" w:rsidRPr="00BD43B3">
        <w:rPr>
          <w:bCs/>
          <w:sz w:val="26"/>
          <w:szCs w:val="26"/>
        </w:rPr>
        <w:t>а</w:t>
      </w:r>
      <w:r w:rsidR="009223EB" w:rsidRPr="00BD43B3">
        <w:rPr>
          <w:bCs/>
          <w:sz w:val="26"/>
          <w:szCs w:val="26"/>
        </w:rPr>
        <w:t>рактера гражданина, претендующего на замещение должности федеральной государстве</w:t>
      </w:r>
      <w:r w:rsidR="009223EB" w:rsidRPr="00BD43B3">
        <w:rPr>
          <w:bCs/>
          <w:sz w:val="26"/>
          <w:szCs w:val="26"/>
        </w:rPr>
        <w:t>н</w:t>
      </w:r>
      <w:r w:rsidR="009223EB" w:rsidRPr="00BD43B3">
        <w:rPr>
          <w:bCs/>
          <w:sz w:val="26"/>
          <w:szCs w:val="26"/>
        </w:rPr>
        <w:t>ной службы;</w:t>
      </w:r>
    </w:p>
    <w:p w:rsidR="009223EB" w:rsidRPr="00BD43B3" w:rsidRDefault="009223EB" w:rsidP="009223EB">
      <w:pPr>
        <w:ind w:firstLine="720"/>
        <w:jc w:val="both"/>
        <w:rPr>
          <w:bCs/>
          <w:sz w:val="26"/>
          <w:szCs w:val="26"/>
        </w:rPr>
      </w:pPr>
      <w:r w:rsidRPr="00BD43B3">
        <w:rPr>
          <w:sz w:val="26"/>
          <w:szCs w:val="26"/>
        </w:rPr>
        <w:t xml:space="preserve"> - </w:t>
      </w:r>
      <w:r w:rsidRPr="00BD43B3">
        <w:rPr>
          <w:bCs/>
          <w:sz w:val="26"/>
          <w:szCs w:val="26"/>
        </w:rPr>
        <w:t xml:space="preserve">справка о доходах, </w:t>
      </w:r>
      <w:r w:rsidR="003F1D4D">
        <w:rPr>
          <w:bCs/>
          <w:sz w:val="26"/>
          <w:szCs w:val="26"/>
        </w:rPr>
        <w:t xml:space="preserve">расходах, </w:t>
      </w:r>
      <w:r w:rsidRPr="00BD43B3">
        <w:rPr>
          <w:bCs/>
          <w:sz w:val="26"/>
          <w:szCs w:val="26"/>
        </w:rPr>
        <w:t>об имуществе и обязательствах имущественного х</w:t>
      </w:r>
      <w:r w:rsidRPr="00BD43B3">
        <w:rPr>
          <w:bCs/>
          <w:sz w:val="26"/>
          <w:szCs w:val="26"/>
        </w:rPr>
        <w:t>а</w:t>
      </w:r>
      <w:r w:rsidRPr="00BD43B3">
        <w:rPr>
          <w:bCs/>
          <w:sz w:val="26"/>
          <w:szCs w:val="26"/>
        </w:rPr>
        <w:t>рактера супруги (супруга) и несовершеннолетних детей гражданина, претендующего на замещение должности федеральной государственной службы.</w:t>
      </w:r>
    </w:p>
    <w:p w:rsidR="009D44EE" w:rsidRDefault="009D44EE" w:rsidP="005917FD">
      <w:pPr>
        <w:ind w:left="540" w:firstLine="168"/>
        <w:jc w:val="both"/>
        <w:rPr>
          <w:iCs/>
          <w:sz w:val="24"/>
          <w:vertAlign w:val="superscript"/>
        </w:rPr>
      </w:pPr>
    </w:p>
    <w:p w:rsidR="00EE36AA" w:rsidRDefault="00EE36AA" w:rsidP="005917FD">
      <w:pPr>
        <w:ind w:left="540" w:firstLine="168"/>
        <w:jc w:val="both"/>
        <w:rPr>
          <w:iCs/>
          <w:sz w:val="24"/>
          <w:vertAlign w:val="superscript"/>
        </w:rPr>
      </w:pPr>
    </w:p>
    <w:p w:rsidR="00EE36AA" w:rsidRDefault="00EE36AA" w:rsidP="005917FD">
      <w:pPr>
        <w:ind w:left="540" w:firstLine="168"/>
        <w:jc w:val="both"/>
        <w:rPr>
          <w:iCs/>
          <w:sz w:val="24"/>
          <w:vertAlign w:val="superscript"/>
        </w:rPr>
      </w:pP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29"/>
      </w:tblGrid>
      <w:tr w:rsidR="009D44EE" w:rsidRPr="006D264D" w:rsidTr="006D264D">
        <w:tc>
          <w:tcPr>
            <w:tcW w:w="6429" w:type="dxa"/>
          </w:tcPr>
          <w:p w:rsidR="00514140" w:rsidRDefault="00514140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9D44EE" w:rsidRPr="006D264D" w:rsidRDefault="009B3F35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6D264D">
              <w:rPr>
                <w:rFonts w:ascii="Times New Roman" w:hAnsi="Times New Roman"/>
                <w:sz w:val="26"/>
                <w:szCs w:val="26"/>
              </w:rPr>
              <w:lastRenderedPageBreak/>
              <w:t>Начальнику Межрайонной инспекции Федеральной налог</w:t>
            </w:r>
            <w:r w:rsidR="00784370" w:rsidRPr="006D264D">
              <w:rPr>
                <w:rFonts w:ascii="Times New Roman" w:hAnsi="Times New Roman"/>
                <w:sz w:val="26"/>
                <w:szCs w:val="26"/>
              </w:rPr>
              <w:t xml:space="preserve">овой службы № </w:t>
            </w:r>
            <w:r w:rsidR="001C0204">
              <w:rPr>
                <w:rFonts w:ascii="Times New Roman" w:hAnsi="Times New Roman"/>
                <w:sz w:val="26"/>
                <w:szCs w:val="26"/>
              </w:rPr>
              <w:t>8</w:t>
            </w:r>
            <w:r w:rsidR="00784370" w:rsidRPr="006D264D">
              <w:rPr>
                <w:rFonts w:ascii="Times New Roman" w:hAnsi="Times New Roman"/>
                <w:sz w:val="26"/>
                <w:szCs w:val="26"/>
              </w:rPr>
              <w:t xml:space="preserve"> по Курской области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9D44EE" w:rsidRPr="006D264D" w:rsidRDefault="001C0204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С.И.Ламановой</w:t>
            </w:r>
          </w:p>
        </w:tc>
      </w:tr>
      <w:tr w:rsidR="009D44EE" w:rsidRPr="006D264D" w:rsidTr="006D264D">
        <w:trPr>
          <w:trHeight w:val="2933"/>
        </w:trPr>
        <w:tc>
          <w:tcPr>
            <w:tcW w:w="642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6D264D">
              <w:rPr>
                <w:rFonts w:ascii="Times New Roman" w:hAnsi="Times New Roman"/>
                <w:sz w:val="26"/>
                <w:szCs w:val="26"/>
              </w:rPr>
              <w:t>от</w:t>
            </w:r>
            <w:r w:rsidRPr="006D264D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6D264D">
              <w:rPr>
                <w:rFonts w:ascii="Times New Roman" w:hAnsi="Times New Roman"/>
              </w:rPr>
              <w:t>(фамилия, имя, отчество)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D264D">
              <w:rPr>
                <w:rFonts w:ascii="Times New Roman" w:hAnsi="Times New Roman"/>
                <w:sz w:val="26"/>
                <w:szCs w:val="26"/>
              </w:rPr>
              <w:t>проживающего (ей</w:t>
            </w:r>
            <w:r w:rsidRPr="006D264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D264D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6D264D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D264D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D264D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D264D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D264D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44EE" w:rsidRDefault="009D44EE" w:rsidP="009D44EE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9D44EE" w:rsidTr="006D264D">
        <w:tc>
          <w:tcPr>
            <w:tcW w:w="2628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6D264D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6D264D">
        <w:tc>
          <w:tcPr>
            <w:tcW w:w="2628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6D264D">
              <w:rPr>
                <w:rFonts w:ascii="Times New Roman" w:hAnsi="Times New Roman"/>
                <w:sz w:val="24"/>
              </w:rPr>
              <w:t>Адрес для отправления информационных п</w:t>
            </w:r>
            <w:r w:rsidRPr="006D264D">
              <w:rPr>
                <w:rFonts w:ascii="Times New Roman" w:hAnsi="Times New Roman"/>
                <w:sz w:val="24"/>
              </w:rPr>
              <w:t>и</w:t>
            </w:r>
            <w:r w:rsidRPr="006D264D">
              <w:rPr>
                <w:rFonts w:ascii="Times New Roman" w:hAnsi="Times New Roman"/>
                <w:sz w:val="24"/>
              </w:rPr>
              <w:t>сем</w:t>
            </w:r>
          </w:p>
        </w:tc>
        <w:tc>
          <w:tcPr>
            <w:tcW w:w="750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6D264D">
        <w:tc>
          <w:tcPr>
            <w:tcW w:w="2628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6D264D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6D264D">
        <w:tc>
          <w:tcPr>
            <w:tcW w:w="2628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6D264D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6D264D">
        <w:tc>
          <w:tcPr>
            <w:tcW w:w="2628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6D264D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9D44EE" w:rsidRDefault="009D44EE" w:rsidP="009D44EE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9D44EE" w:rsidRPr="00A1072A" w:rsidRDefault="009D44EE" w:rsidP="009D44EE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9D44EE" w:rsidRPr="00A1072A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9D44EE" w:rsidRDefault="009D44EE" w:rsidP="009D44EE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</w:t>
      </w:r>
      <w:r w:rsidR="00AD1065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</w:t>
      </w:r>
    </w:p>
    <w:p w:rsidR="009D44EE" w:rsidRPr="00AD1065" w:rsidRDefault="00AD1065" w:rsidP="00AD1065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</w:t>
      </w:r>
      <w:r w:rsidR="009D44EE" w:rsidRPr="00AD1065">
        <w:rPr>
          <w:rFonts w:ascii="Times New Roman" w:hAnsi="Times New Roman"/>
          <w:sz w:val="18"/>
          <w:szCs w:val="24"/>
        </w:rPr>
        <w:t>)</w:t>
      </w: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AD10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</w:t>
      </w:r>
    </w:p>
    <w:p w:rsidR="00AD1065" w:rsidRPr="00AD1065" w:rsidRDefault="00AD1065" w:rsidP="009D44EE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AD10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</w:p>
    <w:p w:rsidR="00AD1065" w:rsidRPr="00AD1065" w:rsidRDefault="00AD1065" w:rsidP="009D44EE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</w:t>
      </w:r>
      <w:r w:rsidRPr="00A1072A">
        <w:rPr>
          <w:rFonts w:ascii="Times New Roman" w:hAnsi="Times New Roman"/>
          <w:sz w:val="26"/>
          <w:szCs w:val="26"/>
        </w:rPr>
        <w:t>н</w:t>
      </w:r>
      <w:r w:rsidRPr="00A1072A">
        <w:rPr>
          <w:rFonts w:ascii="Times New Roman" w:hAnsi="Times New Roman"/>
          <w:sz w:val="26"/>
          <w:szCs w:val="26"/>
        </w:rPr>
        <w:t>ской службе Российской Федерации», иными нормативными правовыми актами о госуда</w:t>
      </w:r>
      <w:r w:rsidRPr="00A1072A">
        <w:rPr>
          <w:rFonts w:ascii="Times New Roman" w:hAnsi="Times New Roman"/>
          <w:sz w:val="26"/>
          <w:szCs w:val="26"/>
        </w:rPr>
        <w:t>р</w:t>
      </w:r>
      <w:r w:rsidRPr="00A1072A">
        <w:rPr>
          <w:rFonts w:ascii="Times New Roman" w:hAnsi="Times New Roman"/>
          <w:sz w:val="26"/>
          <w:szCs w:val="26"/>
        </w:rPr>
        <w:t>ственной гражданской  службе 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</w:t>
      </w:r>
      <w:r w:rsidRPr="00A1072A">
        <w:rPr>
          <w:rFonts w:ascii="Times New Roman" w:hAnsi="Times New Roman"/>
          <w:sz w:val="26"/>
          <w:szCs w:val="26"/>
        </w:rPr>
        <w:t>и</w:t>
      </w:r>
      <w:r w:rsidRPr="00A1072A">
        <w:rPr>
          <w:rFonts w:ascii="Times New Roman" w:hAnsi="Times New Roman"/>
          <w:sz w:val="26"/>
          <w:szCs w:val="26"/>
        </w:rPr>
        <w:t>ями, предъявляемыми к вакантной должности, ознакомлен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</w:t>
      </w:r>
      <w:r w:rsidRPr="00A1072A">
        <w:rPr>
          <w:rFonts w:ascii="Times New Roman" w:hAnsi="Times New Roman"/>
          <w:sz w:val="26"/>
          <w:szCs w:val="26"/>
        </w:rPr>
        <w:t>у</w:t>
      </w:r>
      <w:r w:rsidRPr="00A1072A">
        <w:rPr>
          <w:rFonts w:ascii="Times New Roman" w:hAnsi="Times New Roman"/>
          <w:sz w:val="26"/>
          <w:szCs w:val="26"/>
        </w:rPr>
        <w:t>дарственную  и  иную  охраняемую  законом тайну, согласен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установленными законодательством Российской Ф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9D44EE" w:rsidRDefault="009D44EE" w:rsidP="009D44EE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</w:t>
      </w:r>
      <w:r w:rsidR="00AD1065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                 ___</w:t>
      </w:r>
      <w:r w:rsidR="00AD1065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</w:t>
      </w:r>
      <w:r w:rsidR="00AD1065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</w:t>
      </w: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622440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(дата)  </w:t>
      </w:r>
      <w:r w:rsidR="00622440">
        <w:rPr>
          <w:rFonts w:ascii="Times New Roman" w:hAnsi="Times New Roman"/>
          <w:sz w:val="24"/>
        </w:rPr>
        <w:t xml:space="preserve">                      </w:t>
      </w:r>
      <w:r w:rsidR="00622440">
        <w:rPr>
          <w:rFonts w:ascii="Times New Roman" w:hAnsi="Times New Roman"/>
          <w:sz w:val="24"/>
        </w:rPr>
        <w:tab/>
      </w:r>
      <w:r w:rsidR="00622440"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t xml:space="preserve">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22440"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>(фамилия  и.о.)</w:t>
      </w:r>
    </w:p>
    <w:p w:rsidR="009D0378" w:rsidRDefault="009D0378" w:rsidP="009D44EE">
      <w:pPr>
        <w:ind w:left="540" w:firstLine="168"/>
        <w:jc w:val="both"/>
        <w:rPr>
          <w:iCs/>
          <w:sz w:val="24"/>
          <w:vertAlign w:val="superscript"/>
        </w:rPr>
      </w:pPr>
    </w:p>
    <w:p w:rsidR="009D0378" w:rsidRDefault="009D0378" w:rsidP="005917FD">
      <w:pPr>
        <w:ind w:left="540" w:firstLine="168"/>
        <w:jc w:val="both"/>
        <w:rPr>
          <w:iCs/>
          <w:sz w:val="24"/>
          <w:vertAlign w:val="superscript"/>
        </w:rPr>
      </w:pPr>
    </w:p>
    <w:p w:rsidR="005917FD" w:rsidRPr="00330FA7" w:rsidRDefault="005917FD" w:rsidP="00330FA7">
      <w:pPr>
        <w:autoSpaceDE w:val="0"/>
        <w:autoSpaceDN w:val="0"/>
        <w:ind w:right="-143"/>
        <w:rPr>
          <w:color w:val="000000" w:themeColor="text1"/>
        </w:rPr>
      </w:pPr>
      <w:bookmarkStart w:id="0" w:name="_GoBack"/>
      <w:bookmarkEnd w:id="0"/>
    </w:p>
    <w:sectPr w:rsidR="005917FD" w:rsidRPr="00330FA7" w:rsidSect="004F00DB">
      <w:headerReference w:type="even" r:id="rId16"/>
      <w:headerReference w:type="default" r:id="rId17"/>
      <w:pgSz w:w="11906" w:h="16838" w:code="9"/>
      <w:pgMar w:top="567" w:right="567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DA" w:rsidRDefault="00CA14DA">
      <w:r>
        <w:separator/>
      </w:r>
    </w:p>
  </w:endnote>
  <w:endnote w:type="continuationSeparator" w:id="0">
    <w:p w:rsidR="00CA14DA" w:rsidRDefault="00CA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DA" w:rsidRDefault="00CA14DA">
      <w:r>
        <w:separator/>
      </w:r>
    </w:p>
  </w:footnote>
  <w:footnote w:type="continuationSeparator" w:id="0">
    <w:p w:rsidR="00CA14DA" w:rsidRDefault="00CA1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DA" w:rsidRDefault="00D970F7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A14D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14DA" w:rsidRDefault="00CA14D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DA" w:rsidRDefault="00D970F7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A14DA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30FA7">
      <w:rPr>
        <w:rStyle w:val="ac"/>
        <w:noProof/>
      </w:rPr>
      <w:t>5</w:t>
    </w:r>
    <w:r>
      <w:rPr>
        <w:rStyle w:val="ac"/>
      </w:rPr>
      <w:fldChar w:fldCharType="end"/>
    </w:r>
  </w:p>
  <w:p w:rsidR="00CA14DA" w:rsidRDefault="00CA14D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1D77"/>
    <w:multiLevelType w:val="hybridMultilevel"/>
    <w:tmpl w:val="3050C7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3F7F07"/>
    <w:multiLevelType w:val="hybridMultilevel"/>
    <w:tmpl w:val="EBBC1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0EA625E"/>
    <w:multiLevelType w:val="hybridMultilevel"/>
    <w:tmpl w:val="3998F8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9A116E"/>
    <w:multiLevelType w:val="hybridMultilevel"/>
    <w:tmpl w:val="572EDD3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2D1A16"/>
    <w:multiLevelType w:val="hybridMultilevel"/>
    <w:tmpl w:val="F68A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602484"/>
    <w:multiLevelType w:val="hybridMultilevel"/>
    <w:tmpl w:val="4840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314D21"/>
    <w:multiLevelType w:val="hybridMultilevel"/>
    <w:tmpl w:val="3FE49D08"/>
    <w:lvl w:ilvl="0" w:tplc="14C8A100">
      <w:start w:val="7"/>
      <w:numFmt w:val="decimal"/>
      <w:lvlText w:val="%1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FAE000D"/>
    <w:multiLevelType w:val="hybridMultilevel"/>
    <w:tmpl w:val="18002206"/>
    <w:lvl w:ilvl="0" w:tplc="14C8A100">
      <w:start w:val="7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F5840AE"/>
    <w:multiLevelType w:val="hybridMultilevel"/>
    <w:tmpl w:val="1868B496"/>
    <w:lvl w:ilvl="0" w:tplc="46C8BC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F37B64"/>
    <w:multiLevelType w:val="hybridMultilevel"/>
    <w:tmpl w:val="3B44F6E0"/>
    <w:lvl w:ilvl="0" w:tplc="14C8A100">
      <w:start w:val="8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2EC"/>
    <w:rsid w:val="00022480"/>
    <w:rsid w:val="00030DDE"/>
    <w:rsid w:val="00040E17"/>
    <w:rsid w:val="00043048"/>
    <w:rsid w:val="0004348F"/>
    <w:rsid w:val="00053901"/>
    <w:rsid w:val="00060505"/>
    <w:rsid w:val="00081352"/>
    <w:rsid w:val="000D71AC"/>
    <w:rsid w:val="000E755F"/>
    <w:rsid w:val="000F4FA6"/>
    <w:rsid w:val="001522A9"/>
    <w:rsid w:val="00173CA5"/>
    <w:rsid w:val="00177AA9"/>
    <w:rsid w:val="00185BBA"/>
    <w:rsid w:val="001923D1"/>
    <w:rsid w:val="0019464B"/>
    <w:rsid w:val="001B342E"/>
    <w:rsid w:val="001B5DE2"/>
    <w:rsid w:val="001C0204"/>
    <w:rsid w:val="001C4977"/>
    <w:rsid w:val="001F6A9F"/>
    <w:rsid w:val="002019BB"/>
    <w:rsid w:val="00201BA2"/>
    <w:rsid w:val="0020676B"/>
    <w:rsid w:val="002354CE"/>
    <w:rsid w:val="00256CD1"/>
    <w:rsid w:val="002D411A"/>
    <w:rsid w:val="002E790F"/>
    <w:rsid w:val="002F5D1C"/>
    <w:rsid w:val="00315992"/>
    <w:rsid w:val="00321C12"/>
    <w:rsid w:val="003227BC"/>
    <w:rsid w:val="00325E8E"/>
    <w:rsid w:val="00326DFE"/>
    <w:rsid w:val="00330FA7"/>
    <w:rsid w:val="003474D0"/>
    <w:rsid w:val="00350A34"/>
    <w:rsid w:val="003650FC"/>
    <w:rsid w:val="003F1D4D"/>
    <w:rsid w:val="003F28F1"/>
    <w:rsid w:val="003F6308"/>
    <w:rsid w:val="00414DB1"/>
    <w:rsid w:val="00492F8B"/>
    <w:rsid w:val="00492FC0"/>
    <w:rsid w:val="004D3350"/>
    <w:rsid w:val="004E31BF"/>
    <w:rsid w:val="004F00DB"/>
    <w:rsid w:val="004F23A9"/>
    <w:rsid w:val="005121A6"/>
    <w:rsid w:val="00514109"/>
    <w:rsid w:val="00514140"/>
    <w:rsid w:val="0058148C"/>
    <w:rsid w:val="00591724"/>
    <w:rsid w:val="005917FD"/>
    <w:rsid w:val="005A1FDE"/>
    <w:rsid w:val="005C1FC8"/>
    <w:rsid w:val="005C2446"/>
    <w:rsid w:val="005C770F"/>
    <w:rsid w:val="005D2707"/>
    <w:rsid w:val="005D4DA5"/>
    <w:rsid w:val="005E4C22"/>
    <w:rsid w:val="005F1216"/>
    <w:rsid w:val="00602415"/>
    <w:rsid w:val="006127E2"/>
    <w:rsid w:val="006149E1"/>
    <w:rsid w:val="0062053A"/>
    <w:rsid w:val="00622440"/>
    <w:rsid w:val="006271AF"/>
    <w:rsid w:val="0063086C"/>
    <w:rsid w:val="00643B84"/>
    <w:rsid w:val="006525F0"/>
    <w:rsid w:val="00657565"/>
    <w:rsid w:val="00680DBB"/>
    <w:rsid w:val="0068384C"/>
    <w:rsid w:val="0068495B"/>
    <w:rsid w:val="006A61E3"/>
    <w:rsid w:val="006B2CB1"/>
    <w:rsid w:val="006B7E1E"/>
    <w:rsid w:val="006C069E"/>
    <w:rsid w:val="006D1828"/>
    <w:rsid w:val="006D264D"/>
    <w:rsid w:val="00737DEE"/>
    <w:rsid w:val="0074543F"/>
    <w:rsid w:val="00767068"/>
    <w:rsid w:val="0076793A"/>
    <w:rsid w:val="007745BD"/>
    <w:rsid w:val="0077715F"/>
    <w:rsid w:val="00784370"/>
    <w:rsid w:val="007A47F2"/>
    <w:rsid w:val="007E1C28"/>
    <w:rsid w:val="007F3707"/>
    <w:rsid w:val="007F6E8F"/>
    <w:rsid w:val="00804EDD"/>
    <w:rsid w:val="0080737C"/>
    <w:rsid w:val="00811440"/>
    <w:rsid w:val="00827D65"/>
    <w:rsid w:val="0085156A"/>
    <w:rsid w:val="008A2B1D"/>
    <w:rsid w:val="008A2B25"/>
    <w:rsid w:val="008B3A49"/>
    <w:rsid w:val="008C440E"/>
    <w:rsid w:val="008C4BE5"/>
    <w:rsid w:val="008D7206"/>
    <w:rsid w:val="009137D3"/>
    <w:rsid w:val="009223EB"/>
    <w:rsid w:val="00947E15"/>
    <w:rsid w:val="009B3F35"/>
    <w:rsid w:val="009D0378"/>
    <w:rsid w:val="009D44EE"/>
    <w:rsid w:val="00A25715"/>
    <w:rsid w:val="00A32B58"/>
    <w:rsid w:val="00A3387C"/>
    <w:rsid w:val="00A602B7"/>
    <w:rsid w:val="00A636AC"/>
    <w:rsid w:val="00A64B15"/>
    <w:rsid w:val="00A772A1"/>
    <w:rsid w:val="00AB7677"/>
    <w:rsid w:val="00AD1065"/>
    <w:rsid w:val="00AD1C6D"/>
    <w:rsid w:val="00B04BB3"/>
    <w:rsid w:val="00B24DFB"/>
    <w:rsid w:val="00B25BFA"/>
    <w:rsid w:val="00B368BC"/>
    <w:rsid w:val="00B419B2"/>
    <w:rsid w:val="00B45E18"/>
    <w:rsid w:val="00B5112D"/>
    <w:rsid w:val="00B747E3"/>
    <w:rsid w:val="00B945BB"/>
    <w:rsid w:val="00BD43B3"/>
    <w:rsid w:val="00BE62EC"/>
    <w:rsid w:val="00BF6BF8"/>
    <w:rsid w:val="00C06663"/>
    <w:rsid w:val="00C075F4"/>
    <w:rsid w:val="00C14148"/>
    <w:rsid w:val="00C14B27"/>
    <w:rsid w:val="00C228B5"/>
    <w:rsid w:val="00C43C12"/>
    <w:rsid w:val="00C5484E"/>
    <w:rsid w:val="00C90EA2"/>
    <w:rsid w:val="00C964CD"/>
    <w:rsid w:val="00CA14DA"/>
    <w:rsid w:val="00CB6007"/>
    <w:rsid w:val="00CC044B"/>
    <w:rsid w:val="00CC0FFC"/>
    <w:rsid w:val="00D16974"/>
    <w:rsid w:val="00D311EE"/>
    <w:rsid w:val="00D41247"/>
    <w:rsid w:val="00D71F99"/>
    <w:rsid w:val="00D81F5D"/>
    <w:rsid w:val="00D932DE"/>
    <w:rsid w:val="00D970F7"/>
    <w:rsid w:val="00DD60F8"/>
    <w:rsid w:val="00DD64B0"/>
    <w:rsid w:val="00DE68E8"/>
    <w:rsid w:val="00DF41CA"/>
    <w:rsid w:val="00DF55CC"/>
    <w:rsid w:val="00E04D2B"/>
    <w:rsid w:val="00E11790"/>
    <w:rsid w:val="00E313DA"/>
    <w:rsid w:val="00E32519"/>
    <w:rsid w:val="00E5325F"/>
    <w:rsid w:val="00E570D3"/>
    <w:rsid w:val="00E62B58"/>
    <w:rsid w:val="00E67286"/>
    <w:rsid w:val="00E8244D"/>
    <w:rsid w:val="00EA082C"/>
    <w:rsid w:val="00EA3B6D"/>
    <w:rsid w:val="00EB59BB"/>
    <w:rsid w:val="00ED5CD1"/>
    <w:rsid w:val="00EE12B1"/>
    <w:rsid w:val="00EE1F62"/>
    <w:rsid w:val="00EE36AA"/>
    <w:rsid w:val="00F0601B"/>
    <w:rsid w:val="00F12EE0"/>
    <w:rsid w:val="00F17B86"/>
    <w:rsid w:val="00F22626"/>
    <w:rsid w:val="00F245C0"/>
    <w:rsid w:val="00F3725B"/>
    <w:rsid w:val="00F45854"/>
    <w:rsid w:val="00F513C1"/>
    <w:rsid w:val="00F65421"/>
    <w:rsid w:val="00F714A8"/>
    <w:rsid w:val="00F80B41"/>
    <w:rsid w:val="00F95E46"/>
    <w:rsid w:val="00FA76A5"/>
    <w:rsid w:val="00FB761C"/>
    <w:rsid w:val="00FC663E"/>
    <w:rsid w:val="00FE5BCD"/>
    <w:rsid w:val="00FF4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paragraph" w:customStyle="1" w:styleId="ConsPlusNormal">
    <w:name w:val="ConsPlusNormal"/>
    <w:rsid w:val="004E31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E31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08752;fld=134;dst=10014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71834;fld=134;dst=100007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71834;fld=134;dst=100007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109663;fld=134;dst=100077" TargetMode="External"/><Relationship Id="rId10" Type="http://schemas.openxmlformats.org/officeDocument/2006/relationships/hyperlink" Target="garantf1://88674.1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203/" TargetMode="External"/><Relationship Id="rId14" Type="http://schemas.openxmlformats.org/officeDocument/2006/relationships/hyperlink" Target="consultantplus://offline/main?base=LAW;n=10875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90CA-78CE-4218-90F1-81D96580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1651</Words>
  <Characters>13483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МИМНС РФ №5 по Курской области</Company>
  <LinksUpToDate>false</LinksUpToDate>
  <CharactersWithSpaces>15104</CharactersWithSpaces>
  <SharedDoc>false</SharedDoc>
  <HLinks>
    <vt:vector size="42" baseType="variant">
      <vt:variant>
        <vt:i4>4128873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consultantplus://offline/main?base=LAW;n=109663;fld=134;dst=100077</vt:lpwstr>
      </vt:variant>
      <vt:variant>
        <vt:lpwstr/>
      </vt:variant>
      <vt:variant>
        <vt:i4>8323195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consultantplus://offline/main?base=LAW;n=108752;fld=134</vt:lpwstr>
      </vt:variant>
      <vt:variant>
        <vt:lpwstr/>
      </vt:variant>
      <vt:variant>
        <vt:i4>3801194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consultantplus://offline/main?base=LAW;n=108752;fld=134;dst=100141</vt:lpwstr>
      </vt:variant>
      <vt:variant>
        <vt:lpwstr/>
      </vt:variant>
      <vt:variant>
        <vt:i4>458835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458835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Pankratova_E</dc:creator>
  <cp:lastModifiedBy>Ороева В.А.</cp:lastModifiedBy>
  <cp:revision>17</cp:revision>
  <cp:lastPrinted>2014-02-19T09:09:00Z</cp:lastPrinted>
  <dcterms:created xsi:type="dcterms:W3CDTF">2014-11-19T07:39:00Z</dcterms:created>
  <dcterms:modified xsi:type="dcterms:W3CDTF">2015-04-23T06:05:00Z</dcterms:modified>
</cp:coreProperties>
</file>