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5"/>
        <w:gridCol w:w="2125"/>
      </w:tblGrid>
      <w:tr w:rsidR="00C10B2A" w:rsidTr="00C10B2A">
        <w:trPr>
          <w:cantSplit/>
          <w:trHeight w:val="299"/>
        </w:trPr>
        <w:tc>
          <w:tcPr>
            <w:tcW w:w="8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C10B2A" w:rsidRDefault="00C10B2A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C10B2A" w:rsidTr="00C10B2A">
        <w:trPr>
          <w:cantSplit/>
          <w:trHeight w:val="437"/>
        </w:trPr>
        <w:tc>
          <w:tcPr>
            <w:tcW w:w="8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B2A" w:rsidRDefault="00C10B2A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0001.0002.0023.0726.0004 Оценка деятельности региональных органов исполнительной власти по достижению целевых показателей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0001.0002.0024.0172 Федеральная государственная гражданская служба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0001.0002.0025.1342 Государственные закупки, конкурсы, аукционы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0001.0002.0027.0000 Обращения‚ заявления и жалобы граждан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0001.0002.0027.0111 Рассмотрение обращения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22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0001.0002.0027.0162 Обращение в форме электронного документа без точного адреса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0001.0002.0027.0654 Несогласие с результатами рассмотрения обращения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0001.0003.0030.0000 Граждане (физические лица)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34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0002.0006.0064.1380 Просьбы о трудоустройстве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0002.0006.0065.0000 Труд (за исключением международного сотрудничества)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0002.0006.0065.0221 Трудовой стаж и трудовые книжки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0002.0006.0065.0222 Отпуска. Оплата бюллетеней (по болезни‚ уходу за ребенком и т.д.)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0002.0006.0065.0297 Вопросы кадрового обеспечения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0003.0008.0086.0000 Налоги и сборы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19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0003.0008.0086.0333 Налоговая служба: налоги‚ сборы и штрафы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45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0003.0008.0086.0684 Налоговые преференции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0003.0008.0086.0760 Земельный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119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0003.0008.0086.0761 Налог на добавленную стоимость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0003.0008.0086.0763 Транспортный налог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171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0003.0008.0086.0764 Налог на имущество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287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0003.0008.0086.0765 Налог на доходы физических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32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0003.0008.0086.0766 Налог на прибыль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0003.0008.0086.0767 Госпошлина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0003.0008.0086.0768 Налогообложение малого бизнеса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0003.0008.0086.0769 Задолженность по налогам и сборам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103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0003.0008.0086.0770 Уклонение от налогообложения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0003.0008.0086.0771 Применение ККТ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0003.0008.0086.0772 Получение и отказ от ИНН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0003.0008.0086.0774 Юридические вопросы по налогам и сборам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23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0003.0008.0086.0777 Организация работы с налогоплательщиками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40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0003.0008.0086.1471 Государственная регистрация юридических лиц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0003.0008.0087.0000 Банковское дело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lastRenderedPageBreak/>
              <w:t>0003.0008.0089.0801 Федеральный закон «О валютном регулировании и валютном контроле»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0004.0018.0171.0540 Обжалование судебных решений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0004.0018.0171.0542 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10B2A" w:rsidTr="00C10B2A">
        <w:trPr>
          <w:cantSplit/>
        </w:trPr>
        <w:tc>
          <w:tcPr>
            <w:tcW w:w="8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10B2A" w:rsidRDefault="00C10B2A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1025</w:t>
            </w:r>
          </w:p>
        </w:tc>
      </w:tr>
    </w:tbl>
    <w:p w:rsidR="00494964" w:rsidRDefault="00494964">
      <w:bookmarkStart w:id="0" w:name="_GoBack"/>
      <w:bookmarkEnd w:id="0"/>
    </w:p>
    <w:sectPr w:rsidR="00494964" w:rsidSect="00C10B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B2A"/>
    <w:rsid w:val="00494964"/>
    <w:rsid w:val="0067235B"/>
    <w:rsid w:val="00C1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2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B2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  <w:rPr>
      <w:rFonts w:asciiTheme="minorHAnsi" w:eastAsiaTheme="minorHAnsi" w:hAnsiTheme="minorHAns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rFonts w:asciiTheme="minorHAnsi" w:eastAsiaTheme="minorHAnsi" w:hAnsiTheme="minorHAns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rFonts w:asciiTheme="minorHAnsi" w:eastAsiaTheme="minorHAnsi" w:hAnsiTheme="minorHAnsi"/>
      <w:szCs w:val="3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  <w:rPr>
      <w:rFonts w:asciiTheme="minorHAnsi" w:eastAsiaTheme="minorHAnsi" w:hAnsiTheme="minorHAnsi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7235B"/>
    <w:rPr>
      <w:rFonts w:asciiTheme="minorHAnsi" w:eastAsiaTheme="minorHAnsi" w:hAnsiTheme="minorHAnsi"/>
      <w:i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rFonts w:asciiTheme="minorHAnsi" w:eastAsiaTheme="minorHAnsi" w:hAnsiTheme="minorHAnsi"/>
      <w:b/>
      <w:i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2017-03-27T07:29:00Z</dcterms:created>
  <dcterms:modified xsi:type="dcterms:W3CDTF">2017-03-27T07:29:00Z</dcterms:modified>
</cp:coreProperties>
</file>