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D" w:rsidRPr="003D103D" w:rsidRDefault="008F1B62" w:rsidP="008F1B62">
      <w:pPr>
        <w:pStyle w:val="ConsPlusNormal"/>
        <w:tabs>
          <w:tab w:val="left" w:pos="6237"/>
        </w:tabs>
        <w:ind w:left="6237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</w:p>
    <w:p w:rsidR="003D103D" w:rsidRPr="003D103D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Pr="00C63E33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33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5C67D8">
        <w:rPr>
          <w:rFonts w:ascii="Times New Roman" w:hAnsi="Times New Roman" w:cs="Times New Roman"/>
          <w:sz w:val="28"/>
          <w:szCs w:val="28"/>
        </w:rPr>
        <w:t>3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C63E33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контролю (надзору) </w:t>
      </w:r>
      <w:r w:rsidR="00AE7690" w:rsidRPr="00AE7690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C63E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0965D3">
        <w:rPr>
          <w:rFonts w:ascii="Times New Roman" w:hAnsi="Times New Roman" w:cs="Times New Roman"/>
          <w:sz w:val="28"/>
          <w:szCs w:val="28"/>
        </w:rPr>
        <w:t>3</w:t>
      </w:r>
      <w:r w:rsidRPr="00C63E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03D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3D103D" w:rsidRPr="00745C34" w:rsidRDefault="005C01F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A1DC0" w:rsidRPr="00745C3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745C34">
        <w:rPr>
          <w:rFonts w:ascii="Times New Roman" w:hAnsi="Times New Roman" w:cs="Times New Roman"/>
          <w:sz w:val="28"/>
          <w:szCs w:val="28"/>
        </w:rPr>
        <w:t>подготовлен во исполнение части 2 статьи 47 Федерального закона от 31 июля 2020 года № 248-ФЗ «О государственном контроле(надзоре) и муниципальном контроле в Российской Федерации»</w:t>
      </w:r>
      <w:r w:rsidR="007808FE" w:rsidRPr="00E247CD">
        <w:rPr>
          <w:rFonts w:ascii="Times New Roman" w:hAnsi="Times New Roman" w:cs="Times New Roman"/>
          <w:sz w:val="28"/>
          <w:szCs w:val="28"/>
        </w:rPr>
        <w:t xml:space="preserve"> (</w:t>
      </w:r>
      <w:r w:rsidR="007808FE">
        <w:rPr>
          <w:rFonts w:ascii="Times New Roman" w:hAnsi="Times New Roman" w:cs="Times New Roman"/>
          <w:sz w:val="28"/>
          <w:szCs w:val="28"/>
        </w:rPr>
        <w:t>далее – Федеральный закон № 24</w:t>
      </w:r>
      <w:r w:rsidR="00C030AD">
        <w:rPr>
          <w:rFonts w:ascii="Times New Roman" w:hAnsi="Times New Roman" w:cs="Times New Roman"/>
          <w:sz w:val="28"/>
          <w:szCs w:val="28"/>
        </w:rPr>
        <w:t>8</w:t>
      </w:r>
      <w:r w:rsidR="007808FE">
        <w:rPr>
          <w:rFonts w:ascii="Times New Roman" w:hAnsi="Times New Roman" w:cs="Times New Roman"/>
          <w:sz w:val="28"/>
          <w:szCs w:val="28"/>
        </w:rPr>
        <w:t>-ФЗ)</w:t>
      </w:r>
      <w:r w:rsidR="00BB0D5C"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745C34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(надзор)</w:t>
      </w:r>
      <w:proofErr w:type="gramStart"/>
      <w:r w:rsidR="00AE7690" w:rsidRPr="00745C34">
        <w:rPr>
          <w:rFonts w:ascii="Times New Roman" w:hAnsi="Times New Roman" w:cs="Times New Roman"/>
          <w:sz w:val="28"/>
          <w:szCs w:val="28"/>
        </w:rPr>
        <w:t>)</w:t>
      </w:r>
      <w:r w:rsidRPr="00745C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5C67D8">
        <w:rPr>
          <w:rFonts w:ascii="Times New Roman" w:hAnsi="Times New Roman" w:cs="Times New Roman"/>
          <w:sz w:val="28"/>
          <w:szCs w:val="28"/>
        </w:rPr>
        <w:t>3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Pr="00745C34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745C3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745C34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745C34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745C34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745C34">
        <w:rPr>
          <w:rFonts w:ascii="Times New Roman" w:hAnsi="Times New Roman" w:cs="Times New Roman"/>
          <w:sz w:val="28"/>
          <w:szCs w:val="28"/>
        </w:rPr>
        <w:t>2</w:t>
      </w:r>
      <w:r w:rsidR="00BA7216" w:rsidRPr="00745C34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745C34">
        <w:rPr>
          <w:rFonts w:ascii="Times New Roman" w:hAnsi="Times New Roman" w:cs="Times New Roman"/>
          <w:sz w:val="28"/>
          <w:szCs w:val="28"/>
        </w:rPr>
        <w:t>272</w:t>
      </w:r>
      <w:r w:rsidR="00990493" w:rsidRPr="00745C34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Pr="00745C34">
        <w:rPr>
          <w:rFonts w:ascii="Times New Roman" w:hAnsi="Times New Roman" w:cs="Times New Roman"/>
          <w:sz w:val="28"/>
          <w:szCs w:val="28"/>
        </w:rPr>
        <w:t>тся:</w:t>
      </w:r>
    </w:p>
    <w:p w:rsidR="00E6534B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E6534B" w:rsidRPr="00745C34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 целях налогообложения и обеспечения установленного порядка оборота товаров. </w:t>
      </w:r>
    </w:p>
    <w:p w:rsidR="008B7FF2" w:rsidRPr="00745C34" w:rsidRDefault="008B7FF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налоговой службой в рамках федерального государственного контроля (надзора)</w:t>
      </w:r>
      <w:r w:rsidR="00F5781B">
        <w:rPr>
          <w:rFonts w:ascii="Times New Roman" w:hAnsi="Times New Roman" w:cs="Times New Roman"/>
          <w:sz w:val="28"/>
          <w:szCs w:val="28"/>
        </w:rPr>
        <w:t>,</w:t>
      </w:r>
      <w:r w:rsidR="0025293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F5781B">
        <w:rPr>
          <w:rFonts w:ascii="Times New Roman" w:hAnsi="Times New Roman" w:cs="Times New Roman"/>
          <w:sz w:val="28"/>
          <w:szCs w:val="28"/>
        </w:rPr>
        <w:t>от 3 апреля 2017 года №</w:t>
      </w:r>
      <w:r w:rsidR="00793443" w:rsidRPr="00793443">
        <w:rPr>
          <w:rFonts w:ascii="Times New Roman" w:hAnsi="Times New Roman" w:cs="Times New Roman"/>
          <w:sz w:val="28"/>
          <w:szCs w:val="28"/>
        </w:rPr>
        <w:t xml:space="preserve"> ММВ-7-2/278@</w:t>
      </w:r>
      <w:r w:rsidR="00806C3B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>
        <w:rPr>
          <w:rFonts w:ascii="Times New Roman" w:hAnsi="Times New Roman" w:cs="Times New Roman"/>
          <w:sz w:val="28"/>
          <w:szCs w:val="28"/>
        </w:rPr>
        <w:t xml:space="preserve"> содержи следующие нормативно-правовые акты</w:t>
      </w:r>
      <w:r w:rsidRPr="00745C34">
        <w:rPr>
          <w:rFonts w:ascii="Times New Roman" w:hAnsi="Times New Roman" w:cs="Times New Roman"/>
          <w:sz w:val="28"/>
          <w:szCs w:val="28"/>
        </w:rPr>
        <w:t>: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пункты 2 - 6 статья 3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745C34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Федерального закона№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1C4B89" w:rsidRPr="00745C34">
        <w:rPr>
          <w:rFonts w:ascii="Times New Roman" w:hAnsi="Times New Roman" w:cs="Times New Roman"/>
          <w:sz w:val="28"/>
          <w:szCs w:val="28"/>
        </w:rPr>
        <w:t>5</w:t>
      </w:r>
      <w:r w:rsidR="008B7FF2" w:rsidRPr="00745C34">
        <w:rPr>
          <w:rFonts w:ascii="Times New Roman" w:hAnsi="Times New Roman" w:cs="Times New Roman"/>
          <w:sz w:val="28"/>
          <w:szCs w:val="28"/>
        </w:rPr>
        <w:t>4-ФЗ;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613CC3" w:rsidRPr="00745C34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745C34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745C34">
        <w:rPr>
          <w:rFonts w:ascii="Times New Roman" w:hAnsi="Times New Roman" w:cs="Times New Roman"/>
          <w:sz w:val="28"/>
          <w:szCs w:val="28"/>
        </w:rPr>
        <w:t>03.06.2009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613CC3" w:rsidRPr="00745C34">
        <w:rPr>
          <w:rFonts w:ascii="Times New Roman" w:hAnsi="Times New Roman" w:cs="Times New Roman"/>
          <w:sz w:val="28"/>
          <w:szCs w:val="28"/>
        </w:rPr>
        <w:t>103</w:t>
      </w:r>
      <w:r w:rsidR="008B7FF2" w:rsidRPr="00745C34">
        <w:rPr>
          <w:rFonts w:ascii="Times New Roman" w:hAnsi="Times New Roman" w:cs="Times New Roman"/>
          <w:sz w:val="28"/>
          <w:szCs w:val="28"/>
        </w:rPr>
        <w:t>-ФЗ «</w:t>
      </w:r>
      <w:r w:rsidR="00FA11C9" w:rsidRPr="00745C34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FA11C9" w:rsidRPr="00745C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745C34">
        <w:rPr>
          <w:rFonts w:ascii="Times New Roman" w:hAnsi="Times New Roman" w:cs="Times New Roman"/>
          <w:sz w:val="28"/>
          <w:szCs w:val="28"/>
        </w:rPr>
        <w:t>1</w:t>
      </w:r>
      <w:r w:rsidR="00FA11C9" w:rsidRPr="00745C34">
        <w:rPr>
          <w:rFonts w:ascii="Times New Roman" w:hAnsi="Times New Roman" w:cs="Times New Roman"/>
          <w:sz w:val="28"/>
          <w:szCs w:val="28"/>
        </w:rPr>
        <w:t>4Федерального закона от 27.06.2011</w:t>
      </w:r>
      <w:r w:rsidR="00FC3C85" w:rsidRPr="00745C34">
        <w:rPr>
          <w:rFonts w:ascii="Times New Roman" w:hAnsi="Times New Roman" w:cs="Times New Roman"/>
          <w:sz w:val="28"/>
          <w:szCs w:val="28"/>
        </w:rPr>
        <w:t xml:space="preserve"> № 161</w:t>
      </w:r>
      <w:r w:rsidR="00FA11C9" w:rsidRPr="00745C34">
        <w:rPr>
          <w:rFonts w:ascii="Times New Roman" w:hAnsi="Times New Roman" w:cs="Times New Roman"/>
          <w:sz w:val="28"/>
          <w:szCs w:val="28"/>
        </w:rPr>
        <w:t>-ФЗ «</w:t>
      </w:r>
      <w:r w:rsidR="00FC3C85" w:rsidRPr="00745C3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FA11C9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DA14C1" w:rsidRPr="00745C34">
        <w:rPr>
          <w:rFonts w:ascii="Times New Roman" w:hAnsi="Times New Roman" w:cs="Times New Roman"/>
          <w:sz w:val="28"/>
          <w:szCs w:val="28"/>
        </w:rPr>
        <w:t>П</w:t>
      </w:r>
      <w:r w:rsidR="00FC3C85" w:rsidRPr="00745C34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заявленияо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C85" w:rsidRPr="00745C34">
        <w:rPr>
          <w:rFonts w:ascii="Times New Roman" w:hAnsi="Times New Roman" w:cs="Times New Roman"/>
          <w:sz w:val="28"/>
          <w:szCs w:val="28"/>
        </w:rPr>
        <w:t>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 законодательства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Российской Федерации о применении контрольно-кассовой техники</w:t>
      </w:r>
      <w:r w:rsidR="006A1B56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08.09.2021 № ЕД-7-20/799@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носителе»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19.07.2021№ </w:t>
      </w:r>
      <w:r w:rsidRPr="00745C34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техники»;</w:t>
      </w:r>
    </w:p>
    <w:p w:rsidR="000D7E7B" w:rsidRPr="00745C34" w:rsidRDefault="000D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lastRenderedPageBreak/>
        <w:t xml:space="preserve">- Приказ ФНС России от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08.09.2021 </w:t>
      </w:r>
      <w:r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Pr="00745C34">
        <w:rPr>
          <w:rFonts w:ascii="Times New Roman" w:hAnsi="Times New Roman" w:cs="Times New Roman"/>
          <w:sz w:val="28"/>
          <w:szCs w:val="28"/>
        </w:rPr>
        <w:t>«</w:t>
      </w:r>
      <w:r w:rsidR="005D1051" w:rsidRPr="00745C34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6A1B56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:rsidR="005D1051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4C2E76" w:rsidRPr="00745C34">
        <w:rPr>
          <w:rFonts w:ascii="Times New Roman" w:hAnsi="Times New Roman" w:cs="Times New Roman"/>
          <w:sz w:val="28"/>
          <w:szCs w:val="28"/>
        </w:rPr>
        <w:t>08.09.2021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745C34">
        <w:rPr>
          <w:rFonts w:ascii="Times New Roman" w:hAnsi="Times New Roman" w:cs="Times New Roman"/>
          <w:sz w:val="28"/>
          <w:szCs w:val="28"/>
        </w:rPr>
        <w:t>ЕД-7-20/801@</w:t>
      </w:r>
      <w:r w:rsidRPr="00745C34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745C34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5D1051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:rsidR="004C2E76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371A5B" w:rsidRPr="00745C34">
        <w:rPr>
          <w:rFonts w:ascii="Times New Roman" w:hAnsi="Times New Roman" w:cs="Times New Roman"/>
          <w:sz w:val="28"/>
          <w:szCs w:val="28"/>
        </w:rPr>
        <w:t>14.09.2020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745C34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371A5B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C2E76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09.12.2019 № 5348-У «</w:t>
      </w:r>
      <w:r w:rsidR="006F6976" w:rsidRPr="00745C34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:rsidR="00C82353" w:rsidRPr="00745C34" w:rsidRDefault="00C82353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:rsidR="00D55F76" w:rsidRPr="00745C34" w:rsidRDefault="00D55F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8E203A">
        <w:rPr>
          <w:rFonts w:ascii="Times New Roman" w:hAnsi="Times New Roman" w:cs="Times New Roman"/>
          <w:sz w:val="28"/>
          <w:szCs w:val="28"/>
        </w:rPr>
        <w:t>3 года</w:t>
      </w:r>
      <w:r w:rsidR="00EA4D79">
        <w:rPr>
          <w:rFonts w:ascii="Times New Roman" w:hAnsi="Times New Roman" w:cs="Times New Roman"/>
          <w:sz w:val="28"/>
          <w:szCs w:val="28"/>
        </w:rPr>
        <w:t xml:space="preserve">на подведомственной </w:t>
      </w:r>
      <w:r w:rsidR="005C67D8">
        <w:rPr>
          <w:rFonts w:ascii="Times New Roman" w:hAnsi="Times New Roman" w:cs="Times New Roman"/>
          <w:sz w:val="28"/>
          <w:szCs w:val="28"/>
        </w:rPr>
        <w:t>Межрайонной ИФНС России № 3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EA4D79">
        <w:rPr>
          <w:rFonts w:ascii="Times New Roman" w:hAnsi="Times New Roman" w:cs="Times New Roman"/>
          <w:sz w:val="28"/>
          <w:szCs w:val="28"/>
        </w:rPr>
        <w:t>территории</w:t>
      </w:r>
      <w:r w:rsidR="005C67D8">
        <w:rPr>
          <w:rFonts w:ascii="Times New Roman" w:hAnsi="Times New Roman" w:cs="Times New Roman"/>
          <w:sz w:val="28"/>
          <w:szCs w:val="28"/>
        </w:rPr>
        <w:t xml:space="preserve">  зарегистрировано 1,</w:t>
      </w:r>
      <w:r w:rsidR="0047029B">
        <w:rPr>
          <w:rFonts w:ascii="Times New Roman" w:hAnsi="Times New Roman" w:cs="Times New Roman"/>
          <w:sz w:val="28"/>
          <w:szCs w:val="28"/>
        </w:rPr>
        <w:t>452</w:t>
      </w:r>
      <w:r w:rsidR="00EA4D79">
        <w:rPr>
          <w:rFonts w:ascii="Times New Roman" w:hAnsi="Times New Roman" w:cs="Times New Roman"/>
          <w:sz w:val="28"/>
          <w:szCs w:val="28"/>
        </w:rPr>
        <w:t>тыс.</w:t>
      </w:r>
      <w:r w:rsidRPr="00745C34">
        <w:rPr>
          <w:rFonts w:ascii="Times New Roman" w:hAnsi="Times New Roman" w:cs="Times New Roman"/>
          <w:sz w:val="28"/>
          <w:szCs w:val="28"/>
        </w:rPr>
        <w:t xml:space="preserve"> единиц контрольно-кассовой техники (ККТ), </w:t>
      </w:r>
      <w:r w:rsidR="00F17F36" w:rsidRPr="00F17F36">
        <w:rPr>
          <w:rFonts w:ascii="Times New Roman" w:hAnsi="Times New Roman" w:cs="Times New Roman"/>
          <w:sz w:val="28"/>
          <w:szCs w:val="28"/>
        </w:rPr>
        <w:t>0,</w:t>
      </w:r>
      <w:r w:rsidR="00151019">
        <w:rPr>
          <w:rFonts w:ascii="Times New Roman" w:hAnsi="Times New Roman" w:cs="Times New Roman"/>
          <w:sz w:val="28"/>
          <w:szCs w:val="28"/>
        </w:rPr>
        <w:t>814</w:t>
      </w:r>
      <w:r w:rsidR="00EA4D79" w:rsidRPr="00F17F36">
        <w:rPr>
          <w:rFonts w:ascii="Times New Roman" w:hAnsi="Times New Roman" w:cs="Times New Roman"/>
          <w:sz w:val="28"/>
          <w:szCs w:val="28"/>
        </w:rPr>
        <w:t>тыс</w:t>
      </w:r>
      <w:r w:rsidR="00EA4D79">
        <w:rPr>
          <w:rFonts w:ascii="Times New Roman" w:hAnsi="Times New Roman" w:cs="Times New Roman"/>
          <w:sz w:val="28"/>
          <w:szCs w:val="28"/>
        </w:rPr>
        <w:t>.</w:t>
      </w:r>
      <w:r w:rsidR="00233875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16613E">
        <w:rPr>
          <w:rFonts w:ascii="Times New Roman" w:hAnsi="Times New Roman" w:cs="Times New Roman"/>
          <w:sz w:val="28"/>
          <w:szCs w:val="28"/>
        </w:rPr>
        <w:t>ями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ККТ. </w:t>
      </w:r>
    </w:p>
    <w:p w:rsidR="00EA4D79" w:rsidRDefault="00EA4D7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87" w:rsidRPr="00745C34" w:rsidRDefault="00D529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7B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D5297B">
        <w:rPr>
          <w:rFonts w:ascii="Times New Roman" w:hAnsi="Times New Roman" w:cs="Times New Roman"/>
          <w:sz w:val="28"/>
          <w:szCs w:val="28"/>
        </w:rPr>
        <w:t>существл</w:t>
      </w:r>
      <w:r w:rsidRPr="00D5297B">
        <w:rPr>
          <w:rFonts w:ascii="Times New Roman" w:hAnsi="Times New Roman" w:cs="Times New Roman"/>
          <w:sz w:val="28"/>
          <w:szCs w:val="28"/>
        </w:rPr>
        <w:t>яется</w:t>
      </w:r>
      <w:r w:rsidR="00233875">
        <w:rPr>
          <w:rFonts w:ascii="Times New Roman" w:hAnsi="Times New Roman" w:cs="Times New Roman"/>
          <w:sz w:val="28"/>
          <w:szCs w:val="28"/>
        </w:rPr>
        <w:t>Межрайонной ИФНС России № 3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2652DF" w:rsidRPr="00D529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652DF" w:rsidRPr="00D5297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243F04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D5297B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B62D87" w:rsidRPr="00D5297B">
        <w:rPr>
          <w:rFonts w:ascii="Times New Roman" w:hAnsi="Times New Roman" w:cs="Times New Roman"/>
          <w:sz w:val="28"/>
          <w:szCs w:val="28"/>
        </w:rPr>
        <w:t>скоринговая</w:t>
      </w:r>
      <w:proofErr w:type="spell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</w:t>
      </w:r>
      <w:proofErr w:type="gramStart"/>
      <w:r w:rsidR="00B62D87" w:rsidRPr="00D5297B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на основании имеющейся у налоговых органов информации. Выявляются аномалии в деятельности </w:t>
      </w:r>
      <w:r w:rsidR="00B62D87" w:rsidRPr="00D5297B">
        <w:rPr>
          <w:rFonts w:ascii="Times New Roman" w:hAnsi="Times New Roman" w:cs="Times New Roman"/>
          <w:sz w:val="28"/>
          <w:szCs w:val="28"/>
        </w:rPr>
        <w:lastRenderedPageBreak/>
        <w:t>налогоплательщика при применении ККТ, свидетельствующие о наличии налоговых рисков. Контрольные мероприятия проводятся только в отношении указанных налогоплательщиков.</w:t>
      </w:r>
    </w:p>
    <w:p w:rsidR="002652DF" w:rsidRPr="00745C34" w:rsidRDefault="00B62D8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815975" w:rsidRPr="00745C34" w:rsidRDefault="00FC5DE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10.03.2022 принято постановление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согласно которому в 202</w:t>
      </w:r>
      <w:r w:rsidR="00635F87">
        <w:rPr>
          <w:rFonts w:ascii="Times New Roman" w:hAnsi="Times New Roman" w:cs="Times New Roman"/>
          <w:sz w:val="28"/>
          <w:szCs w:val="28"/>
        </w:rPr>
        <w:t>3</w:t>
      </w:r>
      <w:r w:rsidR="00A62AA5" w:rsidRPr="00745C34">
        <w:rPr>
          <w:rFonts w:ascii="Times New Roman" w:hAnsi="Times New Roman" w:cs="Times New Roman"/>
          <w:sz w:val="28"/>
          <w:szCs w:val="28"/>
        </w:rPr>
        <w:t>год</w:t>
      </w:r>
      <w:r w:rsidR="00782F9B" w:rsidRPr="00745C34">
        <w:rPr>
          <w:rFonts w:ascii="Times New Roman" w:hAnsi="Times New Roman" w:cs="Times New Roman"/>
          <w:sz w:val="28"/>
          <w:szCs w:val="28"/>
        </w:rPr>
        <w:t>у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внеплановые контрольные </w:t>
      </w:r>
      <w:r w:rsidR="00A62AA5" w:rsidRPr="00745C34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745C34">
        <w:rPr>
          <w:rFonts w:ascii="Times New Roman" w:hAnsi="Times New Roman" w:cs="Times New Roman"/>
          <w:sz w:val="28"/>
          <w:szCs w:val="28"/>
        </w:rPr>
        <w:t>мероприятия в рамках контроля (надзора) за применением контрольно-кассовой техники проводятся в исключительных случаях по решению руководителя, заместителя руководителя ФНС России.</w:t>
      </w:r>
    </w:p>
    <w:p w:rsidR="006A71C6" w:rsidRPr="00745C34" w:rsidRDefault="006A71C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взаимодействияв отношении контролируемых лиц в соответствии с Федеральным законом «О государственном контроле (надзоре) и муниципальном к</w:t>
      </w:r>
      <w:r w:rsidR="00D5297B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163548" w:rsidRPr="00745C34" w:rsidRDefault="009B6BA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51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745C34">
        <w:rPr>
          <w:rFonts w:ascii="Times New Roman" w:hAnsi="Times New Roman" w:cs="Times New Roman"/>
          <w:sz w:val="28"/>
          <w:szCs w:val="28"/>
        </w:rPr>
        <w:t>ого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745C34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745C34">
        <w:rPr>
          <w:rFonts w:ascii="Times New Roman" w:hAnsi="Times New Roman" w:cs="Times New Roman"/>
          <w:sz w:val="28"/>
          <w:szCs w:val="28"/>
        </w:rPr>
        <w:t>я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745C34">
        <w:rPr>
          <w:rFonts w:ascii="Times New Roman" w:hAnsi="Times New Roman" w:cs="Times New Roman"/>
          <w:sz w:val="28"/>
          <w:szCs w:val="28"/>
        </w:rPr>
        <w:t>а</w:t>
      </w:r>
      <w:r w:rsidR="00782F9B" w:rsidRPr="00745C34">
        <w:rPr>
          <w:rFonts w:ascii="Times New Roman" w:hAnsi="Times New Roman" w:cs="Times New Roman"/>
          <w:sz w:val="28"/>
          <w:szCs w:val="28"/>
        </w:rPr>
        <w:t>)</w:t>
      </w:r>
      <w:r w:rsidR="00B625DA" w:rsidRPr="00745C34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745C34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745C34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745C34">
        <w:rPr>
          <w:rFonts w:ascii="Times New Roman" w:hAnsi="Times New Roman" w:cs="Times New Roman"/>
          <w:sz w:val="28"/>
          <w:szCs w:val="28"/>
        </w:rPr>
        <w:t>,</w:t>
      </w:r>
      <w:r w:rsidR="00233875">
        <w:rPr>
          <w:rFonts w:ascii="Times New Roman" w:hAnsi="Times New Roman" w:cs="Times New Roman"/>
          <w:sz w:val="28"/>
          <w:szCs w:val="28"/>
        </w:rPr>
        <w:t>Межрайонной ИФНС России № 3</w:t>
      </w:r>
      <w:r w:rsidR="00EA4D79"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745C34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проводилисьпрофилактические мероприятия</w:t>
      </w:r>
      <w:r w:rsidR="003D35D4" w:rsidRPr="00745C34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745C34">
        <w:rPr>
          <w:rFonts w:ascii="Times New Roman" w:hAnsi="Times New Roman" w:cs="Times New Roman"/>
          <w:sz w:val="28"/>
          <w:szCs w:val="28"/>
        </w:rPr>
        <w:t>(</w:t>
      </w:r>
      <w:r w:rsidR="00CA7A4F" w:rsidRPr="00745C34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745C34">
        <w:rPr>
          <w:rFonts w:ascii="Times New Roman" w:hAnsi="Times New Roman" w:cs="Times New Roman"/>
          <w:sz w:val="28"/>
          <w:szCs w:val="28"/>
        </w:rPr>
        <w:t>)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4369AD" w:rsidRPr="00745C34" w:rsidRDefault="004369AD" w:rsidP="004369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t>В ходе осуществления федерального государственного контроля (надзора), в том числе в рамках реализации отраслевого проекта по исключению недобросовестного поведения на рынках, стартовавшего в 2021 году во исполнение поручений Президента Российской Федерации В.В. Путина от 23.02.2019  № Пр-280 и от 04.11.2020 № Пр-1799, целью которого является увеличение выручки, фиксируемой с применением контрольно-кассовой техники, и как следствие повышение роста доходов бюджета за счётсокращения</w:t>
      </w:r>
      <w:proofErr w:type="gramEnd"/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теневого оборота розничных рынков и создание равных, конкурентных условий ведения бизнеса, в  2023 году в целях оценки соблюдения обязательных требований, установленных законодательством Российской Федерации о применении контрольно-кассовой техники, хозяйствующими субъектами, в том числе налогоплательщиками, осуществляющими деятельность на рынках, ярмарках и иных территориях, </w:t>
      </w:r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отведенных для торговли, проведены контрольные (надзорные) мероприятия без взаимодействия в виде выездного обследования в отношении количество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36</w:t>
      </w:r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хозяйствующих</w:t>
      </w:r>
      <w:proofErr w:type="gramEnd"/>
      <w:r w:rsidRPr="004369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</w:t>
      </w:r>
      <w:r w:rsidRPr="00745C34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1768">
        <w:rPr>
          <w:rFonts w:ascii="Times New Roman" w:hAnsi="Times New Roman" w:cs="Times New Roman"/>
          <w:sz w:val="28"/>
          <w:szCs w:val="28"/>
        </w:rPr>
        <w:t>7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выездных обследований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контрольная закупка в соответствии с частью 7 статьи 75 Федерального закона № 248-ФЗ.</w:t>
      </w:r>
    </w:p>
    <w:p w:rsidR="001E211B" w:rsidRPr="009C43CB" w:rsidRDefault="007900A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E211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проведенных в 202</w:t>
      </w:r>
      <w:r w:rsidR="00DA7E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211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контрольно-надзорных мероприятий в отношении подконтрольных субъектов должностными лицами 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ИФНС России №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Ленинградской области</w:t>
      </w:r>
      <w:r w:rsidR="008D1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составлено </w:t>
      </w:r>
      <w:r w:rsidR="00DA7E7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4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</w:t>
      </w:r>
      <w:r w:rsidR="001E211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правонарушениях:</w:t>
      </w:r>
    </w:p>
    <w:p w:rsidR="00163548" w:rsidRPr="009C43CB" w:rsidRDefault="00DA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</w:t>
      </w:r>
      <w:r w:rsidR="00163548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302306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обязательных требований, </w:t>
      </w:r>
      <w:r w:rsidR="007900A2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связанных с </w:t>
      </w:r>
      <w:r w:rsidR="00163548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неприменени</w:t>
      </w:r>
      <w:r w:rsidR="007900A2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163548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ККТ в установленных законодательств</w:t>
      </w:r>
      <w:r w:rsidR="007C67C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ом Российской Федерации случаях;</w:t>
      </w:r>
    </w:p>
    <w:p w:rsidR="007C67CF" w:rsidRPr="009C43CB" w:rsidRDefault="00DA7E7B" w:rsidP="007C67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C67C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нарушение обязательных требований, связанных с применением ККТ, </w:t>
      </w:r>
      <w:proofErr w:type="gramStart"/>
      <w:r w:rsidR="007C67C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="007C67C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соответствует установленным требованиям</w:t>
      </w:r>
      <w:r w:rsidR="00F42B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7CF" w:rsidRDefault="007C67CF" w:rsidP="007C67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административного производства к административной ответственности 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привлечено 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налогоплательщиков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6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налогоплательщики привлечены к административной ответственности в виде предупреждения. </w:t>
      </w:r>
      <w:r w:rsidR="0031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одном</w:t>
      </w:r>
      <w:r w:rsidR="0031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административное наказание в виде административного штрафа на общую сумму </w:t>
      </w:r>
      <w:r w:rsidR="00AA6F7B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116FB" w:rsidRPr="001C6C63" w:rsidRDefault="008116FB" w:rsidP="008116F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14</w:t>
      </w:r>
      <w:r w:rsidRPr="001C6C63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контроле в целях информирования налогоплательщиков об обязательных требованиях, а также о видах, содержании и об интенсивности проводимых контрольных (надзорных) мероприятий, Межрайонной ИФНС России № 3  по Ленинградской области в 2023 году объявлено 101 предостережение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548" w:rsidRPr="009C43CB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сбора и анализа данных об объектах федерального государственного контроля (надзора) 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A0F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63C10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Межрайонной ИФНС России № 3 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Ленинградской области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наблюдение за соблюдением обязательных требований в отношении </w:t>
      </w:r>
      <w:r w:rsidR="000D28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и </w:t>
      </w:r>
      <w:r w:rsidR="000D280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</w:t>
      </w:r>
      <w:r w:rsidR="00C5726E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620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F9B" w:rsidRDefault="0026202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наблюдения</w:t>
      </w:r>
      <w:r w:rsidR="006D53A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выявлением </w:t>
      </w:r>
      <w:proofErr w:type="gramStart"/>
      <w:r w:rsidR="006D53A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 нарушения обязательных требований законодательства Российской Федерации</w:t>
      </w:r>
      <w:proofErr w:type="gramEnd"/>
      <w:r w:rsidR="006D53A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контрольно-кассовой техники</w:t>
      </w:r>
      <w:r w:rsidR="00FF1C93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вынесено </w:t>
      </w:r>
      <w:r w:rsidR="000F77A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419B5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об объявлении</w:t>
      </w:r>
      <w:r w:rsidR="00FF1C93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 о недопустимости на</w:t>
      </w:r>
      <w:r w:rsidR="00C604C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5435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ушения обязательных требований. В</w:t>
      </w:r>
      <w:r w:rsidR="000F77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04C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0F77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7470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2,8 </w:t>
      </w:r>
      <w:r w:rsidR="00C67470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числа вынесенных предостережений) </w:t>
      </w:r>
      <w:r w:rsidR="00C604C4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получено возражени</w:t>
      </w:r>
      <w:r w:rsidR="00C67470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886FBE" w:rsidRPr="00AC5B2F" w:rsidRDefault="00756A4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В соответствии со статьей 16 Положения о федеральном государственном контроле в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 целях информирования налогоплательщиков об обязательных требованиях, а также о видах, содержании и об интенсивности </w:t>
      </w:r>
      <w:r w:rsidRPr="00745C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  <w:r w:rsidR="00AC5B2F">
        <w:rPr>
          <w:rFonts w:ascii="Times New Roman" w:hAnsi="Times New Roman" w:cs="Times New Roman"/>
          <w:sz w:val="28"/>
          <w:szCs w:val="28"/>
        </w:rPr>
        <w:t xml:space="preserve">Межрайонной ИФНС России № 3 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</w:t>
      </w:r>
      <w:r w:rsidR="00EA4D79" w:rsidRPr="00EA4D79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="003D5908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в 202</w:t>
      </w:r>
      <w:r w:rsidR="00FE0FDA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0306" w:rsidRPr="00745C34">
        <w:rPr>
          <w:rFonts w:ascii="Times New Roman" w:hAnsi="Times New Roman" w:cs="Times New Roman"/>
          <w:sz w:val="28"/>
          <w:szCs w:val="28"/>
        </w:rPr>
        <w:t>проведен</w:t>
      </w:r>
      <w:r w:rsidR="00C5726E">
        <w:rPr>
          <w:rFonts w:ascii="Times New Roman" w:hAnsi="Times New Roman" w:cs="Times New Roman"/>
          <w:sz w:val="28"/>
          <w:szCs w:val="28"/>
        </w:rPr>
        <w:t>о</w:t>
      </w:r>
      <w:r w:rsidR="003D5908">
        <w:rPr>
          <w:rFonts w:ascii="Times New Roman" w:hAnsi="Times New Roman" w:cs="Times New Roman"/>
          <w:sz w:val="28"/>
          <w:szCs w:val="28"/>
        </w:rPr>
        <w:t xml:space="preserve"> </w:t>
      </w:r>
      <w:r w:rsidR="00394638">
        <w:rPr>
          <w:rFonts w:ascii="Times New Roman" w:hAnsi="Times New Roman" w:cs="Times New Roman"/>
          <w:sz w:val="28"/>
          <w:szCs w:val="28"/>
        </w:rPr>
        <w:t>8</w:t>
      </w:r>
      <w:r w:rsidR="003F06EB">
        <w:rPr>
          <w:rFonts w:ascii="Times New Roman" w:hAnsi="Times New Roman" w:cs="Times New Roman"/>
          <w:sz w:val="28"/>
          <w:szCs w:val="28"/>
        </w:rPr>
        <w:t>9</w:t>
      </w:r>
      <w:r w:rsidR="00394638">
        <w:rPr>
          <w:rFonts w:ascii="Times New Roman" w:hAnsi="Times New Roman" w:cs="Times New Roman"/>
          <w:sz w:val="28"/>
          <w:szCs w:val="28"/>
        </w:rPr>
        <w:t xml:space="preserve"> </w:t>
      </w:r>
      <w:r w:rsidR="00760306" w:rsidRPr="00745C34">
        <w:rPr>
          <w:rFonts w:ascii="Times New Roman" w:hAnsi="Times New Roman" w:cs="Times New Roman"/>
          <w:sz w:val="28"/>
          <w:szCs w:val="28"/>
        </w:rPr>
        <w:t>профилактическ</w:t>
      </w:r>
      <w:r w:rsidR="00C5726E">
        <w:rPr>
          <w:rFonts w:ascii="Times New Roman" w:hAnsi="Times New Roman" w:cs="Times New Roman"/>
          <w:sz w:val="28"/>
          <w:szCs w:val="28"/>
        </w:rPr>
        <w:t>и</w:t>
      </w:r>
      <w:r w:rsidR="00394638">
        <w:rPr>
          <w:rFonts w:ascii="Times New Roman" w:hAnsi="Times New Roman" w:cs="Times New Roman"/>
          <w:sz w:val="28"/>
          <w:szCs w:val="28"/>
        </w:rPr>
        <w:t xml:space="preserve">х 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3D5908">
        <w:rPr>
          <w:rFonts w:ascii="Times New Roman" w:hAnsi="Times New Roman" w:cs="Times New Roman"/>
          <w:sz w:val="28"/>
          <w:szCs w:val="28"/>
        </w:rPr>
        <w:t>ов</w:t>
      </w:r>
      <w:r w:rsidR="00C5726E">
        <w:rPr>
          <w:rFonts w:ascii="Times New Roman" w:hAnsi="Times New Roman" w:cs="Times New Roman"/>
          <w:sz w:val="28"/>
          <w:szCs w:val="28"/>
        </w:rPr>
        <w:t xml:space="preserve"> в</w:t>
      </w:r>
      <w:r w:rsidR="00D30842" w:rsidRPr="00745C34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приступающих к осуществлению деятельности, при осуществлении которой контролируемое лицо должно соблюдать обязательные требования</w:t>
      </w:r>
      <w:proofErr w:type="gramEnd"/>
      <w:r w:rsidR="00EC51F2" w:rsidRPr="00745C34">
        <w:rPr>
          <w:rFonts w:ascii="Times New Roman" w:hAnsi="Times New Roman" w:cs="Times New Roman"/>
          <w:sz w:val="28"/>
          <w:szCs w:val="28"/>
        </w:rPr>
        <w:t>.</w:t>
      </w:r>
      <w:r w:rsidR="003D5908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3D5908" w:rsidRPr="00745C34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3D5908">
        <w:rPr>
          <w:rFonts w:ascii="Times New Roman" w:hAnsi="Times New Roman" w:cs="Times New Roman"/>
          <w:sz w:val="28"/>
          <w:szCs w:val="28"/>
        </w:rPr>
        <w:t xml:space="preserve">ов </w:t>
      </w:r>
      <w:r w:rsidR="003D5908" w:rsidRPr="00745C34">
        <w:rPr>
          <w:rFonts w:ascii="Times New Roman" w:hAnsi="Times New Roman" w:cs="Times New Roman"/>
          <w:sz w:val="28"/>
          <w:szCs w:val="28"/>
        </w:rPr>
        <w:t>от проведения профилактического визита</w:t>
      </w:r>
      <w:r w:rsidR="003D5908">
        <w:rPr>
          <w:rFonts w:ascii="Times New Roman" w:hAnsi="Times New Roman" w:cs="Times New Roman"/>
          <w:sz w:val="28"/>
          <w:szCs w:val="28"/>
        </w:rPr>
        <w:t xml:space="preserve"> от</w:t>
      </w:r>
      <w:r w:rsidR="003D5908" w:rsidRPr="00745C34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 w:rsidR="003D5908">
        <w:rPr>
          <w:rFonts w:ascii="Times New Roman" w:hAnsi="Times New Roman" w:cs="Times New Roman"/>
          <w:sz w:val="28"/>
          <w:szCs w:val="28"/>
        </w:rPr>
        <w:t>ых</w:t>
      </w:r>
      <w:r w:rsidR="003D5908" w:rsidRPr="00745C34">
        <w:rPr>
          <w:rFonts w:ascii="Times New Roman" w:hAnsi="Times New Roman" w:cs="Times New Roman"/>
          <w:sz w:val="28"/>
          <w:szCs w:val="28"/>
        </w:rPr>
        <w:t xml:space="preserve"> лиц</w:t>
      </w:r>
      <w:r w:rsidR="003D5908">
        <w:rPr>
          <w:rFonts w:ascii="Times New Roman" w:hAnsi="Times New Roman" w:cs="Times New Roman"/>
          <w:sz w:val="28"/>
          <w:szCs w:val="28"/>
        </w:rPr>
        <w:t xml:space="preserve"> получено не было</w:t>
      </w:r>
      <w:r w:rsidR="003D5908" w:rsidRPr="00745C34">
        <w:rPr>
          <w:rFonts w:ascii="Times New Roman" w:hAnsi="Times New Roman" w:cs="Times New Roman"/>
          <w:sz w:val="28"/>
          <w:szCs w:val="28"/>
        </w:rPr>
        <w:t>.</w:t>
      </w:r>
    </w:p>
    <w:p w:rsidR="00083352" w:rsidRDefault="00AC5B2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Межрайонной ИФНС России № 3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083352" w:rsidRPr="00745C34">
        <w:rPr>
          <w:rFonts w:ascii="Times New Roman" w:hAnsi="Times New Roman" w:cs="Times New Roman"/>
          <w:sz w:val="28"/>
          <w:szCs w:val="28"/>
        </w:rPr>
        <w:t>в рамках профилактических мероприятий в целях информирования налогоплательщиков о нормах Федерального Закона №54-ФЗ, мерах ответственности за их нарушения, а также порядке приведения в соответствие с данным Федеральным законом своей деятельности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направляются информационные письма о недопустимости нарушения обязательных требований законодательства Российской Федерации о применении контрольно-кассовой техники.</w:t>
      </w:r>
      <w:proofErr w:type="gramEnd"/>
    </w:p>
    <w:p w:rsidR="00B32A54" w:rsidRPr="009C43CB" w:rsidRDefault="00B32A54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Так за 202</w:t>
      </w:r>
      <w:r w:rsidR="00B27C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адрес пользователей ККТ 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ИФНС России №</w:t>
      </w:r>
      <w:r w:rsidR="00AC5B2F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Ленинградской области 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направлено </w:t>
      </w:r>
      <w:r w:rsidR="009C43CB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BD1016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ых пис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D1016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4D79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нарушения обязательных требований законодательства Российской Федерации о применении контрольно-кассовой техники</w:t>
      </w:r>
      <w:r w:rsidR="00A56865" w:rsidRPr="009C4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0EB0" w:rsidRDefault="00EA4D79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AC5B2F">
        <w:rPr>
          <w:rFonts w:ascii="Times New Roman" w:hAnsi="Times New Roman" w:cs="Times New Roman"/>
          <w:sz w:val="28"/>
          <w:szCs w:val="28"/>
        </w:rPr>
        <w:t xml:space="preserve"> 3 </w:t>
      </w:r>
      <w:r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742235" w:rsidRPr="00745C34">
        <w:rPr>
          <w:rFonts w:ascii="Times New Roman" w:hAnsi="Times New Roman" w:cs="Times New Roman"/>
          <w:sz w:val="28"/>
          <w:szCs w:val="28"/>
        </w:rPr>
        <w:t xml:space="preserve"> в 20</w:t>
      </w:r>
      <w:r w:rsidR="007D6E06" w:rsidRPr="00745C34">
        <w:rPr>
          <w:rFonts w:ascii="Times New Roman" w:hAnsi="Times New Roman" w:cs="Times New Roman"/>
          <w:sz w:val="28"/>
          <w:szCs w:val="28"/>
        </w:rPr>
        <w:t>2</w:t>
      </w:r>
      <w:r w:rsidR="00067DEE">
        <w:rPr>
          <w:rFonts w:ascii="Times New Roman" w:hAnsi="Times New Roman" w:cs="Times New Roman"/>
          <w:sz w:val="28"/>
          <w:szCs w:val="28"/>
        </w:rPr>
        <w:t>3</w:t>
      </w:r>
      <w:r w:rsidR="0029414B" w:rsidRPr="00745C34">
        <w:rPr>
          <w:rFonts w:ascii="Times New Roman" w:hAnsi="Times New Roman" w:cs="Times New Roman"/>
          <w:sz w:val="28"/>
          <w:szCs w:val="28"/>
        </w:rPr>
        <w:t> </w:t>
      </w:r>
      <w:r w:rsidR="00742235" w:rsidRPr="00745C34">
        <w:rPr>
          <w:rFonts w:ascii="Times New Roman" w:hAnsi="Times New Roman" w:cs="Times New Roman"/>
          <w:sz w:val="28"/>
          <w:szCs w:val="28"/>
        </w:rPr>
        <w:t>году проведен</w:t>
      </w:r>
      <w:r w:rsidR="00B552A7" w:rsidRPr="00745C34">
        <w:rPr>
          <w:rFonts w:ascii="Times New Roman" w:hAnsi="Times New Roman" w:cs="Times New Roman"/>
          <w:sz w:val="28"/>
          <w:szCs w:val="28"/>
        </w:rPr>
        <w:t>о</w:t>
      </w:r>
      <w:r w:rsidR="003D5908">
        <w:rPr>
          <w:rFonts w:ascii="Times New Roman" w:hAnsi="Times New Roman" w:cs="Times New Roman"/>
          <w:sz w:val="28"/>
          <w:szCs w:val="28"/>
        </w:rPr>
        <w:t xml:space="preserve"> 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67DEE">
        <w:rPr>
          <w:rFonts w:ascii="Times New Roman" w:hAnsi="Times New Roman" w:cs="Times New Roman"/>
          <w:sz w:val="28"/>
          <w:szCs w:val="28"/>
        </w:rPr>
        <w:t>300</w:t>
      </w:r>
      <w:r w:rsidR="003D5908">
        <w:rPr>
          <w:rFonts w:ascii="Times New Roman" w:hAnsi="Times New Roman" w:cs="Times New Roman"/>
          <w:sz w:val="28"/>
          <w:szCs w:val="28"/>
        </w:rPr>
        <w:t xml:space="preserve"> </w:t>
      </w:r>
      <w:r w:rsidR="00742235" w:rsidRPr="00745C34">
        <w:rPr>
          <w:rFonts w:ascii="Times New Roman" w:hAnsi="Times New Roman" w:cs="Times New Roman"/>
          <w:sz w:val="28"/>
          <w:szCs w:val="28"/>
        </w:rPr>
        <w:t>консультаций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 с объектами контроля по вопросам профилактики рисков нарушения обязательных требований, соблюдения обязательных требований и порядка осуществления федерального государственного контроля (надзора)</w:t>
      </w:r>
      <w:r w:rsidR="009A6C97" w:rsidRPr="00745C3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31FD1">
        <w:rPr>
          <w:rFonts w:ascii="Times New Roman" w:hAnsi="Times New Roman" w:cs="Times New Roman"/>
          <w:sz w:val="28"/>
          <w:szCs w:val="28"/>
        </w:rPr>
        <w:t>8,7</w:t>
      </w:r>
      <w:r w:rsidR="009A6C97" w:rsidRPr="00745C34">
        <w:rPr>
          <w:rFonts w:ascii="Times New Roman" w:hAnsi="Times New Roman" w:cs="Times New Roman"/>
          <w:sz w:val="28"/>
          <w:szCs w:val="28"/>
        </w:rPr>
        <w:t>% от общего числа пользователей ККТ.</w:t>
      </w:r>
    </w:p>
    <w:p w:rsidR="005F0EB0" w:rsidRDefault="005F0EB0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понимания обязательных требований </w:t>
      </w:r>
      <w:r w:rsidRPr="00745C34">
        <w:rPr>
          <w:rFonts w:ascii="Times New Roman" w:hAnsi="Times New Roman" w:cs="Times New Roman"/>
          <w:sz w:val="28"/>
          <w:szCs w:val="28"/>
        </w:rPr>
        <w:br/>
        <w:t>в деятельности подконтрольных субъектов в течение 202</w:t>
      </w:r>
      <w:r w:rsidR="008075E5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> года проводилась актуализация на официальном сайте ФНС России в сети «Интернет»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частей.</w:t>
      </w:r>
      <w:proofErr w:type="gramEnd"/>
    </w:p>
    <w:p w:rsidR="00E37660" w:rsidRDefault="00820058" w:rsidP="007721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058">
        <w:rPr>
          <w:rFonts w:ascii="Times New Roman" w:hAnsi="Times New Roman" w:cs="Times New Roman"/>
          <w:color w:val="000000"/>
          <w:sz w:val="28"/>
          <w:szCs w:val="28"/>
        </w:rPr>
        <w:t>Существующее регулирование контрольной (надзорной) деятельности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ФНС России, 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доработки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В этой связи считаем необходимым внести в Федеральный закон №248-ФЗ следующие изменения:</w:t>
      </w:r>
    </w:p>
    <w:p w:rsidR="000F6609" w:rsidRPr="005C01FF" w:rsidRDefault="00BD1016" w:rsidP="005C01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37660" w:rsidRPr="005C01FF">
        <w:rPr>
          <w:rFonts w:ascii="Times New Roman" w:hAnsi="Times New Roman" w:cs="Times New Roman"/>
          <w:color w:val="000000"/>
          <w:sz w:val="28"/>
          <w:szCs w:val="28"/>
        </w:rPr>
        <w:t>В части 2 статьи 76 после слов «</w:t>
      </w:r>
      <w:r w:rsidR="00E37660" w:rsidRPr="005C01FF">
        <w:rPr>
          <w:rFonts w:ascii="Times New Roman" w:hAnsi="Times New Roman" w:cs="Times New Roman"/>
          <w:sz w:val="28"/>
        </w:rPr>
        <w:t>с применением видеозаписи» добавить слова «, за исключением проведения осмотра в рамках выездного обследования»</w:t>
      </w:r>
      <w:r w:rsidR="000F6609" w:rsidRPr="005C01FF">
        <w:rPr>
          <w:rFonts w:ascii="Times New Roman" w:hAnsi="Times New Roman" w:cs="Times New Roman"/>
          <w:sz w:val="28"/>
        </w:rPr>
        <w:t>;</w:t>
      </w:r>
    </w:p>
    <w:p w:rsidR="00E37660" w:rsidRDefault="005C01FF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1FF">
        <w:rPr>
          <w:rFonts w:ascii="Times New Roman" w:hAnsi="Times New Roman" w:cs="Times New Roman"/>
          <w:sz w:val="28"/>
        </w:rPr>
        <w:t>2</w:t>
      </w:r>
      <w:r w:rsidR="000F6609" w:rsidRPr="005C01FF">
        <w:rPr>
          <w:rFonts w:ascii="Times New Roman" w:hAnsi="Times New Roman" w:cs="Times New Roman"/>
          <w:sz w:val="28"/>
        </w:rPr>
        <w:t>. В части 2 статьи 88 добавить пункт 10 части 1 статьи 65 (в части исключения необходимости ознакомления контролируемого лица с актом контрольной закупки на месте проведения внепланового контрольного (надзорного) мероприятия)</w:t>
      </w:r>
      <w:r w:rsidR="00D22D2E" w:rsidRPr="005C01FF">
        <w:rPr>
          <w:rFonts w:ascii="Times New Roman" w:hAnsi="Times New Roman" w:cs="Times New Roman"/>
          <w:sz w:val="28"/>
        </w:rPr>
        <w:t>.</w:t>
      </w:r>
    </w:p>
    <w:p w:rsidR="00742235" w:rsidRPr="00745C34" w:rsidRDefault="002C6172" w:rsidP="009336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Вместе с тем, 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 учетом обозначенных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по доработке правового регулирования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, особенности проведения контрольных (надзорных) мероприятий в рамках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933692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оказать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негативный эффект на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соблюдение кассовой</w:t>
      </w:r>
      <w:r w:rsidR="00361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42235" w:rsidRPr="00745C34" w:rsidSect="00BA7216">
      <w:headerReference w:type="default" r:id="rId8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AD" w:rsidRDefault="004369AD" w:rsidP="00FA7CC7">
      <w:pPr>
        <w:spacing w:after="0" w:line="240" w:lineRule="auto"/>
      </w:pPr>
      <w:r>
        <w:separator/>
      </w:r>
    </w:p>
  </w:endnote>
  <w:endnote w:type="continuationSeparator" w:id="1">
    <w:p w:rsidR="004369AD" w:rsidRDefault="004369AD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AD" w:rsidRDefault="004369AD" w:rsidP="00FA7CC7">
      <w:pPr>
        <w:spacing w:after="0" w:line="240" w:lineRule="auto"/>
      </w:pPr>
      <w:r>
        <w:separator/>
      </w:r>
    </w:p>
  </w:footnote>
  <w:footnote w:type="continuationSeparator" w:id="1">
    <w:p w:rsidR="004369AD" w:rsidRDefault="004369AD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477827"/>
      <w:docPartObj>
        <w:docPartGallery w:val="Page Numbers (Top of Page)"/>
        <w:docPartUnique/>
      </w:docPartObj>
    </w:sdtPr>
    <w:sdtContent>
      <w:p w:rsidR="004369AD" w:rsidRPr="00057856" w:rsidRDefault="00243602" w:rsidP="00BA7216">
        <w:pPr>
          <w:pStyle w:val="a8"/>
          <w:jc w:val="center"/>
        </w:pPr>
        <w:r>
          <w:fldChar w:fldCharType="begin"/>
        </w:r>
        <w:r w:rsidR="004369AD">
          <w:instrText>PAGE   \* MERGEFORMAT</w:instrText>
        </w:r>
        <w:r>
          <w:fldChar w:fldCharType="separate"/>
        </w:r>
        <w:r w:rsidR="0036154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2"/>
    <w:rsid w:val="0000051B"/>
    <w:rsid w:val="00021711"/>
    <w:rsid w:val="0003504F"/>
    <w:rsid w:val="000418EF"/>
    <w:rsid w:val="00055FAF"/>
    <w:rsid w:val="00057856"/>
    <w:rsid w:val="0006164E"/>
    <w:rsid w:val="000658AE"/>
    <w:rsid w:val="00066038"/>
    <w:rsid w:val="00066572"/>
    <w:rsid w:val="00067DEE"/>
    <w:rsid w:val="000736CF"/>
    <w:rsid w:val="00074958"/>
    <w:rsid w:val="00074C68"/>
    <w:rsid w:val="00083352"/>
    <w:rsid w:val="000965D3"/>
    <w:rsid w:val="000A1DC0"/>
    <w:rsid w:val="000A36C2"/>
    <w:rsid w:val="000D1FD3"/>
    <w:rsid w:val="000D2806"/>
    <w:rsid w:val="000D7E7B"/>
    <w:rsid w:val="000E3EBB"/>
    <w:rsid w:val="000F26FD"/>
    <w:rsid w:val="000F4D59"/>
    <w:rsid w:val="000F6609"/>
    <w:rsid w:val="000F77A4"/>
    <w:rsid w:val="000F7894"/>
    <w:rsid w:val="00101B41"/>
    <w:rsid w:val="00124ED7"/>
    <w:rsid w:val="00145531"/>
    <w:rsid w:val="00147B10"/>
    <w:rsid w:val="00150D6D"/>
    <w:rsid w:val="00151019"/>
    <w:rsid w:val="00153088"/>
    <w:rsid w:val="00162DA2"/>
    <w:rsid w:val="00163548"/>
    <w:rsid w:val="0016613E"/>
    <w:rsid w:val="001716D5"/>
    <w:rsid w:val="00174099"/>
    <w:rsid w:val="00180F9E"/>
    <w:rsid w:val="001A30EB"/>
    <w:rsid w:val="001C4B89"/>
    <w:rsid w:val="001C6C63"/>
    <w:rsid w:val="001D3914"/>
    <w:rsid w:val="001E1FFC"/>
    <w:rsid w:val="001E211B"/>
    <w:rsid w:val="00233875"/>
    <w:rsid w:val="00243602"/>
    <w:rsid w:val="0024369E"/>
    <w:rsid w:val="00243F04"/>
    <w:rsid w:val="00246FEC"/>
    <w:rsid w:val="00252935"/>
    <w:rsid w:val="00256899"/>
    <w:rsid w:val="0025699D"/>
    <w:rsid w:val="00257CC0"/>
    <w:rsid w:val="00261B46"/>
    <w:rsid w:val="0026202F"/>
    <w:rsid w:val="00263C10"/>
    <w:rsid w:val="002652DF"/>
    <w:rsid w:val="00285C15"/>
    <w:rsid w:val="0029414B"/>
    <w:rsid w:val="002A2D04"/>
    <w:rsid w:val="002A6E5E"/>
    <w:rsid w:val="002A775D"/>
    <w:rsid w:val="002A78F1"/>
    <w:rsid w:val="002B595D"/>
    <w:rsid w:val="002C5BCA"/>
    <w:rsid w:val="002C5F5D"/>
    <w:rsid w:val="002C6172"/>
    <w:rsid w:val="002D0B69"/>
    <w:rsid w:val="002E3B5F"/>
    <w:rsid w:val="002E410D"/>
    <w:rsid w:val="002E6D49"/>
    <w:rsid w:val="002F0BC6"/>
    <w:rsid w:val="0030189D"/>
    <w:rsid w:val="00302306"/>
    <w:rsid w:val="00303C3D"/>
    <w:rsid w:val="00312E7F"/>
    <w:rsid w:val="00313A45"/>
    <w:rsid w:val="00326F38"/>
    <w:rsid w:val="0034264D"/>
    <w:rsid w:val="00342ACB"/>
    <w:rsid w:val="003466A8"/>
    <w:rsid w:val="003516AB"/>
    <w:rsid w:val="00356465"/>
    <w:rsid w:val="00360143"/>
    <w:rsid w:val="00361544"/>
    <w:rsid w:val="00362F52"/>
    <w:rsid w:val="00364BA8"/>
    <w:rsid w:val="00371A5B"/>
    <w:rsid w:val="00394638"/>
    <w:rsid w:val="003B3B9C"/>
    <w:rsid w:val="003B4CD5"/>
    <w:rsid w:val="003C26DA"/>
    <w:rsid w:val="003C67FD"/>
    <w:rsid w:val="003D103D"/>
    <w:rsid w:val="003D35D4"/>
    <w:rsid w:val="003D5908"/>
    <w:rsid w:val="003F06EB"/>
    <w:rsid w:val="00416F47"/>
    <w:rsid w:val="0043335F"/>
    <w:rsid w:val="004369AD"/>
    <w:rsid w:val="004449DD"/>
    <w:rsid w:val="00453E73"/>
    <w:rsid w:val="00456137"/>
    <w:rsid w:val="00461518"/>
    <w:rsid w:val="0047029B"/>
    <w:rsid w:val="00490DD4"/>
    <w:rsid w:val="004B2AE3"/>
    <w:rsid w:val="004C0963"/>
    <w:rsid w:val="004C2E76"/>
    <w:rsid w:val="004E3813"/>
    <w:rsid w:val="00506FEE"/>
    <w:rsid w:val="005101EB"/>
    <w:rsid w:val="0051135A"/>
    <w:rsid w:val="00515132"/>
    <w:rsid w:val="00534829"/>
    <w:rsid w:val="005475BA"/>
    <w:rsid w:val="0054762F"/>
    <w:rsid w:val="005536D4"/>
    <w:rsid w:val="005634FC"/>
    <w:rsid w:val="005A3ABC"/>
    <w:rsid w:val="005C01FF"/>
    <w:rsid w:val="005C05F1"/>
    <w:rsid w:val="005C26A9"/>
    <w:rsid w:val="005C67D8"/>
    <w:rsid w:val="005D1051"/>
    <w:rsid w:val="005D3BAD"/>
    <w:rsid w:val="005E114E"/>
    <w:rsid w:val="005E6065"/>
    <w:rsid w:val="005F0D66"/>
    <w:rsid w:val="005F0EB0"/>
    <w:rsid w:val="005F5AFD"/>
    <w:rsid w:val="00613CC3"/>
    <w:rsid w:val="00616D08"/>
    <w:rsid w:val="00617C0B"/>
    <w:rsid w:val="00624058"/>
    <w:rsid w:val="00635F87"/>
    <w:rsid w:val="00656AFF"/>
    <w:rsid w:val="00666F13"/>
    <w:rsid w:val="006926E6"/>
    <w:rsid w:val="006A1B56"/>
    <w:rsid w:val="006A23F9"/>
    <w:rsid w:val="006A71C6"/>
    <w:rsid w:val="006B2545"/>
    <w:rsid w:val="006D2A40"/>
    <w:rsid w:val="006D53A4"/>
    <w:rsid w:val="006D7F0B"/>
    <w:rsid w:val="006F6976"/>
    <w:rsid w:val="00703A45"/>
    <w:rsid w:val="00705D87"/>
    <w:rsid w:val="00731FD1"/>
    <w:rsid w:val="007344D8"/>
    <w:rsid w:val="00742235"/>
    <w:rsid w:val="00745C34"/>
    <w:rsid w:val="00752D45"/>
    <w:rsid w:val="00755745"/>
    <w:rsid w:val="00756A46"/>
    <w:rsid w:val="00760306"/>
    <w:rsid w:val="0077065C"/>
    <w:rsid w:val="007721AD"/>
    <w:rsid w:val="007808FE"/>
    <w:rsid w:val="00782F9B"/>
    <w:rsid w:val="007900A2"/>
    <w:rsid w:val="00790FB0"/>
    <w:rsid w:val="00793443"/>
    <w:rsid w:val="00796A58"/>
    <w:rsid w:val="007A0F66"/>
    <w:rsid w:val="007A2A4A"/>
    <w:rsid w:val="007B63D2"/>
    <w:rsid w:val="007C67CF"/>
    <w:rsid w:val="007C6FBC"/>
    <w:rsid w:val="007D6E06"/>
    <w:rsid w:val="007E1300"/>
    <w:rsid w:val="007E39D7"/>
    <w:rsid w:val="007F1C3A"/>
    <w:rsid w:val="007F51A9"/>
    <w:rsid w:val="008002F7"/>
    <w:rsid w:val="00806C3B"/>
    <w:rsid w:val="008075E5"/>
    <w:rsid w:val="008116FB"/>
    <w:rsid w:val="00815975"/>
    <w:rsid w:val="00817FF5"/>
    <w:rsid w:val="00820058"/>
    <w:rsid w:val="00840C1B"/>
    <w:rsid w:val="008413E5"/>
    <w:rsid w:val="00852BB4"/>
    <w:rsid w:val="00854B80"/>
    <w:rsid w:val="00861768"/>
    <w:rsid w:val="00886FBE"/>
    <w:rsid w:val="008A7ECA"/>
    <w:rsid w:val="008B03BD"/>
    <w:rsid w:val="008B7FF2"/>
    <w:rsid w:val="008C557B"/>
    <w:rsid w:val="008D1A8E"/>
    <w:rsid w:val="008D2DCB"/>
    <w:rsid w:val="008E203A"/>
    <w:rsid w:val="008F1B62"/>
    <w:rsid w:val="00901614"/>
    <w:rsid w:val="009031EC"/>
    <w:rsid w:val="009147EE"/>
    <w:rsid w:val="00921382"/>
    <w:rsid w:val="00926E3C"/>
    <w:rsid w:val="00933692"/>
    <w:rsid w:val="00951854"/>
    <w:rsid w:val="00954BF2"/>
    <w:rsid w:val="009802CB"/>
    <w:rsid w:val="009812F3"/>
    <w:rsid w:val="00990493"/>
    <w:rsid w:val="00992237"/>
    <w:rsid w:val="009963D7"/>
    <w:rsid w:val="0099788D"/>
    <w:rsid w:val="009A6C97"/>
    <w:rsid w:val="009A7FC8"/>
    <w:rsid w:val="009B6BA1"/>
    <w:rsid w:val="009C43CB"/>
    <w:rsid w:val="009C755F"/>
    <w:rsid w:val="009E5EE0"/>
    <w:rsid w:val="009F0B7E"/>
    <w:rsid w:val="009F0E73"/>
    <w:rsid w:val="009F58E5"/>
    <w:rsid w:val="009F76EC"/>
    <w:rsid w:val="00A02EEA"/>
    <w:rsid w:val="00A0681D"/>
    <w:rsid w:val="00A32403"/>
    <w:rsid w:val="00A33062"/>
    <w:rsid w:val="00A34281"/>
    <w:rsid w:val="00A377C3"/>
    <w:rsid w:val="00A431EA"/>
    <w:rsid w:val="00A473E7"/>
    <w:rsid w:val="00A56865"/>
    <w:rsid w:val="00A62AA5"/>
    <w:rsid w:val="00AA202B"/>
    <w:rsid w:val="00AA6085"/>
    <w:rsid w:val="00AA6F7B"/>
    <w:rsid w:val="00AB1190"/>
    <w:rsid w:val="00AB2D48"/>
    <w:rsid w:val="00AB2E0B"/>
    <w:rsid w:val="00AC5B2F"/>
    <w:rsid w:val="00AE7690"/>
    <w:rsid w:val="00AF0240"/>
    <w:rsid w:val="00AF6CAE"/>
    <w:rsid w:val="00B036C0"/>
    <w:rsid w:val="00B158E7"/>
    <w:rsid w:val="00B27861"/>
    <w:rsid w:val="00B27C18"/>
    <w:rsid w:val="00B32A54"/>
    <w:rsid w:val="00B37049"/>
    <w:rsid w:val="00B419B5"/>
    <w:rsid w:val="00B552A7"/>
    <w:rsid w:val="00B625DA"/>
    <w:rsid w:val="00B62D87"/>
    <w:rsid w:val="00B650D1"/>
    <w:rsid w:val="00B658EE"/>
    <w:rsid w:val="00B67362"/>
    <w:rsid w:val="00B72637"/>
    <w:rsid w:val="00B84C2B"/>
    <w:rsid w:val="00B8643C"/>
    <w:rsid w:val="00B912D5"/>
    <w:rsid w:val="00B94875"/>
    <w:rsid w:val="00B97944"/>
    <w:rsid w:val="00B979D5"/>
    <w:rsid w:val="00BA1052"/>
    <w:rsid w:val="00BA7216"/>
    <w:rsid w:val="00BA7E93"/>
    <w:rsid w:val="00BB0D5C"/>
    <w:rsid w:val="00BB7E42"/>
    <w:rsid w:val="00BD1016"/>
    <w:rsid w:val="00BD69BD"/>
    <w:rsid w:val="00BF5C82"/>
    <w:rsid w:val="00C030AD"/>
    <w:rsid w:val="00C10A4F"/>
    <w:rsid w:val="00C12FD8"/>
    <w:rsid w:val="00C16EDF"/>
    <w:rsid w:val="00C17AA9"/>
    <w:rsid w:val="00C31939"/>
    <w:rsid w:val="00C36813"/>
    <w:rsid w:val="00C41551"/>
    <w:rsid w:val="00C5726E"/>
    <w:rsid w:val="00C575CC"/>
    <w:rsid w:val="00C604C4"/>
    <w:rsid w:val="00C63E33"/>
    <w:rsid w:val="00C6557B"/>
    <w:rsid w:val="00C67470"/>
    <w:rsid w:val="00C82353"/>
    <w:rsid w:val="00C8571C"/>
    <w:rsid w:val="00CA7A4F"/>
    <w:rsid w:val="00CC0820"/>
    <w:rsid w:val="00CC09A8"/>
    <w:rsid w:val="00CC270F"/>
    <w:rsid w:val="00CC307E"/>
    <w:rsid w:val="00CD6054"/>
    <w:rsid w:val="00CE1512"/>
    <w:rsid w:val="00D015F3"/>
    <w:rsid w:val="00D01B41"/>
    <w:rsid w:val="00D05CDF"/>
    <w:rsid w:val="00D10CEB"/>
    <w:rsid w:val="00D22D2E"/>
    <w:rsid w:val="00D30842"/>
    <w:rsid w:val="00D30CC9"/>
    <w:rsid w:val="00D5297B"/>
    <w:rsid w:val="00D5569E"/>
    <w:rsid w:val="00D55F76"/>
    <w:rsid w:val="00D56C64"/>
    <w:rsid w:val="00D70502"/>
    <w:rsid w:val="00D71CE0"/>
    <w:rsid w:val="00D84FB7"/>
    <w:rsid w:val="00D87D26"/>
    <w:rsid w:val="00D909FF"/>
    <w:rsid w:val="00DA14C1"/>
    <w:rsid w:val="00DA7E7B"/>
    <w:rsid w:val="00DC00F3"/>
    <w:rsid w:val="00DF122B"/>
    <w:rsid w:val="00DF54CB"/>
    <w:rsid w:val="00E02296"/>
    <w:rsid w:val="00E03535"/>
    <w:rsid w:val="00E04756"/>
    <w:rsid w:val="00E247CD"/>
    <w:rsid w:val="00E37660"/>
    <w:rsid w:val="00E460C7"/>
    <w:rsid w:val="00E50F90"/>
    <w:rsid w:val="00E60FA2"/>
    <w:rsid w:val="00E6534B"/>
    <w:rsid w:val="00E65A52"/>
    <w:rsid w:val="00E774E8"/>
    <w:rsid w:val="00EA05BA"/>
    <w:rsid w:val="00EA4D79"/>
    <w:rsid w:val="00EB1588"/>
    <w:rsid w:val="00EB7B04"/>
    <w:rsid w:val="00EC48DB"/>
    <w:rsid w:val="00EC51F2"/>
    <w:rsid w:val="00ED4C88"/>
    <w:rsid w:val="00ED7025"/>
    <w:rsid w:val="00F030F6"/>
    <w:rsid w:val="00F17F36"/>
    <w:rsid w:val="00F42B2C"/>
    <w:rsid w:val="00F505E5"/>
    <w:rsid w:val="00F5781B"/>
    <w:rsid w:val="00F60925"/>
    <w:rsid w:val="00F63924"/>
    <w:rsid w:val="00F71C59"/>
    <w:rsid w:val="00F82101"/>
    <w:rsid w:val="00F85435"/>
    <w:rsid w:val="00FA052F"/>
    <w:rsid w:val="00FA11C9"/>
    <w:rsid w:val="00FA7CC7"/>
    <w:rsid w:val="00FC3C85"/>
    <w:rsid w:val="00FC5DEB"/>
    <w:rsid w:val="00FE0FDA"/>
    <w:rsid w:val="00FE6702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20CA-BAF1-47C5-BBCC-A4704794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4700-00-871</cp:lastModifiedBy>
  <cp:revision>6</cp:revision>
  <cp:lastPrinted>2020-03-02T11:52:00Z</cp:lastPrinted>
  <dcterms:created xsi:type="dcterms:W3CDTF">2024-02-26T14:11:00Z</dcterms:created>
  <dcterms:modified xsi:type="dcterms:W3CDTF">2024-02-27T08:59:00Z</dcterms:modified>
</cp:coreProperties>
</file>