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6B4" w:rsidRPr="000756B4" w:rsidRDefault="000756B4" w:rsidP="000756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6B4">
        <w:rPr>
          <w:rFonts w:ascii="Times New Roman" w:hAnsi="Times New Roman" w:cs="Times New Roman"/>
          <w:b/>
          <w:sz w:val="28"/>
          <w:szCs w:val="28"/>
        </w:rPr>
        <w:t>П</w:t>
      </w:r>
      <w:r w:rsidRPr="000756B4">
        <w:rPr>
          <w:rFonts w:ascii="Times New Roman" w:hAnsi="Times New Roman" w:cs="Times New Roman"/>
          <w:b/>
          <w:sz w:val="28"/>
          <w:szCs w:val="28"/>
        </w:rPr>
        <w:t>ример по кодам бюджетной классификации (КБК):</w:t>
      </w:r>
    </w:p>
    <w:p w:rsidR="000756B4" w:rsidRDefault="000756B4" w:rsidP="000756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61"/>
        <w:tblW w:w="10060" w:type="dxa"/>
        <w:tblLook w:val="04A0" w:firstRow="1" w:lastRow="0" w:firstColumn="1" w:lastColumn="0" w:noHBand="0" w:noVBand="1"/>
      </w:tblPr>
      <w:tblGrid>
        <w:gridCol w:w="2616"/>
        <w:gridCol w:w="7444"/>
      </w:tblGrid>
      <w:tr w:rsidR="000756B4" w:rsidRPr="00F1352F" w:rsidTr="000756B4">
        <w:trPr>
          <w:trHeight w:val="255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0756B4" w:rsidRPr="00F1352F" w:rsidTr="000756B4">
        <w:trPr>
          <w:trHeight w:val="102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1821010204001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000110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сновании патента в соответствии</w:t>
            </w: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статьей 2271 Налогового кодекса Российской Федерации</w:t>
            </w:r>
          </w:p>
        </w:tc>
      </w:tr>
      <w:tr w:rsidR="000756B4" w:rsidRPr="00F1352F" w:rsidTr="000756B4">
        <w:trPr>
          <w:trHeight w:val="52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18210801000011050110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по делам, рассматриваемым в арбитражных судах (государственная пошлина, уплачиваемая при обращении в суды)</w:t>
            </w:r>
          </w:p>
        </w:tc>
      </w:tr>
      <w:tr w:rsidR="000756B4" w:rsidRPr="00F1352F" w:rsidTr="000756B4">
        <w:trPr>
          <w:trHeight w:val="510"/>
        </w:trPr>
        <w:tc>
          <w:tcPr>
            <w:tcW w:w="26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18210802000011050110</w:t>
            </w:r>
          </w:p>
        </w:tc>
        <w:tc>
          <w:tcPr>
            <w:tcW w:w="7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пошлина по делам, рассматриваемым Конституционным Судом Российской Федерации (государственная пошлина, уплачиваемая при обращении в суды)</w:t>
            </w:r>
          </w:p>
        </w:tc>
      </w:tr>
      <w:tr w:rsidR="000756B4" w:rsidRPr="00F1352F" w:rsidTr="000756B4">
        <w:trPr>
          <w:trHeight w:val="76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18210803010011050110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 w:rsidR="000756B4" w:rsidRPr="00F1352F" w:rsidTr="000756B4">
        <w:trPr>
          <w:trHeight w:val="51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18210803020011050110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по делам, рассматриваемым Верхов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ным Судом Российской Федерации </w:t>
            </w: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(государственная пошлина, уплачиваемая при обращении в суды)</w:t>
            </w:r>
          </w:p>
        </w:tc>
      </w:tr>
      <w:tr w:rsidR="000756B4" w:rsidRPr="00F1352F" w:rsidTr="000756B4">
        <w:trPr>
          <w:trHeight w:val="25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18210807310011000110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повторную выдачу свидетельства о постановке на учет в налоговом органе</w:t>
            </w:r>
          </w:p>
        </w:tc>
      </w:tr>
      <w:tr w:rsidR="000756B4" w:rsidRPr="00F1352F" w:rsidTr="000756B4">
        <w:trPr>
          <w:trHeight w:val="51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18211301020016000130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B4" w:rsidRPr="00F1352F" w:rsidRDefault="000756B4" w:rsidP="00075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</w:p>
        </w:tc>
      </w:tr>
    </w:tbl>
    <w:p w:rsidR="000756B4" w:rsidRDefault="000756B4" w:rsidP="000756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0756B4" w:rsidRPr="00F1352F" w:rsidRDefault="000756B4" w:rsidP="000756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6973FA" w:rsidRDefault="006973FA">
      <w:bookmarkStart w:id="0" w:name="_GoBack"/>
      <w:bookmarkEnd w:id="0"/>
    </w:p>
    <w:sectPr w:rsidR="00697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AD"/>
    <w:rsid w:val="00026DAD"/>
    <w:rsid w:val="000756B4"/>
    <w:rsid w:val="0069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D98628-5DC9-426A-875C-491C8463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Ерышева Алина Андреевна</dc:creator>
  <cp:keywords/>
  <dc:description/>
  <cp:lastModifiedBy>Ерышева Алина Андреевна</cp:lastModifiedBy>
  <cp:revision>2</cp:revision>
  <cp:lastPrinted>2023-08-10T13:47:00Z</cp:lastPrinted>
  <dcterms:created xsi:type="dcterms:W3CDTF">2023-08-10T13:45:00Z</dcterms:created>
  <dcterms:modified xsi:type="dcterms:W3CDTF">2023-08-10T13:48:00Z</dcterms:modified>
</cp:coreProperties>
</file>