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="000B5517">
        <w:trPr>
          <w:trHeight w:val="3192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B5517" w:rsidRDefault="000B5517">
            <w:pPr>
              <w:pStyle w:val="afd"/>
              <w:tabs>
                <w:tab w:val="left" w:pos="687"/>
              </w:tabs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B5517" w:rsidRDefault="002C718E">
            <w:pPr>
              <w:pStyle w:val="af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УТВЕРЖДАЮ</w:t>
            </w:r>
          </w:p>
          <w:p w:rsidR="000B5517" w:rsidRDefault="002C718E">
            <w:pPr>
              <w:pStyle w:val="af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</w:t>
            </w:r>
            <w:proofErr w:type="gramStart"/>
            <w:r>
              <w:rPr>
                <w:rFonts w:ascii="Times New Roman" w:hAnsi="Times New Roman"/>
              </w:rPr>
              <w:t>Межрайонной</w:t>
            </w:r>
            <w:proofErr w:type="gramEnd"/>
            <w:r>
              <w:rPr>
                <w:rFonts w:ascii="Times New Roman" w:hAnsi="Times New Roman"/>
              </w:rPr>
              <w:t xml:space="preserve"> ИФНС </w:t>
            </w:r>
          </w:p>
          <w:p w:rsidR="000B5517" w:rsidRDefault="002C718E">
            <w:pPr>
              <w:pStyle w:val="af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России № 4  по Липецкой области</w:t>
            </w:r>
          </w:p>
          <w:p w:rsidR="000B5517" w:rsidRDefault="000B5517">
            <w:pPr>
              <w:pStyle w:val="afd"/>
              <w:jc w:val="center"/>
              <w:rPr>
                <w:rFonts w:ascii="Times New Roman" w:hAnsi="Times New Roman"/>
              </w:rPr>
            </w:pPr>
          </w:p>
          <w:p w:rsidR="000B5517" w:rsidRDefault="002C718E">
            <w:pPr>
              <w:pStyle w:val="afd"/>
              <w:tabs>
                <w:tab w:val="left" w:pos="750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__________________</w:t>
            </w:r>
            <w:proofErr w:type="spellStart"/>
            <w:r>
              <w:rPr>
                <w:rFonts w:ascii="Times New Roman" w:hAnsi="Times New Roman"/>
              </w:rPr>
              <w:t>А.А.Попов</w:t>
            </w:r>
            <w:proofErr w:type="spellEnd"/>
          </w:p>
          <w:p w:rsidR="000B5517" w:rsidRDefault="000B5517">
            <w:pPr>
              <w:pStyle w:val="afd"/>
              <w:jc w:val="center"/>
              <w:rPr>
                <w:rFonts w:ascii="Times New Roman" w:hAnsi="Times New Roman"/>
              </w:rPr>
            </w:pPr>
          </w:p>
          <w:p w:rsidR="000B5517" w:rsidRDefault="002C718E">
            <w:pPr>
              <w:pStyle w:val="af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"___"_________20__ г.</w:t>
            </w:r>
          </w:p>
          <w:p w:rsidR="000B5517" w:rsidRDefault="000B5517">
            <w:pPr>
              <w:rPr>
                <w:sz w:val="26"/>
              </w:rPr>
            </w:pPr>
          </w:p>
        </w:tc>
      </w:tr>
    </w:tbl>
    <w:p w:rsidR="000B5517" w:rsidRDefault="002C718E">
      <w:pPr>
        <w:pStyle w:val="af5"/>
        <w:widowControl w:val="0"/>
      </w:pPr>
      <w:r>
        <w:t>Должностной регламент</w:t>
      </w:r>
    </w:p>
    <w:p w:rsidR="000B5517" w:rsidRDefault="002C718E">
      <w:pPr>
        <w:pStyle w:val="10"/>
        <w:spacing w:befor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главного специалиста - эксперта отдела </w:t>
      </w:r>
    </w:p>
    <w:p w:rsidR="000B5517" w:rsidRDefault="002C718E">
      <w:pPr>
        <w:pStyle w:val="10"/>
        <w:spacing w:befor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учета и работы с налогоплательщиками</w:t>
      </w:r>
    </w:p>
    <w:p w:rsidR="000B5517" w:rsidRDefault="002C718E">
      <w:pPr>
        <w:pStyle w:val="10"/>
        <w:spacing w:befor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Межрайонной инспекции Федеральной налоговой службы № 4                                          по Липецкой области</w:t>
      </w:r>
    </w:p>
    <w:p w:rsidR="000B5517" w:rsidRDefault="00593987" w:rsidP="00593987">
      <w:pPr>
        <w:pStyle w:val="10"/>
        <w:tabs>
          <w:tab w:val="left" w:pos="222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2C718E">
        <w:rPr>
          <w:rFonts w:ascii="Times New Roman" w:hAnsi="Times New Roman"/>
          <w:sz w:val="28"/>
        </w:rPr>
        <w:br/>
      </w:r>
    </w:p>
    <w:p w:rsidR="000B5517" w:rsidRDefault="000B5517"/>
    <w:p w:rsidR="000B5517" w:rsidRDefault="002C718E">
      <w:pPr>
        <w:pStyle w:val="10"/>
        <w:spacing w:before="0" w:after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I. Общие положения</w:t>
      </w:r>
    </w:p>
    <w:p w:rsidR="000B5517" w:rsidRPr="00BE4AEC" w:rsidRDefault="000B5517">
      <w:pPr>
        <w:ind w:firstLine="720"/>
        <w:jc w:val="both"/>
        <w:rPr>
          <w:sz w:val="26"/>
          <w:szCs w:val="26"/>
        </w:rPr>
      </w:pPr>
    </w:p>
    <w:p w:rsidR="000B5517" w:rsidRPr="00BE4AEC" w:rsidRDefault="00593987" w:rsidP="00593987">
      <w:pPr>
        <w:jc w:val="both"/>
        <w:rPr>
          <w:sz w:val="26"/>
          <w:szCs w:val="26"/>
        </w:rPr>
      </w:pPr>
      <w:r w:rsidRPr="00BE4AEC">
        <w:rPr>
          <w:sz w:val="26"/>
          <w:szCs w:val="26"/>
        </w:rPr>
        <w:t xml:space="preserve">          1. </w:t>
      </w:r>
      <w:r w:rsidR="002C718E" w:rsidRPr="00BE4AEC">
        <w:rPr>
          <w:sz w:val="26"/>
          <w:szCs w:val="26"/>
        </w:rPr>
        <w:t xml:space="preserve">Должность федеральной государственной гражданской службы (далее - гражданская служба)  главного специалиста - эксперта отдела учета и работы с налогоплательщиками Межрайонной ИФНС России № 4 по Липецкой области (далее – главный </w:t>
      </w:r>
      <w:r w:rsidR="00CD5611">
        <w:rPr>
          <w:sz w:val="26"/>
          <w:szCs w:val="26"/>
        </w:rPr>
        <w:t>специалист-эксперт</w:t>
      </w:r>
      <w:r w:rsidR="002C718E" w:rsidRPr="00BE4AEC">
        <w:rPr>
          <w:sz w:val="26"/>
          <w:szCs w:val="26"/>
        </w:rPr>
        <w:t xml:space="preserve">) относится к старшей группе должностей гражданской службы категории "специалисты". </w:t>
      </w:r>
    </w:p>
    <w:p w:rsidR="000B5517" w:rsidRPr="00BE4AEC" w:rsidRDefault="002C718E">
      <w:pPr>
        <w:ind w:firstLine="720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 11-3-4-086.</w:t>
      </w:r>
    </w:p>
    <w:p w:rsidR="000B5517" w:rsidRPr="00BE4AEC" w:rsidRDefault="002C718E">
      <w:pPr>
        <w:ind w:firstLine="720"/>
        <w:jc w:val="both"/>
        <w:rPr>
          <w:sz w:val="26"/>
          <w:szCs w:val="26"/>
        </w:rPr>
      </w:pPr>
      <w:r w:rsidRPr="00BE4AEC">
        <w:rPr>
          <w:sz w:val="26"/>
          <w:szCs w:val="26"/>
        </w:rPr>
        <w:t xml:space="preserve">2. Область профессиональной служебной деятельности главного </w:t>
      </w:r>
      <w:r w:rsidR="00BE4AEC" w:rsidRPr="00BE4AEC">
        <w:rPr>
          <w:sz w:val="26"/>
          <w:szCs w:val="26"/>
        </w:rPr>
        <w:t>специалиста-эксперта</w:t>
      </w:r>
      <w:r w:rsidRPr="00BE4AEC">
        <w:rPr>
          <w:sz w:val="26"/>
          <w:szCs w:val="26"/>
        </w:rPr>
        <w:t xml:space="preserve"> отдела учета и работы с налогоплательщиками Межрайонной ИФНС России № 4 по Липецкой области: Регулирование налоговой деятельности.</w:t>
      </w:r>
    </w:p>
    <w:p w:rsidR="000B5517" w:rsidRPr="00BE4AEC" w:rsidRDefault="002C718E">
      <w:pPr>
        <w:jc w:val="both"/>
        <w:rPr>
          <w:sz w:val="26"/>
          <w:szCs w:val="26"/>
        </w:rPr>
      </w:pPr>
      <w:r w:rsidRPr="00BE4AEC">
        <w:rPr>
          <w:sz w:val="26"/>
          <w:szCs w:val="26"/>
        </w:rPr>
        <w:t xml:space="preserve">            3. Вид профессиональной служебной деятельности главного </w:t>
      </w:r>
      <w:r w:rsidR="00BE4AEC">
        <w:rPr>
          <w:sz w:val="26"/>
          <w:szCs w:val="26"/>
        </w:rPr>
        <w:t>специалиста-эксперта</w:t>
      </w:r>
      <w:r w:rsidRPr="00BE4AEC">
        <w:rPr>
          <w:sz w:val="26"/>
          <w:szCs w:val="26"/>
        </w:rPr>
        <w:t xml:space="preserve"> отдела учета и работы с налогоплательщиками Межрайонной ИФНС России № 4 по Липецкой области: Регулирование в сфере разработки налоговых стандартов, оформления и декларирования. Осуществление учета налогоплательщиков.</w:t>
      </w:r>
    </w:p>
    <w:p w:rsidR="000B5517" w:rsidRPr="00BE4AEC" w:rsidRDefault="002C718E">
      <w:pPr>
        <w:ind w:firstLine="720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4. Назначение на должность и освобождение от должности главного специалиста-эксперта осуществляются приказом Межрайонной инспекции  Федеральной налоговой службы № 4  по Липецкой области (далее – инспекция).</w:t>
      </w:r>
    </w:p>
    <w:p w:rsidR="000B5517" w:rsidRPr="00BE4AEC" w:rsidRDefault="002C718E">
      <w:pPr>
        <w:ind w:firstLine="720"/>
        <w:jc w:val="both"/>
        <w:rPr>
          <w:sz w:val="26"/>
          <w:szCs w:val="26"/>
        </w:rPr>
      </w:pPr>
      <w:r w:rsidRPr="00BE4AEC">
        <w:rPr>
          <w:sz w:val="26"/>
          <w:szCs w:val="26"/>
        </w:rPr>
        <w:t xml:space="preserve">5. Главный специалист-эксперт непосредственно подчиняется начальнику отдела.   </w:t>
      </w:r>
    </w:p>
    <w:p w:rsidR="000B5517" w:rsidRPr="00BE4AEC" w:rsidRDefault="000B5517">
      <w:pPr>
        <w:ind w:firstLine="720"/>
        <w:jc w:val="both"/>
        <w:rPr>
          <w:sz w:val="26"/>
          <w:szCs w:val="26"/>
        </w:rPr>
      </w:pPr>
    </w:p>
    <w:p w:rsidR="000B5517" w:rsidRPr="00BE4AEC" w:rsidRDefault="002C718E">
      <w:pPr>
        <w:pStyle w:val="10"/>
        <w:spacing w:before="0" w:after="0"/>
        <w:jc w:val="center"/>
        <w:rPr>
          <w:rFonts w:ascii="Times New Roman" w:hAnsi="Times New Roman"/>
          <w:sz w:val="26"/>
          <w:szCs w:val="26"/>
        </w:rPr>
      </w:pPr>
      <w:r w:rsidRPr="00BE4AEC">
        <w:rPr>
          <w:rFonts w:ascii="Times New Roman" w:hAnsi="Times New Roman"/>
          <w:sz w:val="26"/>
          <w:szCs w:val="26"/>
        </w:rPr>
        <w:t>II. Квалификационные требования для замещения должности гражданской службы</w:t>
      </w:r>
    </w:p>
    <w:p w:rsidR="000B5517" w:rsidRPr="00BE4AEC" w:rsidRDefault="000B5517">
      <w:pPr>
        <w:ind w:firstLine="709"/>
        <w:jc w:val="both"/>
        <w:rPr>
          <w:sz w:val="26"/>
          <w:szCs w:val="26"/>
        </w:rPr>
      </w:pPr>
    </w:p>
    <w:p w:rsidR="000B5517" w:rsidRPr="00BE4AEC" w:rsidRDefault="002C718E">
      <w:pPr>
        <w:ind w:firstLine="720"/>
        <w:jc w:val="both"/>
        <w:rPr>
          <w:sz w:val="26"/>
          <w:szCs w:val="26"/>
        </w:rPr>
      </w:pPr>
      <w:r w:rsidRPr="00BE4AEC">
        <w:rPr>
          <w:sz w:val="26"/>
          <w:szCs w:val="26"/>
        </w:rPr>
        <w:t xml:space="preserve">6. Для замещения должности </w:t>
      </w:r>
      <w:r w:rsidR="00512CB1">
        <w:rPr>
          <w:sz w:val="26"/>
          <w:szCs w:val="26"/>
        </w:rPr>
        <w:t>главного специалиста-эксперта</w:t>
      </w:r>
      <w:r w:rsidRPr="00BE4AEC">
        <w:rPr>
          <w:sz w:val="26"/>
          <w:szCs w:val="26"/>
        </w:rPr>
        <w:t xml:space="preserve"> устанавливаются следующие требования:</w:t>
      </w:r>
    </w:p>
    <w:p w:rsidR="000B5517" w:rsidRPr="00BE4AEC" w:rsidRDefault="002C718E">
      <w:pPr>
        <w:ind w:firstLine="720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6.1. Наличие высшего образования.</w:t>
      </w:r>
    </w:p>
    <w:p w:rsidR="000B5517" w:rsidRPr="00BE4AEC" w:rsidRDefault="002C718E">
      <w:pPr>
        <w:ind w:firstLine="720"/>
        <w:jc w:val="both"/>
        <w:rPr>
          <w:sz w:val="26"/>
          <w:szCs w:val="26"/>
        </w:rPr>
      </w:pPr>
      <w:r w:rsidRPr="00BE4AEC">
        <w:rPr>
          <w:sz w:val="26"/>
          <w:szCs w:val="26"/>
        </w:rPr>
        <w:lastRenderedPageBreak/>
        <w:t xml:space="preserve">6.2. </w:t>
      </w:r>
      <w:proofErr w:type="gramStart"/>
      <w:r w:rsidRPr="00BE4AEC">
        <w:rPr>
          <w:sz w:val="26"/>
          <w:szCs w:val="26"/>
        </w:rPr>
        <w:t xml:space="preserve">Наличие базовых знаний: государственного языка Российской Федерации (русского языка); основ </w:t>
      </w:r>
      <w:hyperlink r:id="rId8" w:history="1">
        <w:r w:rsidRPr="00BE4AEC">
          <w:rPr>
            <w:sz w:val="26"/>
            <w:szCs w:val="26"/>
          </w:rPr>
          <w:t>Конституции</w:t>
        </w:r>
      </w:hyperlink>
      <w:r w:rsidRPr="00BE4AEC">
        <w:rPr>
          <w:sz w:val="26"/>
          <w:szCs w:val="26"/>
        </w:rPr>
        <w:t xml:space="preserve"> Российской Федерации, Федерального </w:t>
      </w:r>
      <w:hyperlink r:id="rId9" w:history="1">
        <w:r w:rsidRPr="00BE4AEC">
          <w:rPr>
            <w:sz w:val="26"/>
            <w:szCs w:val="26"/>
          </w:rPr>
          <w:t>закона</w:t>
        </w:r>
      </w:hyperlink>
      <w:r w:rsidRPr="00BE4AEC">
        <w:rPr>
          <w:sz w:val="26"/>
          <w:szCs w:val="26"/>
        </w:rPr>
        <w:t xml:space="preserve"> от 27 мая 2003 г. № 58-ФЗ «О системе государственной службы Российской Федерации», Федерального </w:t>
      </w:r>
      <w:hyperlink r:id="rId10" w:history="1">
        <w:r w:rsidRPr="00BE4AEC">
          <w:rPr>
            <w:sz w:val="26"/>
            <w:szCs w:val="26"/>
          </w:rPr>
          <w:t>закона</w:t>
        </w:r>
      </w:hyperlink>
      <w:r w:rsidRPr="00BE4AEC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1" w:history="1">
        <w:r w:rsidRPr="00BE4AEC">
          <w:rPr>
            <w:sz w:val="26"/>
            <w:szCs w:val="26"/>
          </w:rPr>
          <w:t>закона</w:t>
        </w:r>
      </w:hyperlink>
      <w:r w:rsidRPr="00BE4AEC">
        <w:rPr>
          <w:sz w:val="26"/>
          <w:szCs w:val="26"/>
        </w:rPr>
        <w:t xml:space="preserve"> от 25 декабря 2008 г. № 273-ФЗ «О противодействии коррупции»;</w:t>
      </w:r>
      <w:proofErr w:type="gramEnd"/>
      <w:r w:rsidRPr="00BE4AEC">
        <w:rPr>
          <w:sz w:val="26"/>
          <w:szCs w:val="26"/>
        </w:rPr>
        <w:t xml:space="preserve"> знаний в области информационно-коммуникационных технологий.</w:t>
      </w:r>
    </w:p>
    <w:p w:rsidR="000B5517" w:rsidRPr="00BE4AEC" w:rsidRDefault="002C718E">
      <w:pPr>
        <w:ind w:firstLine="720"/>
        <w:jc w:val="both"/>
        <w:rPr>
          <w:sz w:val="26"/>
          <w:szCs w:val="26"/>
        </w:rPr>
      </w:pPr>
      <w:r w:rsidRPr="00BE4AEC">
        <w:rPr>
          <w:sz w:val="26"/>
          <w:szCs w:val="26"/>
        </w:rPr>
        <w:t xml:space="preserve">6.3. Наличие профессиональных знаний: </w:t>
      </w:r>
    </w:p>
    <w:p w:rsidR="000B5517" w:rsidRPr="00BE4AEC" w:rsidRDefault="002C718E">
      <w:pPr>
        <w:ind w:firstLine="720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6.3.1. В сфере законодательства Российской Федерации: Гражданский кодекс Российской Федерации (</w:t>
      </w:r>
      <w:hyperlink r:id="rId12" w:history="1">
        <w:r w:rsidRPr="00BE4AEC">
          <w:rPr>
            <w:sz w:val="26"/>
            <w:szCs w:val="26"/>
          </w:rPr>
          <w:t xml:space="preserve">часть </w:t>
        </w:r>
        <w:proofErr w:type="gramStart"/>
        <w:r w:rsidRPr="00BE4AEC">
          <w:rPr>
            <w:sz w:val="26"/>
            <w:szCs w:val="26"/>
          </w:rPr>
          <w:t>перв</w:t>
        </w:r>
      </w:hyperlink>
      <w:r w:rsidRPr="00BE4AEC">
        <w:rPr>
          <w:sz w:val="26"/>
          <w:szCs w:val="26"/>
        </w:rPr>
        <w:t>ая</w:t>
      </w:r>
      <w:proofErr w:type="gramEnd"/>
      <w:r w:rsidRPr="00BE4AEC">
        <w:rPr>
          <w:sz w:val="26"/>
          <w:szCs w:val="26"/>
        </w:rPr>
        <w:t xml:space="preserve"> – статьи 11, 23, 83-86 – в части учета налогоплательщиков и банковских счетов); Налоговый кодекс Российской Федерации (</w:t>
      </w:r>
      <w:hyperlink r:id="rId13" w:history="1">
        <w:r w:rsidRPr="00BE4AEC">
          <w:rPr>
            <w:sz w:val="26"/>
            <w:szCs w:val="26"/>
          </w:rPr>
          <w:t>часть перв</w:t>
        </w:r>
      </w:hyperlink>
      <w:r w:rsidRPr="00BE4AEC">
        <w:rPr>
          <w:sz w:val="26"/>
          <w:szCs w:val="26"/>
        </w:rPr>
        <w:t xml:space="preserve">ая – статьи 11, 23, 83-86 – в части учета налогоплательщиков и банковских счетов, часть вторая -  </w:t>
      </w:r>
      <w:hyperlink r:id="rId14" w:history="1">
        <w:r w:rsidRPr="00BE4AEC">
          <w:rPr>
            <w:sz w:val="26"/>
            <w:szCs w:val="26"/>
          </w:rPr>
          <w:t>глава 25.3</w:t>
        </w:r>
      </w:hyperlink>
      <w:r w:rsidRPr="00BE4AEC">
        <w:rPr>
          <w:sz w:val="26"/>
          <w:szCs w:val="26"/>
        </w:rPr>
        <w:t xml:space="preserve">.); Кодекс Российской Федерации об административных правонарушениях от 30 декабря 2001 г. № 195-ФЗ (с изменениями и дополнениями); </w:t>
      </w:r>
      <w:proofErr w:type="gramStart"/>
      <w:r w:rsidRPr="00BE4AEC">
        <w:rPr>
          <w:sz w:val="26"/>
          <w:szCs w:val="26"/>
        </w:rPr>
        <w:t>Федеральный закон от 08 августа 2001 г. № 129-ФЗ «О государственной регистрации юридических лиц и индивидуальных предпринимателей»; Федеральный закон от 08 февраля 1998 г. № 14-ФЗ «Об обществах с ограниченной ответственностью»; Федеральный закон от 26 декабря 1995 г. № 208-ФЗ «Об акционерных обществах»; Федеральный закон от 11 июня 2003 г. № 74-ФЗ «О крестьянском (фермерском) хозяйстве»;</w:t>
      </w:r>
      <w:proofErr w:type="gramEnd"/>
      <w:r w:rsidRPr="00BE4AEC">
        <w:rPr>
          <w:sz w:val="26"/>
          <w:szCs w:val="26"/>
        </w:rPr>
        <w:t xml:space="preserve"> Федерального </w:t>
      </w:r>
      <w:hyperlink r:id="rId15" w:history="1">
        <w:r w:rsidRPr="00BE4AEC">
          <w:rPr>
            <w:sz w:val="26"/>
            <w:szCs w:val="26"/>
          </w:rPr>
          <w:t>закона</w:t>
        </w:r>
      </w:hyperlink>
      <w:r w:rsidRPr="00BE4AEC">
        <w:rPr>
          <w:sz w:val="26"/>
          <w:szCs w:val="26"/>
        </w:rPr>
        <w:t xml:space="preserve"> от 27 июля 2010 г. № 210-ФЗ «Об организации предоставления государственных и муниципальных услуг»; Федеральный закон от 09 июля 1999 г. № 160-ФЗ «Об иностранных инвестициях в Российской Федерации»; Федеральный закон от 10 декабря 2003 г. № 173-ФЗ «О валютном регулировании и валютном контроле»; </w:t>
      </w:r>
      <w:proofErr w:type="gramStart"/>
      <w:r w:rsidRPr="00BE4AEC">
        <w:rPr>
          <w:sz w:val="26"/>
          <w:szCs w:val="26"/>
        </w:rPr>
        <w:t>Федеральный закон от 28 июня 2014 г. № 173-ФЗ «Об особенностях осуществления финансовых операций с иностранными гражданами и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Федерации»; Федеральный закон от 24 июля 2007 г. № 209-ФЗ «О развитии малого и среднего предпринимательства в Российской Федерации»;</w:t>
      </w:r>
      <w:proofErr w:type="gramEnd"/>
      <w:r w:rsidRPr="00BE4AEC">
        <w:rPr>
          <w:sz w:val="26"/>
          <w:szCs w:val="26"/>
        </w:rPr>
        <w:t xml:space="preserve"> постановление Правительства Российской Федерации от 17 мая 2002 г. № 319 «Об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предпринимателей»; постановление Правительства Российской Федерации   от 22 декабря 2011 г. № 1092 «О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предпринимателей»; постановление Правительства Российской Федерации от 19 мая 2014 г. № 462 «О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документов, и признании утратившими силу некоторых актов Правительства Российской Федерации»; постановление Правительства Российской Федерации  от 3 июля 2014 г. № 615 «Об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Федерации»; </w:t>
      </w:r>
      <w:proofErr w:type="gramStart"/>
      <w:r w:rsidRPr="00BE4AEC">
        <w:rPr>
          <w:sz w:val="26"/>
          <w:szCs w:val="26"/>
        </w:rPr>
        <w:t xml:space="preserve">постановление Правительства Российской Федерации от 16 августа 2012 г. № 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</w:t>
      </w:r>
      <w:r w:rsidRPr="00BE4AEC">
        <w:rPr>
          <w:sz w:val="26"/>
          <w:szCs w:val="26"/>
        </w:rPr>
        <w:lastRenderedPageBreak/>
        <w:t>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</w:t>
      </w:r>
      <w:proofErr w:type="spellStart"/>
      <w:r w:rsidRPr="00BE4AEC">
        <w:rPr>
          <w:sz w:val="26"/>
          <w:szCs w:val="26"/>
        </w:rPr>
        <w:t>Росатом</w:t>
      </w:r>
      <w:proofErr w:type="spellEnd"/>
      <w:r w:rsidRPr="00BE4AEC">
        <w:rPr>
          <w:sz w:val="26"/>
          <w:szCs w:val="26"/>
        </w:rPr>
        <w:t>» и ее должностных лиц»;</w:t>
      </w:r>
      <w:proofErr w:type="gramEnd"/>
      <w:r w:rsidRPr="00BE4AEC">
        <w:rPr>
          <w:sz w:val="26"/>
          <w:szCs w:val="26"/>
        </w:rPr>
        <w:t xml:space="preserve"> </w:t>
      </w:r>
      <w:proofErr w:type="gramStart"/>
      <w:r w:rsidRPr="00BE4AEC">
        <w:rPr>
          <w:sz w:val="26"/>
          <w:szCs w:val="26"/>
        </w:rPr>
        <w:t>постановление Правительства Российской Федерации от 25 декабря 2014 г. № 1491 «Об установлении размера платы за предоставление сведений, содержащихся в государственном реестре аккредитованных филиалов, представительств иностранных юридических лиц, в виде выписки из реестра о конкретных филиале, представительстве иностранного юридического лица или справки об отсутствии запрашиваемой информации»;</w:t>
      </w:r>
      <w:proofErr w:type="gramEnd"/>
      <w:r w:rsidRPr="00BE4AEC">
        <w:rPr>
          <w:sz w:val="26"/>
          <w:szCs w:val="26"/>
        </w:rPr>
        <w:t xml:space="preserve"> приказ Минфина России от 08 апреля 2005 г. № 55н «О порядке постановки на учет налогоплательщиков налога на игорный бизнес» приказ Минфина России от 11 июля 2005 г. № 85н «Об утверждении особенностей постановки на учет крупнейших налогоплательщиков»; </w:t>
      </w:r>
      <w:proofErr w:type="gramStart"/>
      <w:r w:rsidRPr="00BE4AEC">
        <w:rPr>
          <w:sz w:val="26"/>
          <w:szCs w:val="26"/>
        </w:rPr>
        <w:t>приказ Минфина России от 05 ноября 2009 г. № 114н «Об утверждении Порядка постановки на учет, снятия с учета в налоговых органах российских организаций по месту нахождения их обособленных подразделений, принадлежащих им недвижимого имущества и (или) транспортных средств, физических лиц - граждан Российской Федерации, а также индивидуальных предпринимателей, применяющих упрощенную систему налогообложения на основе патента»;</w:t>
      </w:r>
      <w:proofErr w:type="gramEnd"/>
      <w:r w:rsidRPr="00BE4AEC">
        <w:rPr>
          <w:sz w:val="26"/>
          <w:szCs w:val="26"/>
        </w:rPr>
        <w:t xml:space="preserve"> </w:t>
      </w:r>
      <w:proofErr w:type="gramStart"/>
      <w:r w:rsidRPr="00BE4AEC">
        <w:rPr>
          <w:sz w:val="26"/>
          <w:szCs w:val="26"/>
        </w:rPr>
        <w:t>приказ Минфина России от 30 сентября 2010 г. № 117н «Об утверждении Особенностей учета в налоговых органах иностранных организаций, не являющихся инвесторами по соглашению о разделе продукции или операторами соглашения»; приказ Минфина России от 30 сентября 2010 г. № 116н «Об утверждении Порядка ведения Единого государственного реестра налогоплательщиков» (зарегистрирован Минюстом России 21 января2011 № 19557);</w:t>
      </w:r>
      <w:proofErr w:type="gramEnd"/>
      <w:r w:rsidRPr="00BE4AEC">
        <w:rPr>
          <w:sz w:val="26"/>
          <w:szCs w:val="26"/>
        </w:rPr>
        <w:t xml:space="preserve"> </w:t>
      </w:r>
      <w:proofErr w:type="gramStart"/>
      <w:r w:rsidRPr="00BE4AEC">
        <w:rPr>
          <w:sz w:val="26"/>
          <w:szCs w:val="26"/>
        </w:rPr>
        <w:t>приказ Минфина России от 21 октября 2010 г. № 129н «Об утверждении Особенностей учета в налоговых органах физических лиц - иностранных граждан, не являющихся индивидуальными предпринимателями»; приказ Минфина России от 22 июня 2012 г. № 87н «Об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хозяйств»;</w:t>
      </w:r>
      <w:proofErr w:type="gramEnd"/>
      <w:r w:rsidRPr="00BE4AEC">
        <w:rPr>
          <w:sz w:val="26"/>
          <w:szCs w:val="26"/>
        </w:rPr>
        <w:t xml:space="preserve"> </w:t>
      </w:r>
      <w:proofErr w:type="gramStart"/>
      <w:r w:rsidRPr="00BE4AEC">
        <w:rPr>
          <w:sz w:val="26"/>
          <w:szCs w:val="26"/>
        </w:rPr>
        <w:t>приказ Минфина России от 30 декабря 2014 г. № 177н «Об утверждении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лиц»; приказ Минфина России от 30 декабря 2014 г. № 178н «Об утверждении Административного регламента Федеральной налоговой службы предоставления государственной услуги по представлению выписки из Единого государственн</w:t>
      </w:r>
      <w:r w:rsidR="00BE4AEC">
        <w:rPr>
          <w:sz w:val="26"/>
          <w:szCs w:val="26"/>
        </w:rPr>
        <w:t>ого реестра налогоплательщиков»</w:t>
      </w:r>
      <w:r w:rsidRPr="00BE4AEC">
        <w:rPr>
          <w:sz w:val="26"/>
          <w:szCs w:val="26"/>
        </w:rPr>
        <w:t>;</w:t>
      </w:r>
      <w:proofErr w:type="gramEnd"/>
      <w:r w:rsidRPr="00BE4AEC">
        <w:rPr>
          <w:sz w:val="26"/>
          <w:szCs w:val="26"/>
        </w:rPr>
        <w:t xml:space="preserve"> приказ Минфина России от 15 января 2015 г. № 5н «Об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предпринимателей»</w:t>
      </w:r>
      <w:proofErr w:type="gramStart"/>
      <w:r w:rsidRPr="00BE4AEC">
        <w:rPr>
          <w:sz w:val="26"/>
          <w:szCs w:val="26"/>
        </w:rPr>
        <w:t xml:space="preserve"> ;</w:t>
      </w:r>
      <w:proofErr w:type="gramEnd"/>
      <w:r w:rsidRPr="00BE4AEC">
        <w:rPr>
          <w:sz w:val="26"/>
          <w:szCs w:val="26"/>
        </w:rPr>
        <w:t xml:space="preserve"> </w:t>
      </w:r>
      <w:proofErr w:type="gramStart"/>
      <w:r w:rsidRPr="00BE4AEC">
        <w:rPr>
          <w:sz w:val="26"/>
          <w:szCs w:val="26"/>
        </w:rPr>
        <w:t>приказ Минфина России от 18 февраля 2015 г. № 25н «Об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исправления технической ошибки в записях указанных государственных реестров, предоставления содержащихся в них сведений и документов органам государственной власти, иным государственным органам, органам государственных внебюджетных фондов, органам местного самоуправления и судам»;</w:t>
      </w:r>
      <w:proofErr w:type="gramEnd"/>
      <w:r w:rsidRPr="00BE4AEC">
        <w:rPr>
          <w:sz w:val="26"/>
          <w:szCs w:val="26"/>
        </w:rPr>
        <w:t xml:space="preserve"> приказ Минюста России от 12 ноября 2010 г. № 343 «О порядке взаимодействия Министерства юстиции Российской Федерации с Федеральной налоговой службой по вопросам государственной регистра</w:t>
      </w:r>
      <w:r w:rsidR="00BE4AEC">
        <w:rPr>
          <w:sz w:val="26"/>
          <w:szCs w:val="26"/>
        </w:rPr>
        <w:t>ции некоммерческих организаций»</w:t>
      </w:r>
      <w:r w:rsidRPr="00BE4AEC">
        <w:rPr>
          <w:sz w:val="26"/>
          <w:szCs w:val="26"/>
        </w:rPr>
        <w:t xml:space="preserve">;  Особенностей </w:t>
      </w:r>
      <w:r w:rsidRPr="00BE4AEC">
        <w:rPr>
          <w:sz w:val="26"/>
          <w:szCs w:val="26"/>
        </w:rPr>
        <w:lastRenderedPageBreak/>
        <w:t>постановки на учет в налоговом органе организации или индивидуального предпринимателя в качестве налогоплательщика налога на добычу полезных ископаемых»</w:t>
      </w:r>
      <w:proofErr w:type="gramStart"/>
      <w:r w:rsidRPr="00BE4AEC">
        <w:rPr>
          <w:sz w:val="26"/>
          <w:szCs w:val="26"/>
        </w:rPr>
        <w:t xml:space="preserve"> ;</w:t>
      </w:r>
      <w:proofErr w:type="gramEnd"/>
      <w:r w:rsidRPr="00BE4AEC">
        <w:rPr>
          <w:sz w:val="26"/>
          <w:szCs w:val="26"/>
        </w:rPr>
        <w:t xml:space="preserve"> приказ МНС России от 03 марта 2004 г. № БГ-3-09/178 «Об утверждении порядка и условий присвоения, применения, а также изменения идентификационного номера налогоплательщика и форм документов, используемых при постановке на учет, снятии с учета юридических и физических лиц»; приказ МНС России от 17 марта 2004 г. № САЭ-3-09/207 «Об утверждении форм документов, используемых при учете налогоплательщиков при выполнении соглашений о разделе продукции, а также особенностей учета иностранных организаций, выступающих в качестве инвестора по соглашению о разделе продукции или оператора соглашения». </w:t>
      </w:r>
    </w:p>
    <w:p w:rsidR="000B5517" w:rsidRPr="00BE4AEC" w:rsidRDefault="002C718E">
      <w:pPr>
        <w:ind w:firstLine="720"/>
        <w:jc w:val="both"/>
        <w:rPr>
          <w:sz w:val="26"/>
          <w:szCs w:val="26"/>
        </w:rPr>
      </w:pPr>
      <w:r w:rsidRPr="00BE4AEC">
        <w:rPr>
          <w:sz w:val="26"/>
          <w:szCs w:val="26"/>
        </w:rPr>
        <w:t xml:space="preserve">Главный специалист - эксперт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деятельности, общих вопросов в области обеспечения информационной безопасности. </w:t>
      </w:r>
    </w:p>
    <w:p w:rsidR="000B5517" w:rsidRPr="00BE4AEC" w:rsidRDefault="002C718E">
      <w:pPr>
        <w:ind w:firstLine="720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6.3.2. </w:t>
      </w:r>
      <w:proofErr w:type="gramStart"/>
      <w:r w:rsidRPr="00BE4AEC">
        <w:rPr>
          <w:sz w:val="26"/>
          <w:szCs w:val="26"/>
        </w:rPr>
        <w:t>Иные профессиональные знания: порядок организации работы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</w:t>
      </w:r>
      <w:proofErr w:type="gramEnd"/>
      <w:r w:rsidRPr="00BE4AEC">
        <w:rPr>
          <w:sz w:val="26"/>
          <w:szCs w:val="26"/>
        </w:rPr>
        <w:t xml:space="preserve"> и их должностных лиц; понятие «Индивидуальное информирование» – при обращении налогоплательщика в налоговый орган лично (через представителя), по телефону, по почте, в электронной форме; порядок приема налоговых деклараций (расчетов); порядок организации взаимодействия с МФЦ.</w:t>
      </w:r>
    </w:p>
    <w:p w:rsidR="000B5517" w:rsidRPr="00BE4AEC" w:rsidRDefault="002C718E">
      <w:pPr>
        <w:ind w:firstLine="709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6.4. Наличие функциональных знаний: принципы предоставления государственных услуг;  требования к предоставлению государственных услуг;  порядок, требования, этапы и принципы разработки и применения административного регламента (в том числе административного регламента).</w:t>
      </w:r>
    </w:p>
    <w:p w:rsidR="000B5517" w:rsidRPr="00BE4AEC" w:rsidRDefault="002C718E">
      <w:pPr>
        <w:ind w:firstLine="720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6.5. Наличие базовых умений:  умение мыслить системно (стратегически); умение планировать, рационально использовать служебное время и достигать результата;  коммуникативные умения;  умение эффективно планировать работу.</w:t>
      </w:r>
    </w:p>
    <w:p w:rsidR="000B5517" w:rsidRPr="00BE4AEC" w:rsidRDefault="002C718E">
      <w:pPr>
        <w:ind w:firstLine="709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6.6. </w:t>
      </w:r>
      <w:proofErr w:type="gramStart"/>
      <w:r w:rsidRPr="00BE4AEC">
        <w:rPr>
          <w:sz w:val="26"/>
          <w:szCs w:val="26"/>
        </w:rPr>
        <w:t>Наличие профессиональных умений: наличие профессиональных навыков, необходимых для выполнения работы в сфере, соответствующей направлению деятельности инспекции,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пользования современной оргтехникой и программными продуктами, подготовки деловой корреспонденции и актов инспекции, работы с внутренними и периферийными</w:t>
      </w:r>
      <w:proofErr w:type="gramEnd"/>
      <w:r w:rsidRPr="00BE4AEC">
        <w:rPr>
          <w:sz w:val="26"/>
          <w:szCs w:val="26"/>
        </w:rPr>
        <w:t xml:space="preserve"> устройствами компьютера, работы с информационно-телекоммуникационными сетями, в том числе сетью</w:t>
      </w:r>
      <w:r w:rsidRPr="00BE4AEC">
        <w:rPr>
          <w:color w:val="000001"/>
          <w:sz w:val="26"/>
          <w:szCs w:val="26"/>
        </w:rPr>
        <w:t xml:space="preserve"> Интернет, работы в операционной системе,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данных.</w:t>
      </w:r>
    </w:p>
    <w:p w:rsidR="000B5517" w:rsidRPr="00BE4AEC" w:rsidRDefault="002C718E">
      <w:pPr>
        <w:ind w:firstLine="720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6.7. Наличие функциональных умений:  разработка, рассмотрение и согласование проектов нормативных правовых актов и других документов; подготовка официальных отзывов на проекты нормативных правовых актов; подготовка методических рекомендаций, разъяснений; подготовка аналитических, информационных и других материалов; организация и проведение мониторинга применения законодательства.</w:t>
      </w:r>
    </w:p>
    <w:p w:rsidR="000B5517" w:rsidRPr="00BE4AEC" w:rsidRDefault="002C718E">
      <w:pPr>
        <w:ind w:firstLine="720"/>
        <w:jc w:val="center"/>
        <w:rPr>
          <w:b/>
          <w:sz w:val="26"/>
          <w:szCs w:val="26"/>
        </w:rPr>
      </w:pPr>
      <w:r w:rsidRPr="00BE4AEC">
        <w:rPr>
          <w:b/>
          <w:sz w:val="26"/>
          <w:szCs w:val="26"/>
        </w:rPr>
        <w:lastRenderedPageBreak/>
        <w:t>III. Должностные обязанности, права и ответственность</w:t>
      </w:r>
    </w:p>
    <w:p w:rsidR="000B5517" w:rsidRPr="00BE4AEC" w:rsidRDefault="000B5517">
      <w:pPr>
        <w:ind w:firstLine="720"/>
        <w:jc w:val="both"/>
        <w:rPr>
          <w:sz w:val="26"/>
          <w:szCs w:val="26"/>
        </w:rPr>
      </w:pPr>
    </w:p>
    <w:p w:rsidR="000B5517" w:rsidRPr="00BE4AEC" w:rsidRDefault="002C718E">
      <w:pPr>
        <w:ind w:firstLine="720"/>
        <w:jc w:val="both"/>
        <w:rPr>
          <w:sz w:val="26"/>
          <w:szCs w:val="26"/>
        </w:rPr>
      </w:pPr>
      <w:r w:rsidRPr="00BE4AEC">
        <w:rPr>
          <w:sz w:val="26"/>
          <w:szCs w:val="26"/>
        </w:rPr>
        <w:t xml:space="preserve">7. Основные права и обязанности главного специалиста - эксперта, а также запреты и требования, связанные с гражданской службой, которые установлены в его отношении, предусмотрены </w:t>
      </w:r>
      <w:hyperlink r:id="rId16" w:history="1">
        <w:r w:rsidRPr="00BE4AEC">
          <w:rPr>
            <w:sz w:val="26"/>
            <w:szCs w:val="26"/>
          </w:rPr>
          <w:t>статьями 14</w:t>
        </w:r>
      </w:hyperlink>
      <w:r w:rsidRPr="00BE4AEC">
        <w:rPr>
          <w:sz w:val="26"/>
          <w:szCs w:val="26"/>
        </w:rPr>
        <w:t xml:space="preserve">, </w:t>
      </w:r>
      <w:hyperlink r:id="rId17" w:history="1">
        <w:r w:rsidRPr="00BE4AEC">
          <w:rPr>
            <w:sz w:val="26"/>
            <w:szCs w:val="26"/>
          </w:rPr>
          <w:t>15</w:t>
        </w:r>
      </w:hyperlink>
      <w:r w:rsidRPr="00BE4AEC">
        <w:rPr>
          <w:sz w:val="26"/>
          <w:szCs w:val="26"/>
        </w:rPr>
        <w:t xml:space="preserve">, </w:t>
      </w:r>
      <w:hyperlink r:id="rId18" w:history="1">
        <w:r w:rsidRPr="00BE4AEC">
          <w:rPr>
            <w:sz w:val="26"/>
            <w:szCs w:val="26"/>
          </w:rPr>
          <w:t>17</w:t>
        </w:r>
      </w:hyperlink>
      <w:r w:rsidRPr="00BE4AEC">
        <w:rPr>
          <w:sz w:val="26"/>
          <w:szCs w:val="26"/>
        </w:rPr>
        <w:t xml:space="preserve">, </w:t>
      </w:r>
      <w:hyperlink r:id="rId19" w:history="1">
        <w:r w:rsidRPr="00BE4AEC">
          <w:rPr>
            <w:sz w:val="26"/>
            <w:szCs w:val="26"/>
          </w:rPr>
          <w:t>18</w:t>
        </w:r>
      </w:hyperlink>
      <w:r w:rsidRPr="00BE4AEC">
        <w:rPr>
          <w:sz w:val="26"/>
          <w:szCs w:val="26"/>
        </w:rPr>
        <w:t xml:space="preserve"> Федерального закона от 27 июля 2004 г. № 79-ФЗ "О государственной гражданской службе Российской Федерации".</w:t>
      </w:r>
    </w:p>
    <w:p w:rsidR="000B5517" w:rsidRPr="00BE4AEC" w:rsidRDefault="002C718E">
      <w:pPr>
        <w:ind w:firstLine="720"/>
        <w:jc w:val="both"/>
        <w:rPr>
          <w:sz w:val="26"/>
          <w:szCs w:val="26"/>
        </w:rPr>
      </w:pPr>
      <w:r w:rsidRPr="00BE4AEC">
        <w:rPr>
          <w:sz w:val="26"/>
          <w:szCs w:val="26"/>
        </w:rPr>
        <w:t xml:space="preserve">8. В целях реализации задач и функций, возложенных на отдел учета и работы с налогоплательщиками, главный специалист-эксперт обязан: </w:t>
      </w:r>
    </w:p>
    <w:p w:rsidR="000B5517" w:rsidRPr="00BE4AEC" w:rsidRDefault="002C718E">
      <w:pPr>
        <w:pStyle w:val="13"/>
        <w:ind w:firstLine="709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- исполнять основных функций  и задач в соответствии с Положением об отделе учета и работы с налогоплательщиками;</w:t>
      </w:r>
    </w:p>
    <w:p w:rsidR="000B5517" w:rsidRPr="00BE4AEC" w:rsidRDefault="002C718E">
      <w:pPr>
        <w:pStyle w:val="13"/>
        <w:ind w:firstLine="709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-   информировать  налогоплательщиков  о состоянии расчетов по налогам и сборам;</w:t>
      </w:r>
    </w:p>
    <w:p w:rsidR="000B5517" w:rsidRPr="00BE4AEC" w:rsidRDefault="002C718E">
      <w:pPr>
        <w:pStyle w:val="13"/>
        <w:ind w:firstLine="709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- программным комплексом  формировать справки  по форме 39-1” О состоянии расчетов, по уплате налогов, взносов, пеней, штрафных санкций”, ”Об исполнении налогоплательщиком  обязанности  по  уплате  налогов, взносов, пеней, штрафных санкций” по заявлениям налогоплательщиков;</w:t>
      </w:r>
    </w:p>
    <w:p w:rsidR="000B5517" w:rsidRPr="00BE4AEC" w:rsidRDefault="002C718E">
      <w:pPr>
        <w:pStyle w:val="13"/>
        <w:ind w:firstLine="709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-своевременно обновлять информацию на стендах;</w:t>
      </w:r>
    </w:p>
    <w:p w:rsidR="000B5517" w:rsidRPr="00BE4AEC" w:rsidRDefault="002C718E">
      <w:pPr>
        <w:pStyle w:val="13"/>
        <w:ind w:firstLine="709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-осуществлять прием, регистрацию входящей корреспонденции;</w:t>
      </w:r>
    </w:p>
    <w:p w:rsidR="000B5517" w:rsidRPr="00BE4AEC" w:rsidRDefault="002C718E">
      <w:pPr>
        <w:pStyle w:val="13"/>
        <w:ind w:firstLine="709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-осуществлять прием заявлений о ввозе товаров и уплате косвенных налогов;</w:t>
      </w:r>
    </w:p>
    <w:p w:rsidR="000B5517" w:rsidRPr="00BE4AEC" w:rsidRDefault="002C718E">
      <w:pPr>
        <w:pStyle w:val="13"/>
        <w:ind w:firstLine="709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-осуществлять ведение информационного ресурса «Доверенность»;</w:t>
      </w:r>
    </w:p>
    <w:p w:rsidR="000B5517" w:rsidRPr="00BE4AEC" w:rsidRDefault="002C718E">
      <w:pPr>
        <w:pStyle w:val="13"/>
        <w:ind w:firstLine="709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- в установленные регламентом  сроки  осуществлять  передачу документов, подлежащих  вводу в Систему;</w:t>
      </w:r>
    </w:p>
    <w:p w:rsidR="000B5517" w:rsidRPr="00BE4AEC" w:rsidRDefault="002C718E">
      <w:pPr>
        <w:pStyle w:val="13"/>
        <w:ind w:firstLine="709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-осуществлять прием отчетов, налоговых деклараций представляющих налогоплательщиками через операторов связи по телекоммуникационным каналам связи;</w:t>
      </w:r>
    </w:p>
    <w:p w:rsidR="000B5517" w:rsidRPr="00BE4AEC" w:rsidRDefault="002C718E">
      <w:pPr>
        <w:pStyle w:val="13"/>
        <w:ind w:firstLine="709"/>
        <w:jc w:val="both"/>
        <w:rPr>
          <w:sz w:val="26"/>
          <w:szCs w:val="26"/>
        </w:rPr>
      </w:pPr>
      <w:r w:rsidRPr="00BE4AEC">
        <w:rPr>
          <w:sz w:val="26"/>
          <w:szCs w:val="26"/>
        </w:rPr>
        <w:t xml:space="preserve">-осуществлять </w:t>
      </w:r>
      <w:proofErr w:type="gramStart"/>
      <w:r w:rsidRPr="00BE4AEC">
        <w:rPr>
          <w:sz w:val="26"/>
          <w:szCs w:val="26"/>
        </w:rPr>
        <w:t>контроль за</w:t>
      </w:r>
      <w:proofErr w:type="gramEnd"/>
      <w:r w:rsidRPr="00BE4AEC">
        <w:rPr>
          <w:sz w:val="26"/>
          <w:szCs w:val="26"/>
        </w:rPr>
        <w:t xml:space="preserve"> правомерностью представления налогоплательщиками  отчетности по телекоммуникационным каналам связи (правомерность </w:t>
      </w:r>
      <w:proofErr w:type="spellStart"/>
      <w:r w:rsidRPr="00BE4AEC">
        <w:rPr>
          <w:sz w:val="26"/>
          <w:szCs w:val="26"/>
        </w:rPr>
        <w:t>эллектроной</w:t>
      </w:r>
      <w:proofErr w:type="spellEnd"/>
      <w:r w:rsidRPr="00BE4AEC">
        <w:rPr>
          <w:sz w:val="26"/>
          <w:szCs w:val="26"/>
        </w:rPr>
        <w:t xml:space="preserve"> цифровой  подписи);</w:t>
      </w:r>
    </w:p>
    <w:p w:rsidR="000B5517" w:rsidRPr="00BE4AEC" w:rsidRDefault="002C718E">
      <w:pPr>
        <w:pStyle w:val="13"/>
        <w:ind w:firstLine="709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- действовать в строгом порядке с налоговым кодексом РФ и иными Федеральными законами;</w:t>
      </w:r>
    </w:p>
    <w:p w:rsidR="000B5517" w:rsidRPr="00BE4AEC" w:rsidRDefault="002C718E">
      <w:pPr>
        <w:pStyle w:val="13"/>
        <w:ind w:firstLine="709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- получать не введенные документы, не прошедшие ввод с реестром не введенных документов, проанализировать причину, в случае необходимости, сформировать и направить налогоплательщику уведомление о необходимости внесения изменений в документ,</w:t>
      </w:r>
    </w:p>
    <w:p w:rsidR="000B5517" w:rsidRPr="00BE4AEC" w:rsidRDefault="002C718E">
      <w:pPr>
        <w:pStyle w:val="13"/>
        <w:ind w:firstLine="709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-документы, не подлежащие ввод</w:t>
      </w:r>
      <w:proofErr w:type="gramStart"/>
      <w:r w:rsidRPr="00BE4AEC">
        <w:rPr>
          <w:sz w:val="26"/>
          <w:szCs w:val="26"/>
        </w:rPr>
        <w:t>у(</w:t>
      </w:r>
      <w:proofErr w:type="gramEnd"/>
      <w:r w:rsidRPr="00BE4AEC">
        <w:rPr>
          <w:sz w:val="26"/>
          <w:szCs w:val="26"/>
        </w:rPr>
        <w:t>сопроводительные, пояснительные записки к документам налоговой и бухгалтерской отчетности) передавать в отдел общего обеспечения на хранение;</w:t>
      </w:r>
    </w:p>
    <w:p w:rsidR="000B5517" w:rsidRPr="00BE4AEC" w:rsidRDefault="002C718E">
      <w:pPr>
        <w:pStyle w:val="13"/>
        <w:ind w:firstLine="709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-осуществлять выдачу документов налогоплательщикам;</w:t>
      </w:r>
    </w:p>
    <w:p w:rsidR="000B5517" w:rsidRPr="00BE4AEC" w:rsidRDefault="002C718E">
      <w:pPr>
        <w:pStyle w:val="13"/>
        <w:ind w:firstLine="709"/>
        <w:jc w:val="both"/>
        <w:rPr>
          <w:sz w:val="26"/>
          <w:szCs w:val="26"/>
        </w:rPr>
      </w:pPr>
      <w:r w:rsidRPr="00BE4AEC">
        <w:rPr>
          <w:sz w:val="26"/>
          <w:szCs w:val="26"/>
        </w:rPr>
        <w:t xml:space="preserve">- осуществлять </w:t>
      </w:r>
      <w:proofErr w:type="gramStart"/>
      <w:r w:rsidRPr="00BE4AEC">
        <w:rPr>
          <w:sz w:val="26"/>
          <w:szCs w:val="26"/>
        </w:rPr>
        <w:t>контроль за</w:t>
      </w:r>
      <w:proofErr w:type="gramEnd"/>
      <w:r w:rsidRPr="00BE4AEC">
        <w:rPr>
          <w:sz w:val="26"/>
          <w:szCs w:val="26"/>
        </w:rPr>
        <w:t xml:space="preserve"> определением  правомерности  представления   запрашиваемой информации налогоплательщиками;</w:t>
      </w:r>
    </w:p>
    <w:p w:rsidR="000B5517" w:rsidRPr="00BE4AEC" w:rsidRDefault="002C718E">
      <w:pPr>
        <w:pStyle w:val="13"/>
        <w:ind w:firstLine="709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- регистрация налогоплательщиков на сервисе «Личный кабинет»</w:t>
      </w:r>
    </w:p>
    <w:p w:rsidR="000B5517" w:rsidRPr="00BE4AEC" w:rsidRDefault="002C718E">
      <w:pPr>
        <w:pStyle w:val="13"/>
        <w:ind w:firstLine="709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- вести в установленном порядке  делопроизводства  и обеспечение сохранности номенклатурных дел;</w:t>
      </w:r>
    </w:p>
    <w:p w:rsidR="000B5517" w:rsidRPr="00BE4AEC" w:rsidRDefault="002C718E">
      <w:pPr>
        <w:pStyle w:val="13"/>
        <w:ind w:firstLine="709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-  исполнять приказы, распоряжения УФНС России по Липецкой области;</w:t>
      </w:r>
    </w:p>
    <w:p w:rsidR="000B5517" w:rsidRPr="00BE4AEC" w:rsidRDefault="002C718E">
      <w:pPr>
        <w:pStyle w:val="13"/>
        <w:ind w:firstLine="709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-  осуществлять обучение  и консультирование  новых сотрудников отдела;</w:t>
      </w:r>
    </w:p>
    <w:p w:rsidR="000B5517" w:rsidRPr="00BE4AEC" w:rsidRDefault="002C718E">
      <w:pPr>
        <w:tabs>
          <w:tab w:val="left" w:pos="851"/>
          <w:tab w:val="left" w:pos="993"/>
        </w:tabs>
        <w:ind w:right="17" w:firstLine="709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- своевременно и качественно исполнять поручения руководства УФНС России по Липецкой области, начальника инспекции,  данные в пределах их полномочий, установленных законодательством Российской Федерации;</w:t>
      </w:r>
    </w:p>
    <w:p w:rsidR="000B5517" w:rsidRPr="00BE4AEC" w:rsidRDefault="002C718E">
      <w:pPr>
        <w:tabs>
          <w:tab w:val="left" w:pos="851"/>
          <w:tab w:val="left" w:pos="993"/>
        </w:tabs>
        <w:ind w:right="17" w:firstLine="709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-  при исполнении должностных обязанностей соблюдать права и законные интересы  граждан и организаций;</w:t>
      </w:r>
    </w:p>
    <w:p w:rsidR="000B5517" w:rsidRPr="00BE4AEC" w:rsidRDefault="002C718E">
      <w:pPr>
        <w:tabs>
          <w:tab w:val="left" w:pos="851"/>
          <w:tab w:val="left" w:pos="993"/>
        </w:tabs>
        <w:ind w:right="17" w:firstLine="709"/>
        <w:jc w:val="both"/>
        <w:rPr>
          <w:sz w:val="26"/>
          <w:szCs w:val="26"/>
        </w:rPr>
      </w:pPr>
      <w:r w:rsidRPr="00BE4AEC">
        <w:rPr>
          <w:sz w:val="26"/>
          <w:szCs w:val="26"/>
        </w:rPr>
        <w:lastRenderedPageBreak/>
        <w:t>-  не разглашать сведения, ставшие известными в связи  с исполнением должностных обязанностей, в том числе  сведения, касающиеся частной жизни и здоровья граждан или затрагивающие их честь и достоинство;</w:t>
      </w:r>
    </w:p>
    <w:p w:rsidR="000B5517" w:rsidRPr="00BE4AEC" w:rsidRDefault="002C718E">
      <w:pPr>
        <w:tabs>
          <w:tab w:val="left" w:pos="851"/>
          <w:tab w:val="left" w:pos="993"/>
        </w:tabs>
        <w:ind w:right="17" w:firstLine="709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- 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0B5517" w:rsidRPr="00BE4AEC" w:rsidRDefault="002C718E">
      <w:pPr>
        <w:tabs>
          <w:tab w:val="left" w:pos="851"/>
          <w:tab w:val="left" w:pos="993"/>
        </w:tabs>
        <w:ind w:right="17" w:firstLine="709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0B5517" w:rsidRPr="00BE4AEC" w:rsidRDefault="002C718E">
      <w:pPr>
        <w:tabs>
          <w:tab w:val="left" w:pos="851"/>
          <w:tab w:val="left" w:pos="993"/>
        </w:tabs>
        <w:ind w:right="17" w:firstLine="709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- не совершать поступки, задевающие честь и достоинство государственного служащего;</w:t>
      </w:r>
    </w:p>
    <w:p w:rsidR="000B5517" w:rsidRPr="00BE4AEC" w:rsidRDefault="002C718E">
      <w:pPr>
        <w:tabs>
          <w:tab w:val="left" w:pos="851"/>
        </w:tabs>
        <w:ind w:right="17" w:firstLine="709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- поддерживать уровень квалификации, необходимый для надлежащего выполнения  данных обязанностей;</w:t>
      </w:r>
    </w:p>
    <w:p w:rsidR="000B5517" w:rsidRPr="00BE4AEC" w:rsidRDefault="002C718E">
      <w:pPr>
        <w:tabs>
          <w:tab w:val="left" w:pos="851"/>
          <w:tab w:val="left" w:pos="993"/>
        </w:tabs>
        <w:ind w:right="17" w:firstLine="709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- соблюдать установленные правила публичных выступлений и предоставления служебной информации;</w:t>
      </w:r>
    </w:p>
    <w:p w:rsidR="000B5517" w:rsidRPr="00BE4AEC" w:rsidRDefault="002C718E">
      <w:pPr>
        <w:tabs>
          <w:tab w:val="left" w:pos="851"/>
          <w:tab w:val="left" w:pos="993"/>
        </w:tabs>
        <w:ind w:right="17" w:firstLine="709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- проявлять корректность в обращении с гражданами и работниками УФНС России, иных налоговых инспекций;</w:t>
      </w:r>
    </w:p>
    <w:p w:rsidR="000B5517" w:rsidRPr="00BE4AEC" w:rsidRDefault="002C718E">
      <w:pPr>
        <w:tabs>
          <w:tab w:val="left" w:pos="851"/>
          <w:tab w:val="left" w:pos="993"/>
        </w:tabs>
        <w:ind w:right="17" w:firstLine="709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- не допускать конфликтных ситуаций, способных  нанести ущерб  собственной репутации или авторитету ФНС России, Управления, инспекции;</w:t>
      </w:r>
    </w:p>
    <w:p w:rsidR="000B5517" w:rsidRPr="00BE4AEC" w:rsidRDefault="002C718E">
      <w:pPr>
        <w:tabs>
          <w:tab w:val="left" w:pos="851"/>
          <w:tab w:val="left" w:pos="993"/>
        </w:tabs>
        <w:ind w:right="17" w:firstLine="709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-  соблюдать правила и нормы охраны труда и техники безопасности;</w:t>
      </w:r>
    </w:p>
    <w:p w:rsidR="000B5517" w:rsidRPr="00BE4AEC" w:rsidRDefault="002C718E">
      <w:pPr>
        <w:ind w:firstLine="709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- исполнять основные функции  и задачи в соответствии с Положением об отделе учета и работы с налогоплательщиками;</w:t>
      </w:r>
    </w:p>
    <w:p w:rsidR="000B5517" w:rsidRPr="00BE4AEC" w:rsidRDefault="002C718E">
      <w:pPr>
        <w:ind w:firstLine="709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- выполнять другие обязанности по поручению начальника  инспекции, его заместителей, начальника отдела учета и работы с налогоплательщиками;</w:t>
      </w:r>
    </w:p>
    <w:p w:rsidR="000B5517" w:rsidRPr="00BE4AEC" w:rsidRDefault="002C718E">
      <w:pPr>
        <w:ind w:firstLine="709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- самостоятельно повышать свой профессиональный уровень.</w:t>
      </w:r>
    </w:p>
    <w:p w:rsidR="000B5517" w:rsidRPr="00BE4AEC" w:rsidRDefault="002C718E">
      <w:pPr>
        <w:ind w:firstLine="709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В случае служебной необходимости заменять другого сотрудника отдела.</w:t>
      </w:r>
    </w:p>
    <w:p w:rsidR="000B5517" w:rsidRPr="00BE4AEC" w:rsidRDefault="002C718E">
      <w:pPr>
        <w:ind w:firstLine="720"/>
        <w:jc w:val="both"/>
        <w:rPr>
          <w:sz w:val="26"/>
          <w:szCs w:val="26"/>
        </w:rPr>
      </w:pPr>
      <w:r w:rsidRPr="00BE4AEC">
        <w:rPr>
          <w:sz w:val="26"/>
          <w:szCs w:val="26"/>
        </w:rPr>
        <w:t xml:space="preserve">9. В целях исполнения возложенных должностных обязанностей </w:t>
      </w:r>
      <w:r w:rsidR="006219FE">
        <w:rPr>
          <w:sz w:val="26"/>
          <w:szCs w:val="26"/>
        </w:rPr>
        <w:t>главный специалист-эксперт</w:t>
      </w:r>
      <w:r w:rsidRPr="006219FE">
        <w:rPr>
          <w:sz w:val="26"/>
          <w:szCs w:val="26"/>
        </w:rPr>
        <w:t xml:space="preserve"> </w:t>
      </w:r>
      <w:r w:rsidRPr="00BE4AEC">
        <w:rPr>
          <w:sz w:val="26"/>
          <w:szCs w:val="26"/>
        </w:rPr>
        <w:t>имеет право:</w:t>
      </w:r>
    </w:p>
    <w:p w:rsidR="000B5517" w:rsidRPr="00BE4AEC" w:rsidRDefault="002C718E">
      <w:pPr>
        <w:ind w:firstLine="709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- работать с документами для служебного пользования;</w:t>
      </w:r>
    </w:p>
    <w:p w:rsidR="000B5517" w:rsidRPr="00BE4AEC" w:rsidRDefault="002C718E">
      <w:pPr>
        <w:ind w:firstLine="709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-  осуществлять также иные права, предусмотренные законодательством Российской Федерации;</w:t>
      </w:r>
    </w:p>
    <w:p w:rsidR="000B5517" w:rsidRPr="00BE4AEC" w:rsidRDefault="002C718E">
      <w:pPr>
        <w:ind w:firstLine="709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- использовать услугу удаленного доступа к федеральным информационным ресурсам</w:t>
      </w:r>
    </w:p>
    <w:p w:rsidR="000B5517" w:rsidRPr="00BE4AEC" w:rsidRDefault="002C718E">
      <w:pPr>
        <w:ind w:firstLine="709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- использовать Интернет;</w:t>
      </w:r>
    </w:p>
    <w:p w:rsidR="000B5517" w:rsidRPr="00BE4AEC" w:rsidRDefault="002C718E">
      <w:pPr>
        <w:ind w:firstLine="709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0B5517" w:rsidRPr="00BE4AEC" w:rsidRDefault="002C718E">
      <w:pPr>
        <w:ind w:firstLine="709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- на защиту своих персональных данных;</w:t>
      </w:r>
    </w:p>
    <w:p w:rsidR="000B5517" w:rsidRPr="00BE4AEC" w:rsidRDefault="002C718E">
      <w:pPr>
        <w:ind w:firstLine="709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- на профессиональное развитие в порядке, установленном  законодательством Российской Федерации.</w:t>
      </w:r>
    </w:p>
    <w:p w:rsidR="000B5517" w:rsidRPr="00BE4AEC" w:rsidRDefault="002C718E">
      <w:pPr>
        <w:ind w:firstLine="720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10. Главный специалист-эксперт  осуществляет иные права и исполняет иные обязанности, предусмотренные законодательством Российской Федерации, положением  о Федеральной налоговой службе, приказами (распоряжениями) ФНС России и иными нормативными правовыми актами.</w:t>
      </w:r>
    </w:p>
    <w:p w:rsidR="000B5517" w:rsidRPr="00BE4AEC" w:rsidRDefault="002C718E">
      <w:pPr>
        <w:ind w:firstLine="720"/>
        <w:jc w:val="both"/>
        <w:rPr>
          <w:sz w:val="26"/>
          <w:szCs w:val="26"/>
        </w:rPr>
      </w:pPr>
      <w:r w:rsidRPr="00BE4AEC">
        <w:rPr>
          <w:sz w:val="26"/>
          <w:szCs w:val="26"/>
        </w:rPr>
        <w:t xml:space="preserve">11. Главный специалист-эксперт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20" w:history="1">
        <w:r w:rsidRPr="00BE4AEC">
          <w:rPr>
            <w:sz w:val="26"/>
            <w:szCs w:val="26"/>
          </w:rPr>
          <w:t>законодательством</w:t>
        </w:r>
      </w:hyperlink>
      <w:r w:rsidRPr="00BE4AEC">
        <w:rPr>
          <w:sz w:val="26"/>
          <w:szCs w:val="26"/>
        </w:rPr>
        <w:t xml:space="preserve"> Российской Федерации. Кроме того,  главный специалист-эксперт несет ответственность:</w:t>
      </w:r>
    </w:p>
    <w:p w:rsidR="000B5517" w:rsidRPr="00BE4AEC" w:rsidRDefault="002C718E">
      <w:pPr>
        <w:ind w:firstLine="720"/>
        <w:jc w:val="both"/>
        <w:rPr>
          <w:sz w:val="26"/>
          <w:szCs w:val="26"/>
        </w:rPr>
      </w:pPr>
      <w:r w:rsidRPr="00BE4AEC">
        <w:rPr>
          <w:sz w:val="26"/>
          <w:szCs w:val="26"/>
        </w:rPr>
        <w:lastRenderedPageBreak/>
        <w:t xml:space="preserve">- за некачественное и несвоевременное выполнение задач, возложенных на него, заданий, приказов, распоряжений и </w:t>
      </w:r>
      <w:proofErr w:type="gramStart"/>
      <w:r w:rsidRPr="00BE4AEC">
        <w:rPr>
          <w:sz w:val="26"/>
          <w:szCs w:val="26"/>
        </w:rPr>
        <w:t>указаний</w:t>
      </w:r>
      <w:proofErr w:type="gramEnd"/>
      <w:r w:rsidRPr="00BE4AEC">
        <w:rPr>
          <w:sz w:val="26"/>
          <w:szCs w:val="26"/>
        </w:rPr>
        <w:t xml:space="preserve"> вышестоящих в порядке подчиненности руководителей, за исключением незаконных;</w:t>
      </w:r>
    </w:p>
    <w:p w:rsidR="000B5517" w:rsidRPr="00BE4AEC" w:rsidRDefault="002C718E">
      <w:pPr>
        <w:ind w:firstLine="720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- за имущественный ущерб, причиненный по его вине;</w:t>
      </w:r>
    </w:p>
    <w:p w:rsidR="000B5517" w:rsidRPr="00BE4AEC" w:rsidRDefault="002C718E">
      <w:pPr>
        <w:ind w:firstLine="720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- 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0B5517" w:rsidRPr="00BE4AEC" w:rsidRDefault="002C718E">
      <w:pPr>
        <w:ind w:firstLine="720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- за действие или бездействие, приведшее к нарушению прав и законных интересов граждан;</w:t>
      </w:r>
    </w:p>
    <w:p w:rsidR="000B5517" w:rsidRPr="00BE4AEC" w:rsidRDefault="002C718E">
      <w:pPr>
        <w:ind w:firstLine="720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- за несоблюдение ограничений, связанных с прохождением государственной гражданской службы;</w:t>
      </w:r>
    </w:p>
    <w:p w:rsidR="000B5517" w:rsidRPr="00BE4AEC" w:rsidRDefault="002C718E">
      <w:pPr>
        <w:ind w:firstLine="720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- за нарушение Кодекса этики и служебного поведения государственных  гражданских служащих Федеральной налоговой службы;</w:t>
      </w:r>
    </w:p>
    <w:p w:rsidR="000B5517" w:rsidRPr="00BE4AEC" w:rsidRDefault="002C718E">
      <w:pPr>
        <w:ind w:firstLine="720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- 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0B5517" w:rsidRPr="00BE4AEC" w:rsidRDefault="000B5517">
      <w:pPr>
        <w:ind w:firstLine="720"/>
        <w:jc w:val="both"/>
        <w:rPr>
          <w:sz w:val="26"/>
          <w:szCs w:val="26"/>
        </w:rPr>
      </w:pPr>
    </w:p>
    <w:p w:rsidR="000B5517" w:rsidRPr="00BE4AEC" w:rsidRDefault="002C718E">
      <w:pPr>
        <w:pStyle w:val="10"/>
        <w:spacing w:before="0" w:after="0"/>
        <w:jc w:val="center"/>
        <w:rPr>
          <w:rFonts w:ascii="Times New Roman" w:hAnsi="Times New Roman"/>
          <w:sz w:val="26"/>
          <w:szCs w:val="26"/>
        </w:rPr>
      </w:pPr>
      <w:r w:rsidRPr="00BE4AEC">
        <w:rPr>
          <w:rFonts w:ascii="Times New Roman" w:hAnsi="Times New Roman"/>
          <w:sz w:val="26"/>
          <w:szCs w:val="26"/>
        </w:rPr>
        <w:t xml:space="preserve">IV. Перечень вопросов, по которым главный </w:t>
      </w:r>
      <w:r w:rsidR="0092579A">
        <w:rPr>
          <w:rFonts w:ascii="Times New Roman" w:hAnsi="Times New Roman"/>
          <w:sz w:val="26"/>
          <w:szCs w:val="26"/>
        </w:rPr>
        <w:t>специалист-экспе</w:t>
      </w:r>
      <w:proofErr w:type="gramStart"/>
      <w:r w:rsidR="0092579A">
        <w:rPr>
          <w:rFonts w:ascii="Times New Roman" w:hAnsi="Times New Roman"/>
          <w:sz w:val="26"/>
          <w:szCs w:val="26"/>
        </w:rPr>
        <w:t>рт</w:t>
      </w:r>
      <w:r w:rsidRPr="00BE4AEC">
        <w:rPr>
          <w:rFonts w:ascii="Times New Roman" w:hAnsi="Times New Roman"/>
          <w:sz w:val="26"/>
          <w:szCs w:val="26"/>
        </w:rPr>
        <w:t xml:space="preserve"> впр</w:t>
      </w:r>
      <w:proofErr w:type="gramEnd"/>
      <w:r w:rsidRPr="00BE4AEC">
        <w:rPr>
          <w:rFonts w:ascii="Times New Roman" w:hAnsi="Times New Roman"/>
          <w:sz w:val="26"/>
          <w:szCs w:val="26"/>
        </w:rPr>
        <w:t>аве или обязан самостоятельно принимать управленческие и иные решения</w:t>
      </w:r>
    </w:p>
    <w:p w:rsidR="000B5517" w:rsidRPr="00BE4AEC" w:rsidRDefault="000B5517">
      <w:pPr>
        <w:ind w:firstLine="720"/>
        <w:jc w:val="both"/>
        <w:rPr>
          <w:sz w:val="26"/>
          <w:szCs w:val="26"/>
        </w:rPr>
      </w:pPr>
    </w:p>
    <w:p w:rsidR="000B5517" w:rsidRPr="00BE4AEC" w:rsidRDefault="002C718E">
      <w:pPr>
        <w:ind w:firstLine="709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12. При исполнении служебных обязанностей главный специалист-экспе</w:t>
      </w:r>
      <w:proofErr w:type="gramStart"/>
      <w:r w:rsidRPr="00BE4AEC">
        <w:rPr>
          <w:sz w:val="26"/>
          <w:szCs w:val="26"/>
        </w:rPr>
        <w:t>рт впр</w:t>
      </w:r>
      <w:proofErr w:type="gramEnd"/>
      <w:r w:rsidRPr="00BE4AEC">
        <w:rPr>
          <w:sz w:val="26"/>
          <w:szCs w:val="26"/>
        </w:rPr>
        <w:t>аве самостоятельно принимать решения по вопросам:</w:t>
      </w:r>
    </w:p>
    <w:p w:rsidR="000B5517" w:rsidRPr="00BE4AEC" w:rsidRDefault="002C718E">
      <w:pPr>
        <w:ind w:firstLine="720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- организации работы отдела по установленным направлениям деятельности, направленной на реализацию задач и функций, возложенных на инспекцию;</w:t>
      </w:r>
    </w:p>
    <w:p w:rsidR="000B5517" w:rsidRPr="00BE4AEC" w:rsidRDefault="002C718E">
      <w:pPr>
        <w:ind w:firstLine="720"/>
        <w:jc w:val="both"/>
        <w:rPr>
          <w:sz w:val="26"/>
          <w:szCs w:val="26"/>
        </w:rPr>
      </w:pPr>
      <w:r w:rsidRPr="00BE4AEC">
        <w:rPr>
          <w:sz w:val="26"/>
          <w:szCs w:val="26"/>
        </w:rPr>
        <w:t xml:space="preserve">- внесения начальнику отдела предложений по вопросам, относящимся к компетенции отдела. </w:t>
      </w:r>
    </w:p>
    <w:p w:rsidR="000B5517" w:rsidRPr="00BE4AEC" w:rsidRDefault="002C718E">
      <w:pPr>
        <w:ind w:firstLine="720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- иным вопросам.</w:t>
      </w:r>
    </w:p>
    <w:p w:rsidR="000B5517" w:rsidRPr="00BE4AEC" w:rsidRDefault="002C718E">
      <w:pPr>
        <w:ind w:firstLine="720"/>
        <w:jc w:val="both"/>
        <w:rPr>
          <w:sz w:val="26"/>
          <w:szCs w:val="26"/>
        </w:rPr>
      </w:pPr>
      <w:r w:rsidRPr="00BE4AEC">
        <w:rPr>
          <w:sz w:val="26"/>
          <w:szCs w:val="26"/>
        </w:rPr>
        <w:t xml:space="preserve">13. При исполнении служебных обязанностей главный специалист-эксперт обязан самостоятельно принимать решения по вопросам: </w:t>
      </w:r>
    </w:p>
    <w:p w:rsidR="000B5517" w:rsidRPr="00BE4AEC" w:rsidRDefault="002C718E">
      <w:pPr>
        <w:ind w:firstLine="720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-   соблюдения правил делового этикета;</w:t>
      </w:r>
    </w:p>
    <w:p w:rsidR="000B5517" w:rsidRPr="00BE4AEC" w:rsidRDefault="002C718E">
      <w:pPr>
        <w:ind w:firstLine="720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- контроля качества и своевременности рассмотрения гражданскими служащими материалов по вопросам, относящимся к направлениям деятельности отдела;</w:t>
      </w:r>
    </w:p>
    <w:p w:rsidR="000B5517" w:rsidRPr="00BE4AEC" w:rsidRDefault="002C718E">
      <w:pPr>
        <w:ind w:firstLine="720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- изучения документов, необходимых для выполнения возложенных на отдел задач;</w:t>
      </w:r>
    </w:p>
    <w:p w:rsidR="000B5517" w:rsidRPr="00BE4AEC" w:rsidRDefault="002C718E">
      <w:pPr>
        <w:ind w:firstLine="720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- иным вопросам.</w:t>
      </w:r>
    </w:p>
    <w:p w:rsidR="000B5517" w:rsidRPr="00BE4AEC" w:rsidRDefault="000B5517">
      <w:pPr>
        <w:ind w:firstLine="720"/>
        <w:jc w:val="both"/>
        <w:rPr>
          <w:sz w:val="26"/>
          <w:szCs w:val="26"/>
        </w:rPr>
      </w:pPr>
    </w:p>
    <w:p w:rsidR="000B5517" w:rsidRPr="00BE4AEC" w:rsidRDefault="002C718E">
      <w:pPr>
        <w:pStyle w:val="10"/>
        <w:spacing w:before="0" w:after="0"/>
        <w:jc w:val="center"/>
        <w:rPr>
          <w:rFonts w:ascii="Times New Roman" w:hAnsi="Times New Roman"/>
          <w:sz w:val="26"/>
          <w:szCs w:val="26"/>
        </w:rPr>
      </w:pPr>
      <w:r w:rsidRPr="00BE4AEC">
        <w:rPr>
          <w:rFonts w:ascii="Times New Roman" w:hAnsi="Times New Roman"/>
          <w:sz w:val="26"/>
          <w:szCs w:val="26"/>
        </w:rPr>
        <w:t xml:space="preserve">V. Перечень вопросов, по которым главный </w:t>
      </w:r>
      <w:r w:rsidR="0092579A">
        <w:rPr>
          <w:rFonts w:ascii="Times New Roman" w:hAnsi="Times New Roman"/>
          <w:sz w:val="26"/>
          <w:szCs w:val="26"/>
        </w:rPr>
        <w:t>специалист-экспе</w:t>
      </w:r>
      <w:proofErr w:type="gramStart"/>
      <w:r w:rsidR="0092579A">
        <w:rPr>
          <w:rFonts w:ascii="Times New Roman" w:hAnsi="Times New Roman"/>
          <w:sz w:val="26"/>
          <w:szCs w:val="26"/>
        </w:rPr>
        <w:t>рт</w:t>
      </w:r>
      <w:r w:rsidRPr="00BE4AEC">
        <w:rPr>
          <w:rFonts w:ascii="Times New Roman" w:hAnsi="Times New Roman"/>
          <w:sz w:val="26"/>
          <w:szCs w:val="26"/>
        </w:rPr>
        <w:t xml:space="preserve"> впр</w:t>
      </w:r>
      <w:proofErr w:type="gramEnd"/>
      <w:r w:rsidRPr="00BE4AEC">
        <w:rPr>
          <w:rFonts w:ascii="Times New Roman" w:hAnsi="Times New Roman"/>
          <w:sz w:val="26"/>
          <w:szCs w:val="26"/>
        </w:rPr>
        <w:t>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0B5517" w:rsidRPr="00BE4AEC" w:rsidRDefault="000B5517">
      <w:pPr>
        <w:ind w:firstLine="720"/>
        <w:jc w:val="both"/>
        <w:rPr>
          <w:sz w:val="26"/>
          <w:szCs w:val="26"/>
        </w:rPr>
      </w:pPr>
    </w:p>
    <w:p w:rsidR="000B5517" w:rsidRPr="00BE4AEC" w:rsidRDefault="002C718E">
      <w:pPr>
        <w:ind w:firstLine="720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14. Главный специалист-экспе</w:t>
      </w:r>
      <w:proofErr w:type="gramStart"/>
      <w:r w:rsidRPr="00BE4AEC">
        <w:rPr>
          <w:sz w:val="26"/>
          <w:szCs w:val="26"/>
        </w:rPr>
        <w:t>рт в пр</w:t>
      </w:r>
      <w:proofErr w:type="gramEnd"/>
      <w:r w:rsidRPr="00BE4AEC">
        <w:rPr>
          <w:sz w:val="26"/>
          <w:szCs w:val="26"/>
        </w:rPr>
        <w:t>еделах функциональной компетенции вправе участвовать в подготовке (обсуждении) нормативных актов и (или) проектов управленческих и иных решений по вопросам:</w:t>
      </w:r>
    </w:p>
    <w:p w:rsidR="000B5517" w:rsidRPr="00BE4AEC" w:rsidRDefault="002C718E">
      <w:pPr>
        <w:ind w:firstLine="720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- обеспечения подготовки соответствующих документов по вопросам, касающихся отдела учета и работы с налогоплательщиками;</w:t>
      </w:r>
    </w:p>
    <w:p w:rsidR="000B5517" w:rsidRPr="00BE4AEC" w:rsidRDefault="002C718E">
      <w:pPr>
        <w:ind w:firstLine="720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- иных актов по поручению  руководства инспекции.</w:t>
      </w:r>
    </w:p>
    <w:p w:rsidR="000B5517" w:rsidRPr="00BE4AEC" w:rsidRDefault="002C718E">
      <w:pPr>
        <w:ind w:firstLine="720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- иным вопросам.</w:t>
      </w:r>
    </w:p>
    <w:p w:rsidR="000B5517" w:rsidRPr="00BE4AEC" w:rsidRDefault="002C718E">
      <w:pPr>
        <w:ind w:firstLine="720"/>
        <w:jc w:val="both"/>
        <w:rPr>
          <w:sz w:val="26"/>
          <w:szCs w:val="26"/>
        </w:rPr>
      </w:pPr>
      <w:r w:rsidRPr="00BE4AEC">
        <w:rPr>
          <w:sz w:val="26"/>
          <w:szCs w:val="26"/>
        </w:rPr>
        <w:lastRenderedPageBreak/>
        <w:t>15. Главный специалист-экспе</w:t>
      </w:r>
      <w:proofErr w:type="gramStart"/>
      <w:r w:rsidRPr="00BE4AEC">
        <w:rPr>
          <w:sz w:val="26"/>
          <w:szCs w:val="26"/>
        </w:rPr>
        <w:t>рт  в пр</w:t>
      </w:r>
      <w:proofErr w:type="gramEnd"/>
      <w:r w:rsidRPr="00BE4AEC">
        <w:rPr>
          <w:sz w:val="26"/>
          <w:szCs w:val="26"/>
        </w:rPr>
        <w:t>еделах функциональной компетенции обязан участвовать в подготовке (обсуждении) нормативных проектов документов:</w:t>
      </w:r>
    </w:p>
    <w:p w:rsidR="000B5517" w:rsidRPr="00BE4AEC" w:rsidRDefault="002C718E">
      <w:pPr>
        <w:ind w:firstLine="720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- графика отпусков гражданских служащих отдела;</w:t>
      </w:r>
    </w:p>
    <w:p w:rsidR="000B5517" w:rsidRPr="00BE4AEC" w:rsidRDefault="002C718E">
      <w:pPr>
        <w:ind w:firstLine="720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- иных актов по поручению  руководства инспекции.</w:t>
      </w:r>
    </w:p>
    <w:p w:rsidR="000B5517" w:rsidRPr="00BE4AEC" w:rsidRDefault="000B5517">
      <w:pPr>
        <w:ind w:firstLine="720"/>
        <w:jc w:val="both"/>
        <w:rPr>
          <w:sz w:val="26"/>
          <w:szCs w:val="26"/>
        </w:rPr>
      </w:pPr>
    </w:p>
    <w:p w:rsidR="000B5517" w:rsidRPr="00BE4AEC" w:rsidRDefault="002C718E">
      <w:pPr>
        <w:pStyle w:val="10"/>
        <w:spacing w:before="0" w:after="0"/>
        <w:jc w:val="center"/>
        <w:rPr>
          <w:rFonts w:ascii="Times New Roman" w:hAnsi="Times New Roman"/>
          <w:sz w:val="26"/>
          <w:szCs w:val="26"/>
        </w:rPr>
      </w:pPr>
      <w:r w:rsidRPr="00BE4AEC">
        <w:rPr>
          <w:rFonts w:ascii="Times New Roman" w:hAnsi="Times New Roman"/>
          <w:sz w:val="26"/>
          <w:szCs w:val="26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0B5517" w:rsidRPr="00BE4AEC" w:rsidRDefault="000B5517">
      <w:pPr>
        <w:ind w:firstLine="720"/>
        <w:jc w:val="both"/>
        <w:rPr>
          <w:sz w:val="26"/>
          <w:szCs w:val="26"/>
        </w:rPr>
      </w:pPr>
    </w:p>
    <w:p w:rsidR="000B5517" w:rsidRPr="00BE4AEC" w:rsidRDefault="002C718E">
      <w:pPr>
        <w:ind w:firstLine="720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16. В соответствии со своими должностными обязанностями главный специалист-эксперт отдела принимает решения в сроки, установленные законодательными и иными нормативными правовыми актами Российской Федерации.</w:t>
      </w:r>
    </w:p>
    <w:p w:rsidR="000B5517" w:rsidRPr="00BE4AEC" w:rsidRDefault="000B5517">
      <w:pPr>
        <w:ind w:firstLine="720"/>
        <w:jc w:val="both"/>
        <w:rPr>
          <w:sz w:val="26"/>
          <w:szCs w:val="26"/>
        </w:rPr>
      </w:pPr>
    </w:p>
    <w:p w:rsidR="000B5517" w:rsidRPr="00BE4AEC" w:rsidRDefault="002C718E">
      <w:pPr>
        <w:pStyle w:val="10"/>
        <w:spacing w:before="0" w:after="0"/>
        <w:jc w:val="center"/>
        <w:rPr>
          <w:rFonts w:ascii="Times New Roman" w:hAnsi="Times New Roman"/>
          <w:sz w:val="26"/>
          <w:szCs w:val="26"/>
        </w:rPr>
      </w:pPr>
      <w:r w:rsidRPr="00BE4AEC">
        <w:rPr>
          <w:rFonts w:ascii="Times New Roman" w:hAnsi="Times New Roman"/>
          <w:sz w:val="26"/>
          <w:szCs w:val="26"/>
        </w:rPr>
        <w:t>VII. Порядок служебного взаимодействия</w:t>
      </w:r>
    </w:p>
    <w:p w:rsidR="000B5517" w:rsidRPr="00BE4AEC" w:rsidRDefault="000B5517">
      <w:pPr>
        <w:ind w:firstLine="720"/>
        <w:jc w:val="both"/>
        <w:rPr>
          <w:sz w:val="26"/>
          <w:szCs w:val="26"/>
        </w:rPr>
      </w:pPr>
    </w:p>
    <w:p w:rsidR="000B5517" w:rsidRPr="00BE4AEC" w:rsidRDefault="002C718E">
      <w:pPr>
        <w:ind w:firstLine="720"/>
        <w:jc w:val="both"/>
        <w:rPr>
          <w:sz w:val="26"/>
          <w:szCs w:val="26"/>
        </w:rPr>
      </w:pPr>
      <w:r w:rsidRPr="00BE4AEC">
        <w:rPr>
          <w:sz w:val="26"/>
          <w:szCs w:val="26"/>
        </w:rPr>
        <w:t xml:space="preserve">17. </w:t>
      </w:r>
      <w:proofErr w:type="gramStart"/>
      <w:r w:rsidRPr="00BE4AEC">
        <w:rPr>
          <w:sz w:val="26"/>
          <w:szCs w:val="26"/>
        </w:rPr>
        <w:t xml:space="preserve">Взаимодействие главного </w:t>
      </w:r>
      <w:r w:rsidR="0092579A">
        <w:rPr>
          <w:sz w:val="26"/>
          <w:szCs w:val="26"/>
        </w:rPr>
        <w:t>специалиста-эксперта</w:t>
      </w:r>
      <w:r w:rsidRPr="00BE4AEC">
        <w:rPr>
          <w:sz w:val="26"/>
          <w:szCs w:val="26"/>
        </w:rPr>
        <w:t xml:space="preserve">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21" w:history="1">
        <w:r w:rsidRPr="00BE4AEC">
          <w:rPr>
            <w:sz w:val="26"/>
            <w:szCs w:val="26"/>
          </w:rPr>
          <w:t>общих принципов</w:t>
        </w:r>
      </w:hyperlink>
      <w:r w:rsidRPr="00BE4AEC">
        <w:rPr>
          <w:sz w:val="26"/>
          <w:szCs w:val="26"/>
        </w:rPr>
        <w:t xml:space="preserve"> служебного поведения гражданских служащих, утвержденных </w:t>
      </w:r>
      <w:hyperlink r:id="rId22" w:history="1">
        <w:r w:rsidRPr="00BE4AEC">
          <w:rPr>
            <w:sz w:val="26"/>
            <w:szCs w:val="26"/>
          </w:rPr>
          <w:t>Указом</w:t>
        </w:r>
      </w:hyperlink>
      <w:r w:rsidRPr="00BE4AEC">
        <w:rPr>
          <w:sz w:val="26"/>
          <w:szCs w:val="26"/>
        </w:rPr>
        <w:t xml:space="preserve"> Президента Российской Федерации от 12 августа 2002 г. №  885 «Об утверждении общих принципов служебного поведения государственных служащих» (Собрание законодательства Российской</w:t>
      </w:r>
      <w:proofErr w:type="gramEnd"/>
      <w:r w:rsidRPr="00BE4AEC">
        <w:rPr>
          <w:sz w:val="26"/>
          <w:szCs w:val="26"/>
        </w:rPr>
        <w:t xml:space="preserve"> </w:t>
      </w:r>
      <w:proofErr w:type="gramStart"/>
      <w:r w:rsidRPr="00BE4AEC">
        <w:rPr>
          <w:sz w:val="26"/>
          <w:szCs w:val="26"/>
        </w:rPr>
        <w:t>Федерации, 2002, № 33, ст.3196; 2007, № 13</w:t>
      </w:r>
      <w:bookmarkStart w:id="0" w:name="_GoBack"/>
      <w:bookmarkEnd w:id="0"/>
      <w:r w:rsidRPr="00BE4AEC">
        <w:rPr>
          <w:sz w:val="26"/>
          <w:szCs w:val="26"/>
        </w:rPr>
        <w:t xml:space="preserve">, ст.1531; 2009, № 29, ст.3658), и требований к служебному поведению, установленных </w:t>
      </w:r>
      <w:hyperlink r:id="rId23" w:history="1">
        <w:r w:rsidRPr="00BE4AEC">
          <w:rPr>
            <w:sz w:val="26"/>
            <w:szCs w:val="26"/>
          </w:rPr>
          <w:t>статьей 18</w:t>
        </w:r>
      </w:hyperlink>
      <w:r w:rsidRPr="00BE4AEC">
        <w:rPr>
          <w:sz w:val="26"/>
          <w:szCs w:val="26"/>
        </w:rPr>
        <w:t xml:space="preserve"> Федерального закона от 27 июля 2004 г.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 </w:t>
      </w:r>
      <w:proofErr w:type="gramEnd"/>
    </w:p>
    <w:p w:rsidR="000B5517" w:rsidRPr="00BE4AEC" w:rsidRDefault="000B5517">
      <w:pPr>
        <w:ind w:firstLine="720"/>
        <w:jc w:val="both"/>
        <w:rPr>
          <w:sz w:val="26"/>
          <w:szCs w:val="26"/>
        </w:rPr>
      </w:pPr>
    </w:p>
    <w:p w:rsidR="000B5517" w:rsidRPr="00BE4AEC" w:rsidRDefault="002C718E">
      <w:pPr>
        <w:pStyle w:val="10"/>
        <w:spacing w:before="0" w:after="0"/>
        <w:jc w:val="center"/>
        <w:rPr>
          <w:rFonts w:ascii="Times New Roman" w:hAnsi="Times New Roman"/>
          <w:sz w:val="26"/>
          <w:szCs w:val="26"/>
        </w:rPr>
      </w:pPr>
      <w:r w:rsidRPr="00BE4AEC">
        <w:rPr>
          <w:rFonts w:ascii="Times New Roman" w:hAnsi="Times New Roman"/>
          <w:sz w:val="26"/>
          <w:szCs w:val="26"/>
        </w:rPr>
        <w:t xml:space="preserve">VIII. Перечень государственных услуг, оказываемых гражданам и организациям в соответствии с </w:t>
      </w:r>
      <w:hyperlink r:id="rId24" w:history="1">
        <w:r w:rsidRPr="00BE4AEC">
          <w:rPr>
            <w:rStyle w:val="ad"/>
            <w:rFonts w:ascii="Times New Roman" w:hAnsi="Times New Roman"/>
            <w:b/>
            <w:color w:val="000000"/>
            <w:sz w:val="26"/>
            <w:szCs w:val="26"/>
          </w:rPr>
          <w:t>административным регламентом</w:t>
        </w:r>
      </w:hyperlink>
      <w:r w:rsidRPr="00BE4AEC">
        <w:rPr>
          <w:rFonts w:ascii="Times New Roman" w:hAnsi="Times New Roman"/>
          <w:b w:val="0"/>
          <w:sz w:val="26"/>
          <w:szCs w:val="26"/>
        </w:rPr>
        <w:t xml:space="preserve"> </w:t>
      </w:r>
      <w:r w:rsidRPr="00BE4AEC">
        <w:rPr>
          <w:rFonts w:ascii="Times New Roman" w:hAnsi="Times New Roman"/>
          <w:sz w:val="26"/>
          <w:szCs w:val="26"/>
        </w:rPr>
        <w:t>Федеральной налоговой службы</w:t>
      </w:r>
    </w:p>
    <w:p w:rsidR="000B5517" w:rsidRPr="00BE4AEC" w:rsidRDefault="000B5517">
      <w:pPr>
        <w:rPr>
          <w:sz w:val="26"/>
          <w:szCs w:val="26"/>
        </w:rPr>
      </w:pPr>
    </w:p>
    <w:p w:rsidR="000B5517" w:rsidRPr="00BE4AEC" w:rsidRDefault="002C718E">
      <w:pPr>
        <w:ind w:firstLine="720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В соответствии с замещаемой государственной гражданской должностью и в пределах функциональной компетенции главный специалист-эксперт выполняет организационное, информационное, техническое обеспечение (принимает участие в обеспечении) оказания следующих видов государственных услуг, осуществляемых Межрайонной Инспекции ФНС России №4 по Липецкой области:</w:t>
      </w:r>
    </w:p>
    <w:p w:rsidR="000B5517" w:rsidRPr="00BE4AEC" w:rsidRDefault="002C718E">
      <w:pPr>
        <w:jc w:val="both"/>
        <w:rPr>
          <w:sz w:val="26"/>
          <w:szCs w:val="26"/>
        </w:rPr>
      </w:pPr>
      <w:r w:rsidRPr="00BE4AEC">
        <w:rPr>
          <w:sz w:val="26"/>
          <w:szCs w:val="26"/>
        </w:rPr>
        <w:t xml:space="preserve">           -  информирование  налогоплательщиков об изменениях в налоговом законодательстве;</w:t>
      </w:r>
    </w:p>
    <w:p w:rsidR="000B5517" w:rsidRPr="00BE4AEC" w:rsidRDefault="002C718E">
      <w:pPr>
        <w:ind w:firstLine="720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- информирование налогоплательщиков по вопросам функционирования инспекции;</w:t>
      </w:r>
    </w:p>
    <w:p w:rsidR="000B5517" w:rsidRPr="00BE4AEC" w:rsidRDefault="002C718E">
      <w:pPr>
        <w:ind w:firstLine="720"/>
        <w:jc w:val="both"/>
        <w:rPr>
          <w:sz w:val="26"/>
          <w:szCs w:val="26"/>
        </w:rPr>
      </w:pPr>
      <w:r w:rsidRPr="00BE4AEC">
        <w:rPr>
          <w:sz w:val="26"/>
          <w:szCs w:val="26"/>
        </w:rPr>
        <w:t xml:space="preserve">- иных услуг. </w:t>
      </w:r>
    </w:p>
    <w:p w:rsidR="000B5517" w:rsidRPr="00BE4AEC" w:rsidRDefault="000B5517">
      <w:pPr>
        <w:ind w:firstLine="720"/>
        <w:jc w:val="both"/>
        <w:rPr>
          <w:sz w:val="26"/>
          <w:szCs w:val="26"/>
        </w:rPr>
      </w:pPr>
    </w:p>
    <w:p w:rsidR="000B5517" w:rsidRPr="00BE4AEC" w:rsidRDefault="002C718E">
      <w:pPr>
        <w:pStyle w:val="10"/>
        <w:spacing w:before="0" w:after="0"/>
        <w:jc w:val="center"/>
        <w:rPr>
          <w:rFonts w:ascii="Times New Roman" w:hAnsi="Times New Roman"/>
          <w:sz w:val="26"/>
          <w:szCs w:val="26"/>
        </w:rPr>
      </w:pPr>
      <w:r w:rsidRPr="00BE4AEC">
        <w:rPr>
          <w:rFonts w:ascii="Times New Roman" w:hAnsi="Times New Roman"/>
          <w:sz w:val="26"/>
          <w:szCs w:val="26"/>
        </w:rPr>
        <w:t>IX. Показатели эффективности и результативности профессиональной служебной деятельности</w:t>
      </w:r>
    </w:p>
    <w:p w:rsidR="000B5517" w:rsidRPr="00BE4AEC" w:rsidRDefault="000B5517">
      <w:pPr>
        <w:ind w:firstLine="720"/>
        <w:jc w:val="both"/>
        <w:rPr>
          <w:sz w:val="26"/>
          <w:szCs w:val="26"/>
        </w:rPr>
      </w:pPr>
    </w:p>
    <w:p w:rsidR="000B5517" w:rsidRPr="00BE4AEC" w:rsidRDefault="002C718E">
      <w:pPr>
        <w:ind w:firstLine="720"/>
        <w:jc w:val="both"/>
        <w:rPr>
          <w:sz w:val="26"/>
          <w:szCs w:val="26"/>
        </w:rPr>
      </w:pPr>
      <w:r w:rsidRPr="00BE4AEC">
        <w:rPr>
          <w:sz w:val="26"/>
          <w:szCs w:val="26"/>
        </w:rPr>
        <w:t xml:space="preserve">19. Эффективность профессиональной служебной деятельности </w:t>
      </w:r>
      <w:r w:rsidR="006219FE">
        <w:rPr>
          <w:sz w:val="26"/>
          <w:szCs w:val="26"/>
        </w:rPr>
        <w:t>г</w:t>
      </w:r>
      <w:r w:rsidRPr="00BE4AEC">
        <w:rPr>
          <w:sz w:val="26"/>
          <w:szCs w:val="26"/>
        </w:rPr>
        <w:t>лавн</w:t>
      </w:r>
      <w:r w:rsidR="006219FE">
        <w:rPr>
          <w:sz w:val="26"/>
          <w:szCs w:val="26"/>
        </w:rPr>
        <w:t>ого</w:t>
      </w:r>
      <w:r w:rsidRPr="00BE4AEC">
        <w:rPr>
          <w:sz w:val="26"/>
          <w:szCs w:val="26"/>
        </w:rPr>
        <w:t xml:space="preserve"> специалист</w:t>
      </w:r>
      <w:r w:rsidR="006219FE">
        <w:rPr>
          <w:sz w:val="26"/>
          <w:szCs w:val="26"/>
        </w:rPr>
        <w:t>а</w:t>
      </w:r>
      <w:r w:rsidRPr="00BE4AEC">
        <w:rPr>
          <w:sz w:val="26"/>
          <w:szCs w:val="26"/>
        </w:rPr>
        <w:t>-эксперт</w:t>
      </w:r>
      <w:r w:rsidR="006219FE">
        <w:rPr>
          <w:sz w:val="26"/>
          <w:szCs w:val="26"/>
        </w:rPr>
        <w:t>а отдела</w:t>
      </w:r>
      <w:r w:rsidRPr="00BE4AEC">
        <w:rPr>
          <w:sz w:val="26"/>
          <w:szCs w:val="26"/>
        </w:rPr>
        <w:t xml:space="preserve"> учета и работы с налогоплательщиками оценивается по следующим показателям:</w:t>
      </w:r>
    </w:p>
    <w:p w:rsidR="000B5517" w:rsidRPr="00BE4AEC" w:rsidRDefault="002C718E">
      <w:pPr>
        <w:ind w:firstLine="720"/>
        <w:jc w:val="both"/>
        <w:rPr>
          <w:sz w:val="26"/>
          <w:szCs w:val="26"/>
        </w:rPr>
      </w:pPr>
      <w:r w:rsidRPr="00BE4AEC">
        <w:rPr>
          <w:sz w:val="26"/>
          <w:szCs w:val="26"/>
        </w:rPr>
        <w:lastRenderedPageBreak/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0B5517" w:rsidRPr="00BE4AEC" w:rsidRDefault="002C718E">
      <w:pPr>
        <w:ind w:firstLine="720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- своевременности и оперативности выполнения поручений;</w:t>
      </w:r>
    </w:p>
    <w:p w:rsidR="000B5517" w:rsidRPr="00BE4AEC" w:rsidRDefault="002C718E">
      <w:pPr>
        <w:ind w:firstLine="720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0B5517" w:rsidRPr="00BE4AEC" w:rsidRDefault="002C718E">
      <w:pPr>
        <w:ind w:firstLine="720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0B5517" w:rsidRPr="00BE4AEC" w:rsidRDefault="002C718E">
      <w:pPr>
        <w:ind w:firstLine="720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0B5517" w:rsidRPr="00BE4AEC" w:rsidRDefault="002C718E">
      <w:pPr>
        <w:ind w:firstLine="720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0B5517" w:rsidRPr="00BE4AEC" w:rsidRDefault="002C718E">
      <w:pPr>
        <w:ind w:firstLine="720"/>
        <w:jc w:val="both"/>
        <w:rPr>
          <w:sz w:val="26"/>
          <w:szCs w:val="26"/>
        </w:rPr>
      </w:pPr>
      <w:r w:rsidRPr="00BE4AEC">
        <w:rPr>
          <w:sz w:val="26"/>
          <w:szCs w:val="26"/>
        </w:rPr>
        <w:t>- осознанию ответственности за последствия своих действий.</w:t>
      </w:r>
    </w:p>
    <w:p w:rsidR="000B5517" w:rsidRPr="00BE4AEC" w:rsidRDefault="000B5517">
      <w:pPr>
        <w:ind w:firstLine="720"/>
        <w:jc w:val="both"/>
        <w:rPr>
          <w:sz w:val="26"/>
          <w:szCs w:val="26"/>
        </w:rPr>
      </w:pPr>
    </w:p>
    <w:p w:rsidR="000B5517" w:rsidRPr="00BE4AEC" w:rsidRDefault="000B5517">
      <w:pPr>
        <w:ind w:firstLine="720"/>
        <w:jc w:val="both"/>
        <w:rPr>
          <w:sz w:val="26"/>
          <w:szCs w:val="26"/>
        </w:rPr>
      </w:pPr>
    </w:p>
    <w:p w:rsidR="002C718E" w:rsidRPr="00BE4AEC" w:rsidRDefault="002C718E" w:rsidP="002C718E">
      <w:pPr>
        <w:pStyle w:val="a5"/>
        <w:rPr>
          <w:sz w:val="26"/>
          <w:szCs w:val="26"/>
        </w:rPr>
      </w:pPr>
      <w:r w:rsidRPr="00BE4AEC">
        <w:rPr>
          <w:sz w:val="26"/>
          <w:szCs w:val="26"/>
        </w:rPr>
        <w:t xml:space="preserve">С должностным регламентом </w:t>
      </w:r>
      <w:proofErr w:type="gramStart"/>
      <w:r w:rsidRPr="00BE4AEC">
        <w:rPr>
          <w:sz w:val="26"/>
          <w:szCs w:val="26"/>
        </w:rPr>
        <w:t>ознакомлен</w:t>
      </w:r>
      <w:proofErr w:type="gramEnd"/>
      <w:r w:rsidRPr="00BE4AEC">
        <w:rPr>
          <w:sz w:val="26"/>
          <w:szCs w:val="26"/>
        </w:rPr>
        <w:t xml:space="preserve"> (а)                                                       Ф.И.О.</w:t>
      </w:r>
    </w:p>
    <w:p w:rsidR="002C718E" w:rsidRPr="00BE4AEC" w:rsidRDefault="002C718E" w:rsidP="002C718E">
      <w:pPr>
        <w:pStyle w:val="a5"/>
        <w:rPr>
          <w:sz w:val="26"/>
          <w:szCs w:val="26"/>
        </w:rPr>
      </w:pPr>
    </w:p>
    <w:p w:rsidR="002C718E" w:rsidRPr="00BE4AEC" w:rsidRDefault="002C718E" w:rsidP="002C718E">
      <w:pPr>
        <w:pStyle w:val="a5"/>
        <w:rPr>
          <w:sz w:val="26"/>
          <w:szCs w:val="26"/>
        </w:rPr>
      </w:pPr>
    </w:p>
    <w:p w:rsidR="002C718E" w:rsidRPr="00BE4AEC" w:rsidRDefault="002C718E" w:rsidP="002C718E">
      <w:pPr>
        <w:pStyle w:val="a5"/>
        <w:rPr>
          <w:sz w:val="26"/>
          <w:szCs w:val="26"/>
        </w:rPr>
      </w:pPr>
      <w:r w:rsidRPr="00BE4AEC">
        <w:rPr>
          <w:sz w:val="26"/>
          <w:szCs w:val="26"/>
        </w:rPr>
        <w:t xml:space="preserve">СОГЛАСОВАНО </w:t>
      </w:r>
    </w:p>
    <w:p w:rsidR="002C718E" w:rsidRPr="00BE4AEC" w:rsidRDefault="002C718E" w:rsidP="002C718E">
      <w:pPr>
        <w:pStyle w:val="a5"/>
        <w:rPr>
          <w:sz w:val="26"/>
          <w:szCs w:val="26"/>
        </w:rPr>
      </w:pPr>
    </w:p>
    <w:p w:rsidR="002C718E" w:rsidRPr="00BE4AEC" w:rsidRDefault="002C718E" w:rsidP="002C718E">
      <w:pPr>
        <w:pStyle w:val="a5"/>
        <w:rPr>
          <w:sz w:val="26"/>
          <w:szCs w:val="26"/>
        </w:rPr>
      </w:pPr>
    </w:p>
    <w:p w:rsidR="000B5517" w:rsidRPr="00BE4AEC" w:rsidRDefault="000B5517">
      <w:pPr>
        <w:tabs>
          <w:tab w:val="left" w:pos="4455"/>
        </w:tabs>
        <w:ind w:firstLine="720"/>
        <w:jc w:val="both"/>
        <w:rPr>
          <w:sz w:val="26"/>
          <w:szCs w:val="26"/>
        </w:rPr>
      </w:pPr>
    </w:p>
    <w:sectPr w:rsidR="000B5517" w:rsidRPr="00BE4AEC">
      <w:headerReference w:type="default" r:id="rId25"/>
      <w:pgSz w:w="11906" w:h="16838"/>
      <w:pgMar w:top="1134" w:right="567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806" w:rsidRDefault="002C718E">
      <w:r>
        <w:separator/>
      </w:r>
    </w:p>
  </w:endnote>
  <w:endnote w:type="continuationSeparator" w:id="0">
    <w:p w:rsidR="002B2806" w:rsidRDefault="002C7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806" w:rsidRDefault="002C718E">
      <w:r>
        <w:separator/>
      </w:r>
    </w:p>
  </w:footnote>
  <w:footnote w:type="continuationSeparator" w:id="0">
    <w:p w:rsidR="002B2806" w:rsidRDefault="002C71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517" w:rsidRDefault="002C718E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92579A">
      <w:rPr>
        <w:noProof/>
      </w:rPr>
      <w:t>8</w:t>
    </w:r>
    <w:r>
      <w:fldChar w:fldCharType="end"/>
    </w:r>
  </w:p>
  <w:p w:rsidR="000B5517" w:rsidRDefault="000B5517">
    <w:pPr>
      <w:pStyle w:val="af3"/>
      <w:jc w:val="center"/>
    </w:pPr>
  </w:p>
  <w:p w:rsidR="000B5517" w:rsidRDefault="000B5517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C0514"/>
    <w:multiLevelType w:val="multilevel"/>
    <w:tmpl w:val="FD5440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5517"/>
    <w:rsid w:val="000B5517"/>
    <w:rsid w:val="002B2806"/>
    <w:rsid w:val="002C718E"/>
    <w:rsid w:val="00512CB1"/>
    <w:rsid w:val="00593987"/>
    <w:rsid w:val="006219FE"/>
    <w:rsid w:val="0092579A"/>
    <w:rsid w:val="00BE4AEC"/>
    <w:rsid w:val="00CD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Style12">
    <w:name w:val="Style12"/>
    <w:basedOn w:val="a"/>
    <w:link w:val="Style120"/>
    <w:pPr>
      <w:widowControl w:val="0"/>
      <w:spacing w:line="319" w:lineRule="exact"/>
      <w:ind w:firstLine="835"/>
    </w:pPr>
  </w:style>
  <w:style w:type="character" w:customStyle="1" w:styleId="Style120">
    <w:name w:val="Style12"/>
    <w:basedOn w:val="1"/>
    <w:link w:val="Style12"/>
    <w:rPr>
      <w:sz w:val="24"/>
    </w:rPr>
  </w:style>
  <w:style w:type="paragraph" w:styleId="a3">
    <w:name w:val="No Spacing"/>
    <w:link w:val="a4"/>
    <w:rPr>
      <w:rFonts w:ascii="Calibri" w:hAnsi="Calibri"/>
      <w:sz w:val="22"/>
    </w:rPr>
  </w:style>
  <w:style w:type="character" w:customStyle="1" w:styleId="a4">
    <w:name w:val="Без интервала Знак"/>
    <w:link w:val="a3"/>
    <w:rPr>
      <w:rFonts w:ascii="Calibri" w:hAnsi="Calibri"/>
      <w:sz w:val="22"/>
    </w:rPr>
  </w:style>
  <w:style w:type="paragraph" w:styleId="a5">
    <w:name w:val="List Paragraph"/>
    <w:basedOn w:val="a"/>
    <w:link w:val="a6"/>
    <w:uiPriority w:val="34"/>
    <w:qFormat/>
    <w:pPr>
      <w:ind w:left="720"/>
      <w:contextualSpacing/>
      <w:jc w:val="both"/>
    </w:pPr>
  </w:style>
  <w:style w:type="character" w:customStyle="1" w:styleId="a6">
    <w:name w:val="Абзац списка Знак"/>
    <w:basedOn w:val="1"/>
    <w:link w:val="a5"/>
    <w:uiPriority w:val="34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Pr>
      <w:sz w:val="24"/>
    </w:rPr>
  </w:style>
  <w:style w:type="paragraph" w:customStyle="1" w:styleId="a7">
    <w:name w:val="Таблицы (моноширинный)"/>
    <w:basedOn w:val="a"/>
    <w:next w:val="a"/>
    <w:link w:val="a8"/>
    <w:pPr>
      <w:widowControl w:val="0"/>
      <w:jc w:val="both"/>
    </w:pPr>
    <w:rPr>
      <w:rFonts w:ascii="Courier New" w:hAnsi="Courier New"/>
    </w:rPr>
  </w:style>
  <w:style w:type="character" w:customStyle="1" w:styleId="a8">
    <w:name w:val="Таблицы (моноширинный)"/>
    <w:basedOn w:val="1"/>
    <w:link w:val="a7"/>
    <w:rPr>
      <w:rFonts w:ascii="Courier New" w:hAnsi="Courier New"/>
      <w:sz w:val="24"/>
    </w:rPr>
  </w:style>
  <w:style w:type="paragraph" w:customStyle="1" w:styleId="Style23">
    <w:name w:val="Style23"/>
    <w:basedOn w:val="a"/>
    <w:link w:val="Style230"/>
    <w:pPr>
      <w:widowControl w:val="0"/>
      <w:spacing w:line="322" w:lineRule="exact"/>
      <w:ind w:firstLine="538"/>
      <w:jc w:val="both"/>
    </w:pPr>
  </w:style>
  <w:style w:type="character" w:customStyle="1" w:styleId="Style230">
    <w:name w:val="Style23"/>
    <w:basedOn w:val="1"/>
    <w:link w:val="Style23"/>
    <w:rPr>
      <w:sz w:val="24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Pr>
      <w:sz w:val="24"/>
    </w:rPr>
  </w:style>
  <w:style w:type="paragraph" w:customStyle="1" w:styleId="12">
    <w:name w:val="Знак сноски1"/>
    <w:link w:val="ab"/>
    <w:rPr>
      <w:vertAlign w:val="superscript"/>
    </w:rPr>
  </w:style>
  <w:style w:type="character" w:styleId="ab">
    <w:name w:val="footnote reference"/>
    <w:link w:val="12"/>
    <w:rPr>
      <w:vertAlign w:val="superscript"/>
    </w:rPr>
  </w:style>
  <w:style w:type="paragraph" w:customStyle="1" w:styleId="13">
    <w:name w:val="Обычный1"/>
    <w:link w:val="14"/>
    <w:pPr>
      <w:widowControl w:val="0"/>
    </w:pPr>
  </w:style>
  <w:style w:type="character" w:customStyle="1" w:styleId="14">
    <w:name w:val="Обычный1"/>
    <w:link w:val="13"/>
  </w:style>
  <w:style w:type="paragraph" w:customStyle="1" w:styleId="ac">
    <w:name w:val="Гипертекстовая ссылка"/>
    <w:link w:val="ad"/>
    <w:rPr>
      <w:b/>
      <w:color w:val="008000"/>
    </w:rPr>
  </w:style>
  <w:style w:type="character" w:customStyle="1" w:styleId="ad">
    <w:name w:val="Гипертекстовая ссылка"/>
    <w:link w:val="ac"/>
    <w:rPr>
      <w:b/>
      <w:color w:val="00800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FontStyle38">
    <w:name w:val="Font Style38"/>
    <w:link w:val="FontStyle380"/>
    <w:rPr>
      <w:sz w:val="26"/>
    </w:rPr>
  </w:style>
  <w:style w:type="character" w:customStyle="1" w:styleId="FontStyle380">
    <w:name w:val="Font Style38"/>
    <w:link w:val="FontStyle38"/>
    <w:rPr>
      <w:rFonts w:ascii="Times New Roman" w:hAnsi="Times New Roman"/>
      <w:sz w:val="26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styleId="ae">
    <w:name w:val="Intense Quote"/>
    <w:basedOn w:val="a"/>
    <w:next w:val="a"/>
    <w:link w:val="af"/>
    <w:pPr>
      <w:spacing w:before="200" w:after="280"/>
      <w:ind w:left="936" w:right="936"/>
      <w:jc w:val="both"/>
    </w:pPr>
    <w:rPr>
      <w:rFonts w:ascii="Calibri" w:hAnsi="Calibri"/>
      <w:b/>
      <w:i/>
      <w:color w:val="4F81BD"/>
      <w:sz w:val="20"/>
    </w:rPr>
  </w:style>
  <w:style w:type="character" w:customStyle="1" w:styleId="af">
    <w:name w:val="Выделенная цитата Знак"/>
    <w:basedOn w:val="1"/>
    <w:link w:val="ae"/>
    <w:rPr>
      <w:rFonts w:ascii="Calibri" w:hAnsi="Calibri"/>
      <w:b/>
      <w:i/>
      <w:color w:val="4F81BD"/>
      <w:sz w:val="20"/>
    </w:rPr>
  </w:style>
  <w:style w:type="paragraph" w:customStyle="1" w:styleId="15">
    <w:name w:val="Гиперссылка1"/>
    <w:link w:val="af0"/>
    <w:rPr>
      <w:color w:val="0000FF"/>
      <w:u w:val="single"/>
    </w:rPr>
  </w:style>
  <w:style w:type="character" w:styleId="af0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jc w:val="both"/>
    </w:pPr>
    <w:rPr>
      <w:rFonts w:ascii="Calibri" w:hAnsi="Calibri"/>
      <w:sz w:val="20"/>
    </w:rPr>
  </w:style>
  <w:style w:type="character" w:customStyle="1" w:styleId="Footnote0">
    <w:name w:val="Footnote"/>
    <w:basedOn w:val="1"/>
    <w:link w:val="Footnote"/>
    <w:rPr>
      <w:rFonts w:ascii="Calibri" w:hAnsi="Calibri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styleId="af1">
    <w:name w:val="Normal (Web)"/>
    <w:basedOn w:val="a"/>
    <w:link w:val="af2"/>
    <w:pPr>
      <w:ind w:firstLine="720"/>
      <w:jc w:val="both"/>
    </w:pPr>
  </w:style>
  <w:style w:type="character" w:customStyle="1" w:styleId="af2">
    <w:name w:val="Обычный (веб) Знак"/>
    <w:basedOn w:val="1"/>
    <w:link w:val="af1"/>
    <w:rPr>
      <w:sz w:val="24"/>
    </w:rPr>
  </w:style>
  <w:style w:type="paragraph" w:customStyle="1" w:styleId="FontStyle37">
    <w:name w:val="Font Style37"/>
    <w:link w:val="FontStyle370"/>
    <w:rPr>
      <w:b/>
      <w:sz w:val="26"/>
    </w:rPr>
  </w:style>
  <w:style w:type="character" w:customStyle="1" w:styleId="FontStyle370">
    <w:name w:val="Font Style37"/>
    <w:link w:val="FontStyle37"/>
    <w:rPr>
      <w:rFonts w:ascii="Times New Roman" w:hAnsi="Times New Roman"/>
      <w:b/>
      <w:sz w:val="26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Style2">
    <w:name w:val="Style2"/>
    <w:basedOn w:val="a"/>
    <w:link w:val="Style20"/>
    <w:pPr>
      <w:widowControl w:val="0"/>
      <w:spacing w:line="324" w:lineRule="exact"/>
      <w:jc w:val="center"/>
    </w:pPr>
  </w:style>
  <w:style w:type="character" w:customStyle="1" w:styleId="Style20">
    <w:name w:val="Style2"/>
    <w:basedOn w:val="1"/>
    <w:link w:val="Style2"/>
    <w:rPr>
      <w:sz w:val="24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1"/>
    <w:link w:val="af3"/>
    <w:rPr>
      <w:sz w:val="24"/>
    </w:rPr>
  </w:style>
  <w:style w:type="paragraph" w:customStyle="1" w:styleId="af5">
    <w:name w:val="регл тно"/>
    <w:basedOn w:val="10"/>
    <w:link w:val="af6"/>
    <w:pPr>
      <w:keepLines/>
      <w:spacing w:before="0" w:after="0"/>
      <w:jc w:val="center"/>
    </w:pPr>
    <w:rPr>
      <w:rFonts w:ascii="Times New Roman" w:hAnsi="Times New Roman"/>
      <w:sz w:val="28"/>
    </w:rPr>
  </w:style>
  <w:style w:type="character" w:customStyle="1" w:styleId="af6">
    <w:name w:val="регл тно"/>
    <w:basedOn w:val="11"/>
    <w:link w:val="af5"/>
    <w:rPr>
      <w:rFonts w:ascii="Times New Roman" w:hAnsi="Times New Roman"/>
      <w:b/>
      <w:sz w:val="28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"/>
    <w:link w:val="25"/>
    <w:rPr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7">
    <w:name w:val="Body Text"/>
    <w:basedOn w:val="a"/>
    <w:link w:val="af8"/>
    <w:pPr>
      <w:spacing w:line="168" w:lineRule="auto"/>
      <w:jc w:val="both"/>
    </w:pPr>
    <w:rPr>
      <w:sz w:val="28"/>
    </w:rPr>
  </w:style>
  <w:style w:type="character" w:customStyle="1" w:styleId="af8">
    <w:name w:val="Основной текст Знак"/>
    <w:basedOn w:val="1"/>
    <w:link w:val="af7"/>
    <w:rPr>
      <w:sz w:val="28"/>
    </w:rPr>
  </w:style>
  <w:style w:type="paragraph" w:customStyle="1" w:styleId="af9">
    <w:name w:val="Знак"/>
    <w:basedOn w:val="a"/>
    <w:link w:val="afa"/>
    <w:pPr>
      <w:spacing w:after="160" w:line="240" w:lineRule="exact"/>
    </w:pPr>
    <w:rPr>
      <w:sz w:val="28"/>
    </w:rPr>
  </w:style>
  <w:style w:type="character" w:customStyle="1" w:styleId="afa">
    <w:name w:val="Знак"/>
    <w:basedOn w:val="1"/>
    <w:link w:val="af9"/>
    <w:rPr>
      <w:sz w:val="28"/>
    </w:rPr>
  </w:style>
  <w:style w:type="paragraph" w:styleId="afb">
    <w:name w:val="Subtitle"/>
    <w:next w:val="a"/>
    <w:link w:val="afc"/>
    <w:uiPriority w:val="11"/>
    <w:qFormat/>
    <w:rPr>
      <w:rFonts w:ascii="XO Thames" w:hAnsi="XO Thames"/>
      <w:i/>
      <w:color w:val="616161"/>
      <w:sz w:val="24"/>
    </w:rPr>
  </w:style>
  <w:style w:type="character" w:customStyle="1" w:styleId="afc">
    <w:name w:val="Подзаголовок Знак"/>
    <w:link w:val="afb"/>
    <w:rPr>
      <w:rFonts w:ascii="XO Thames" w:hAnsi="XO Thames"/>
      <w:i/>
      <w:color w:val="616161"/>
      <w:sz w:val="24"/>
    </w:rPr>
  </w:style>
  <w:style w:type="paragraph" w:customStyle="1" w:styleId="afd">
    <w:name w:val="Нормальный (таблица)"/>
    <w:basedOn w:val="a"/>
    <w:next w:val="a"/>
    <w:link w:val="afe"/>
    <w:pPr>
      <w:widowControl w:val="0"/>
      <w:jc w:val="both"/>
    </w:pPr>
    <w:rPr>
      <w:rFonts w:ascii="Arial" w:hAnsi="Arial"/>
    </w:rPr>
  </w:style>
  <w:style w:type="character" w:customStyle="1" w:styleId="afe">
    <w:name w:val="Нормальный (таблица)"/>
    <w:basedOn w:val="1"/>
    <w:link w:val="afd"/>
    <w:rPr>
      <w:rFonts w:ascii="Arial" w:hAnsi="Arial"/>
      <w:sz w:val="24"/>
    </w:rPr>
  </w:style>
  <w:style w:type="paragraph" w:styleId="aff">
    <w:name w:val="Balloon Text"/>
    <w:basedOn w:val="a"/>
    <w:link w:val="aff0"/>
    <w:rPr>
      <w:rFonts w:ascii="Tahoma" w:hAnsi="Tahoma"/>
      <w:sz w:val="16"/>
    </w:rPr>
  </w:style>
  <w:style w:type="character" w:customStyle="1" w:styleId="aff0">
    <w:name w:val="Текст выноски Знак"/>
    <w:basedOn w:val="1"/>
    <w:link w:val="aff"/>
    <w:rPr>
      <w:rFonts w:ascii="Tahoma" w:hAnsi="Tahoma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1">
    <w:name w:val="Title"/>
    <w:next w:val="a"/>
    <w:link w:val="aff2"/>
    <w:uiPriority w:val="10"/>
    <w:qFormat/>
    <w:rPr>
      <w:rFonts w:ascii="XO Thames" w:hAnsi="XO Thames"/>
      <w:b/>
      <w:sz w:val="52"/>
    </w:rPr>
  </w:style>
  <w:style w:type="character" w:customStyle="1" w:styleId="aff2">
    <w:name w:val="Название Знак"/>
    <w:link w:val="aff1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paragraph" w:customStyle="1" w:styleId="18">
    <w:name w:val="Основной шрифт абзаца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630FCA12EA70050B0E220i0L" TargetMode="External"/><Relationship Id="rId13" Type="http://schemas.openxmlformats.org/officeDocument/2006/relationships/hyperlink" Target="consultantplus://offline/ref=81249F02D92CA91AE81483655C252D449D9B16EEEF69B994FA6742F6E655911E3903C73E245A779Ai91AH" TargetMode="External"/><Relationship Id="rId18" Type="http://schemas.openxmlformats.org/officeDocument/2006/relationships/hyperlink" Target="garantF1://12036354.17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garantF1://84842.1000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1249F02D92CA91AE81483655C252D449D9B16EEEF69B994FA6742F6E655911E3903C73E245A779Ai91AH" TargetMode="External"/><Relationship Id="rId17" Type="http://schemas.openxmlformats.org/officeDocument/2006/relationships/hyperlink" Target="garantF1://12036354.15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garantF1://12036354.14" TargetMode="External"/><Relationship Id="rId20" Type="http://schemas.openxmlformats.org/officeDocument/2006/relationships/hyperlink" Target="garantF1://12036354.57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C9DFE89FE31A21120123E2E03602A30E2F37F9AE7DF00201E5EC05B025i5L" TargetMode="External"/><Relationship Id="rId24" Type="http://schemas.openxmlformats.org/officeDocument/2006/relationships/hyperlink" Target="garantF1://88776.113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1249F02D92CA91AE81483655C252D449D9B12EFE86BB994FA6742F6E655911E3903C73E245A759Bi918H" TargetMode="External"/><Relationship Id="rId23" Type="http://schemas.openxmlformats.org/officeDocument/2006/relationships/hyperlink" Target="garantF1://12036354.18" TargetMode="External"/><Relationship Id="rId10" Type="http://schemas.openxmlformats.org/officeDocument/2006/relationships/hyperlink" Target="consultantplus://offline/ref=48C9DFE89FE31A21120123E2E03602A30E2C36FCA37BF00201E5EC05B025i5L" TargetMode="External"/><Relationship Id="rId19" Type="http://schemas.openxmlformats.org/officeDocument/2006/relationships/hyperlink" Target="garantF1://12036354.18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E35F9AD79F00201E5EC05B025i5L" TargetMode="External"/><Relationship Id="rId14" Type="http://schemas.openxmlformats.org/officeDocument/2006/relationships/hyperlink" Target="consultantplus://offline/ref=81249F02D92CA91AE81483655C252D449D9B12E1ED6FB994FA6742F6E655911E3903C7392352i715H" TargetMode="External"/><Relationship Id="rId22" Type="http://schemas.openxmlformats.org/officeDocument/2006/relationships/hyperlink" Target="garantF1://84842.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3895</Words>
  <Characters>22202</Characters>
  <Application>Microsoft Office Word</Application>
  <DocSecurity>0</DocSecurity>
  <Lines>185</Lines>
  <Paragraphs>52</Paragraphs>
  <ScaleCrop>false</ScaleCrop>
  <Company>Межрайонная ИФНС России №4 по Липецкой области</Company>
  <LinksUpToDate>false</LinksUpToDate>
  <CharactersWithSpaces>26045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Буланова Анастасия Евгеньевна</cp:lastModifiedBy>
  <cp:revision>8</cp:revision>
  <dcterms:created xsi:type="dcterms:W3CDTF">2020-08-06T13:17:00Z</dcterms:created>
  <dcterms:modified xsi:type="dcterms:W3CDTF">2020-08-07T13:29:00Z</dcterms:modified>
</cp:coreProperties>
</file>