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ayout w:type="fixed"/>
        <w:tblLook w:val="01E0"/>
      </w:tblPr>
      <w:tblGrid>
        <w:gridCol w:w="2284"/>
        <w:gridCol w:w="1968"/>
      </w:tblGrid>
      <w:tr w:rsidR="007A71BC" w:rsidRPr="007A71BC" w:rsidTr="00286528">
        <w:tc>
          <w:tcPr>
            <w:tcW w:w="4252" w:type="dxa"/>
            <w:gridSpan w:val="2"/>
          </w:tcPr>
          <w:p w:rsidR="00674287" w:rsidRPr="007A71BC" w:rsidRDefault="00674287" w:rsidP="00AB1AC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A71BC">
              <w:rPr>
                <w:rFonts w:cs="Times New Roman"/>
                <w:sz w:val="26"/>
                <w:szCs w:val="26"/>
              </w:rPr>
              <w:t>УТВЕРЖДАЮ</w:t>
            </w:r>
          </w:p>
        </w:tc>
      </w:tr>
      <w:tr w:rsidR="007A71BC" w:rsidRPr="007A71BC" w:rsidTr="00286528">
        <w:tc>
          <w:tcPr>
            <w:tcW w:w="4252" w:type="dxa"/>
            <w:gridSpan w:val="2"/>
          </w:tcPr>
          <w:p w:rsidR="00286528" w:rsidRDefault="003401EF" w:rsidP="003401E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Руководитель УФНС России </w:t>
            </w:r>
            <w:r w:rsidR="00674287" w:rsidRPr="007A71B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74287" w:rsidRPr="007A71BC" w:rsidRDefault="003401EF" w:rsidP="003401E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Липецкой области</w:t>
            </w:r>
          </w:p>
        </w:tc>
      </w:tr>
      <w:tr w:rsidR="007A71BC" w:rsidRPr="007A71BC" w:rsidTr="00286528">
        <w:tc>
          <w:tcPr>
            <w:tcW w:w="2284" w:type="dxa"/>
            <w:tcBorders>
              <w:bottom w:val="single" w:sz="4" w:space="0" w:color="auto"/>
            </w:tcBorders>
          </w:tcPr>
          <w:p w:rsidR="00674287" w:rsidRPr="007A71BC" w:rsidRDefault="00674287" w:rsidP="00674287">
            <w:pPr>
              <w:rPr>
                <w:rFonts w:cs="Times New Roman"/>
                <w:sz w:val="26"/>
                <w:szCs w:val="26"/>
              </w:rPr>
            </w:pPr>
          </w:p>
          <w:p w:rsidR="00674287" w:rsidRPr="007A71BC" w:rsidRDefault="00674287" w:rsidP="0067428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68" w:type="dxa"/>
            <w:vAlign w:val="bottom"/>
          </w:tcPr>
          <w:p w:rsidR="00674287" w:rsidRPr="007A71BC" w:rsidRDefault="003401EF" w:rsidP="003401EF">
            <w:pPr>
              <w:ind w:firstLine="18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С.В. Гусев</w:t>
            </w:r>
          </w:p>
        </w:tc>
      </w:tr>
      <w:tr w:rsidR="007A71BC" w:rsidRPr="007A71BC" w:rsidTr="00286528">
        <w:trPr>
          <w:trHeight w:val="365"/>
        </w:trPr>
        <w:tc>
          <w:tcPr>
            <w:tcW w:w="2284" w:type="dxa"/>
            <w:tcBorders>
              <w:top w:val="single" w:sz="4" w:space="0" w:color="auto"/>
            </w:tcBorders>
          </w:tcPr>
          <w:p w:rsidR="00674287" w:rsidRPr="007A71BC" w:rsidRDefault="00674287" w:rsidP="0067428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68" w:type="dxa"/>
            <w:vAlign w:val="bottom"/>
          </w:tcPr>
          <w:p w:rsidR="00674287" w:rsidRPr="007A71BC" w:rsidRDefault="00674287" w:rsidP="00674287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674287" w:rsidRPr="007A71BC" w:rsidTr="00286528">
        <w:trPr>
          <w:trHeight w:val="453"/>
        </w:trPr>
        <w:tc>
          <w:tcPr>
            <w:tcW w:w="4252" w:type="dxa"/>
            <w:gridSpan w:val="2"/>
          </w:tcPr>
          <w:p w:rsidR="00674287" w:rsidRPr="007A71BC" w:rsidRDefault="00674287" w:rsidP="0062250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A71BC">
              <w:rPr>
                <w:rFonts w:cs="Times New Roman"/>
                <w:sz w:val="26"/>
                <w:szCs w:val="26"/>
              </w:rPr>
              <w:t>«_____» _________________ 201</w:t>
            </w:r>
            <w:r w:rsidR="00622508">
              <w:rPr>
                <w:rFonts w:cs="Times New Roman"/>
                <w:sz w:val="26"/>
                <w:szCs w:val="26"/>
              </w:rPr>
              <w:t>9</w:t>
            </w:r>
            <w:r w:rsidRPr="007A71BC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</w:tbl>
    <w:p w:rsidR="00D270CA" w:rsidRPr="007A71BC" w:rsidRDefault="00D270CA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674287" w:rsidRPr="007A71BC" w:rsidRDefault="00674287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674287" w:rsidRPr="007A71BC" w:rsidRDefault="00674287" w:rsidP="00CD35AF">
      <w:pPr>
        <w:ind w:firstLine="0"/>
        <w:jc w:val="center"/>
        <w:rPr>
          <w:rFonts w:cs="Times New Roman"/>
          <w:b/>
          <w:sz w:val="26"/>
          <w:szCs w:val="26"/>
        </w:rPr>
      </w:pPr>
      <w:r w:rsidRPr="007A71BC">
        <w:rPr>
          <w:rFonts w:cs="Times New Roman"/>
          <w:b/>
          <w:sz w:val="26"/>
          <w:szCs w:val="26"/>
        </w:rPr>
        <w:t>Должностной регламент</w:t>
      </w:r>
    </w:p>
    <w:p w:rsidR="00674287" w:rsidRPr="007A71BC" w:rsidRDefault="00622508" w:rsidP="00CD35AF">
      <w:pPr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ведущего</w:t>
      </w:r>
      <w:r w:rsidR="00B40195">
        <w:rPr>
          <w:rFonts w:cs="Times New Roman"/>
          <w:b/>
          <w:sz w:val="26"/>
          <w:szCs w:val="26"/>
        </w:rPr>
        <w:t xml:space="preserve"> специалиста-эксперта</w:t>
      </w:r>
      <w:r w:rsidR="003401EF">
        <w:rPr>
          <w:rFonts w:cs="Times New Roman"/>
          <w:b/>
          <w:sz w:val="26"/>
          <w:szCs w:val="26"/>
        </w:rPr>
        <w:t xml:space="preserve"> отдела </w:t>
      </w:r>
      <w:r w:rsidR="009D43A9">
        <w:rPr>
          <w:rFonts w:cs="Times New Roman"/>
          <w:b/>
          <w:sz w:val="26"/>
          <w:szCs w:val="26"/>
        </w:rPr>
        <w:t>кадров и безопасности</w:t>
      </w:r>
    </w:p>
    <w:p w:rsidR="00674287" w:rsidRPr="007A71BC" w:rsidRDefault="00674287" w:rsidP="00CD35AF">
      <w:pPr>
        <w:ind w:firstLine="0"/>
        <w:jc w:val="center"/>
        <w:rPr>
          <w:rFonts w:cs="Times New Roman"/>
          <w:b/>
          <w:sz w:val="26"/>
          <w:szCs w:val="26"/>
        </w:rPr>
      </w:pPr>
      <w:r w:rsidRPr="007A71BC">
        <w:rPr>
          <w:rFonts w:cs="Times New Roman"/>
          <w:b/>
          <w:sz w:val="26"/>
          <w:szCs w:val="26"/>
        </w:rPr>
        <w:t xml:space="preserve">Управления Федеральной налоговой службы по </w:t>
      </w:r>
      <w:r w:rsidR="003A21BD">
        <w:rPr>
          <w:rFonts w:cs="Times New Roman"/>
          <w:b/>
          <w:sz w:val="26"/>
          <w:szCs w:val="26"/>
        </w:rPr>
        <w:t xml:space="preserve">Липецкой </w:t>
      </w:r>
      <w:r w:rsidRPr="007A71BC">
        <w:rPr>
          <w:rFonts w:cs="Times New Roman"/>
          <w:b/>
          <w:sz w:val="26"/>
          <w:szCs w:val="26"/>
        </w:rPr>
        <w:t>области</w:t>
      </w:r>
    </w:p>
    <w:p w:rsidR="00814A48" w:rsidRPr="001C26B9" w:rsidRDefault="00814A48" w:rsidP="004B7353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B7A81" w:rsidRPr="007A71BC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1BC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7A71BC">
        <w:rPr>
          <w:rFonts w:ascii="Times New Roman" w:hAnsi="Times New Roman" w:cs="Times New Roman"/>
          <w:b/>
          <w:sz w:val="26"/>
          <w:szCs w:val="26"/>
        </w:rPr>
        <w:t> </w:t>
      </w:r>
      <w:r w:rsidRPr="007A71B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7A71BC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7A71BC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BC">
        <w:rPr>
          <w:rFonts w:ascii="Times New Roman" w:hAnsi="Times New Roman" w:cs="Times New Roman"/>
          <w:sz w:val="26"/>
          <w:szCs w:val="26"/>
        </w:rPr>
        <w:t>1.</w:t>
      </w:r>
      <w:r w:rsidR="00016846" w:rsidRPr="007A71B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0B7C1A" w:rsidRPr="007A71BC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службы (далее – гражданская служба</w:t>
      </w:r>
      <w:r w:rsidR="00B40195">
        <w:rPr>
          <w:rFonts w:ascii="Times New Roman" w:hAnsi="Times New Roman" w:cs="Times New Roman"/>
          <w:sz w:val="26"/>
          <w:szCs w:val="26"/>
        </w:rPr>
        <w:t xml:space="preserve"> </w:t>
      </w:r>
      <w:r w:rsidR="00622508">
        <w:rPr>
          <w:rFonts w:ascii="Times New Roman" w:hAnsi="Times New Roman" w:cs="Times New Roman"/>
          <w:sz w:val="26"/>
          <w:szCs w:val="26"/>
        </w:rPr>
        <w:t>ведущего</w:t>
      </w:r>
      <w:r w:rsidR="00B40195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3F5BB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B40195">
        <w:rPr>
          <w:rFonts w:ascii="Times New Roman" w:hAnsi="Times New Roman" w:cs="Times New Roman"/>
          <w:sz w:val="26"/>
          <w:szCs w:val="26"/>
        </w:rPr>
        <w:t>кадров и безопасности</w:t>
      </w:r>
      <w:proofErr w:type="gramEnd"/>
      <w:r w:rsidR="000B7C1A" w:rsidRPr="007A71BC">
        <w:rPr>
          <w:rFonts w:ascii="Times New Roman" w:hAnsi="Times New Roman" w:cs="Times New Roman"/>
          <w:sz w:val="26"/>
          <w:szCs w:val="26"/>
        </w:rPr>
        <w:t xml:space="preserve"> Управления Федеральной налоговой службы по </w:t>
      </w:r>
      <w:r w:rsidR="003A21BD">
        <w:rPr>
          <w:rFonts w:ascii="Times New Roman" w:hAnsi="Times New Roman" w:cs="Times New Roman"/>
          <w:sz w:val="26"/>
          <w:szCs w:val="26"/>
        </w:rPr>
        <w:t>Липецкой</w:t>
      </w:r>
      <w:r w:rsidR="000B7C1A" w:rsidRPr="007A71BC">
        <w:rPr>
          <w:rFonts w:ascii="Times New Roman" w:hAnsi="Times New Roman" w:cs="Times New Roman"/>
          <w:sz w:val="26"/>
          <w:szCs w:val="26"/>
        </w:rPr>
        <w:t xml:space="preserve"> области (далее – </w:t>
      </w:r>
      <w:r w:rsidR="00622508">
        <w:rPr>
          <w:rFonts w:ascii="Times New Roman" w:hAnsi="Times New Roman" w:cs="Times New Roman"/>
          <w:sz w:val="26"/>
          <w:szCs w:val="26"/>
        </w:rPr>
        <w:t>ведущий</w:t>
      </w:r>
      <w:r w:rsidR="00B40195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0B7C1A" w:rsidRPr="007A71BC">
        <w:rPr>
          <w:rFonts w:ascii="Times New Roman" w:hAnsi="Times New Roman" w:cs="Times New Roman"/>
          <w:sz w:val="26"/>
          <w:szCs w:val="26"/>
        </w:rPr>
        <w:t xml:space="preserve">) относится к </w:t>
      </w:r>
      <w:r w:rsidR="00B40195">
        <w:rPr>
          <w:rFonts w:ascii="Times New Roman" w:hAnsi="Times New Roman" w:cs="Times New Roman"/>
          <w:sz w:val="26"/>
          <w:szCs w:val="26"/>
        </w:rPr>
        <w:t>старшей</w:t>
      </w:r>
      <w:r w:rsidR="000B7C1A" w:rsidRPr="007A71BC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«</w:t>
      </w:r>
      <w:r w:rsidR="00B40195">
        <w:rPr>
          <w:rFonts w:ascii="Times New Roman" w:hAnsi="Times New Roman" w:cs="Times New Roman"/>
          <w:sz w:val="26"/>
          <w:szCs w:val="26"/>
        </w:rPr>
        <w:t>специалисты</w:t>
      </w:r>
      <w:r w:rsidR="000B7C1A" w:rsidRPr="007A71BC">
        <w:rPr>
          <w:rFonts w:ascii="Times New Roman" w:hAnsi="Times New Roman" w:cs="Times New Roman"/>
          <w:sz w:val="26"/>
          <w:szCs w:val="26"/>
        </w:rPr>
        <w:t>».</w:t>
      </w:r>
    </w:p>
    <w:p w:rsidR="00D6462A" w:rsidRPr="007A71BC" w:rsidRDefault="002459AD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BC">
        <w:rPr>
          <w:rFonts w:ascii="Times New Roman" w:hAnsi="Times New Roman" w:cs="Times New Roman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</w:t>
      </w:r>
      <w:r w:rsidR="00574780" w:rsidRPr="007A71BC">
        <w:rPr>
          <w:rFonts w:ascii="Times New Roman" w:hAnsi="Times New Roman" w:cs="Times New Roman"/>
          <w:sz w:val="26"/>
          <w:szCs w:val="26"/>
        </w:rPr>
        <w:t>йской Федерации от 31.12.2005 № </w:t>
      </w:r>
      <w:r w:rsidRPr="007A71BC">
        <w:rPr>
          <w:rFonts w:ascii="Times New Roman" w:hAnsi="Times New Roman" w:cs="Times New Roman"/>
          <w:sz w:val="26"/>
          <w:szCs w:val="26"/>
        </w:rPr>
        <w:t xml:space="preserve">1574 «О Реестре должностей федеральной государственной </w:t>
      </w:r>
      <w:r w:rsidR="003F5BB5">
        <w:rPr>
          <w:rFonts w:ascii="Times New Roman" w:hAnsi="Times New Roman" w:cs="Times New Roman"/>
          <w:sz w:val="26"/>
          <w:szCs w:val="26"/>
        </w:rPr>
        <w:t>гражданской службы», - 11-</w:t>
      </w:r>
      <w:r w:rsidR="001E3554">
        <w:rPr>
          <w:rFonts w:ascii="Times New Roman" w:hAnsi="Times New Roman" w:cs="Times New Roman"/>
          <w:sz w:val="26"/>
          <w:szCs w:val="26"/>
        </w:rPr>
        <w:t>3</w:t>
      </w:r>
      <w:r w:rsidR="003F5BB5">
        <w:rPr>
          <w:rFonts w:ascii="Times New Roman" w:hAnsi="Times New Roman" w:cs="Times New Roman"/>
          <w:sz w:val="26"/>
          <w:szCs w:val="26"/>
        </w:rPr>
        <w:t>-</w:t>
      </w:r>
      <w:r w:rsidR="001E3554">
        <w:rPr>
          <w:rFonts w:ascii="Times New Roman" w:hAnsi="Times New Roman" w:cs="Times New Roman"/>
          <w:sz w:val="26"/>
          <w:szCs w:val="26"/>
        </w:rPr>
        <w:t>4</w:t>
      </w:r>
      <w:r w:rsidR="003F5BB5">
        <w:rPr>
          <w:rFonts w:ascii="Times New Roman" w:hAnsi="Times New Roman" w:cs="Times New Roman"/>
          <w:sz w:val="26"/>
          <w:szCs w:val="26"/>
        </w:rPr>
        <w:t>-0</w:t>
      </w:r>
      <w:r w:rsidR="001E3554">
        <w:rPr>
          <w:rFonts w:ascii="Times New Roman" w:hAnsi="Times New Roman" w:cs="Times New Roman"/>
          <w:sz w:val="26"/>
          <w:szCs w:val="26"/>
        </w:rPr>
        <w:t>6</w:t>
      </w:r>
      <w:r w:rsidR="00622508">
        <w:rPr>
          <w:rFonts w:ascii="Times New Roman" w:hAnsi="Times New Roman" w:cs="Times New Roman"/>
          <w:sz w:val="26"/>
          <w:szCs w:val="26"/>
        </w:rPr>
        <w:t>1</w:t>
      </w:r>
      <w:r w:rsidR="000B7C1A" w:rsidRPr="007A71BC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83C" w:rsidRPr="007A71BC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BC">
        <w:rPr>
          <w:rFonts w:ascii="Times New Roman" w:hAnsi="Times New Roman" w:cs="Times New Roman"/>
          <w:sz w:val="26"/>
          <w:szCs w:val="26"/>
        </w:rPr>
        <w:t>2.</w:t>
      </w:r>
      <w:r w:rsidR="00016846" w:rsidRPr="007A71BC">
        <w:rPr>
          <w:rFonts w:ascii="Times New Roman" w:hAnsi="Times New Roman" w:cs="Times New Roman"/>
          <w:sz w:val="26"/>
          <w:szCs w:val="26"/>
        </w:rPr>
        <w:t> </w:t>
      </w:r>
      <w:r w:rsidRPr="007A71BC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622508">
        <w:rPr>
          <w:rFonts w:ascii="Times New Roman" w:hAnsi="Times New Roman" w:cs="Times New Roman"/>
          <w:sz w:val="26"/>
          <w:szCs w:val="26"/>
        </w:rPr>
        <w:t>ведущего</w:t>
      </w:r>
      <w:r w:rsidR="001E3554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016846" w:rsidRPr="007A71BC">
        <w:rPr>
          <w:rFonts w:ascii="Times New Roman" w:hAnsi="Times New Roman" w:cs="Times New Roman"/>
          <w:sz w:val="26"/>
          <w:szCs w:val="26"/>
        </w:rPr>
        <w:t xml:space="preserve">: </w:t>
      </w:r>
      <w:r w:rsidR="009D43A9">
        <w:rPr>
          <w:rFonts w:ascii="Times New Roman" w:hAnsi="Times New Roman" w:cs="Times New Roman"/>
          <w:sz w:val="26"/>
          <w:szCs w:val="26"/>
        </w:rPr>
        <w:t>регулирование государственной гражданской службы</w:t>
      </w:r>
      <w:r w:rsidR="00B40195">
        <w:rPr>
          <w:rFonts w:ascii="Times New Roman" w:hAnsi="Times New Roman" w:cs="Times New Roman"/>
          <w:sz w:val="26"/>
          <w:szCs w:val="26"/>
        </w:rPr>
        <w:t>.</w:t>
      </w:r>
      <w:r w:rsidR="00D437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116" w:rsidRDefault="00E5383C" w:rsidP="00397C11">
      <w:pPr>
        <w:rPr>
          <w:rFonts w:cs="Times New Roman"/>
          <w:sz w:val="26"/>
          <w:szCs w:val="26"/>
        </w:rPr>
      </w:pPr>
      <w:r w:rsidRPr="007A71BC">
        <w:rPr>
          <w:rFonts w:cs="Times New Roman"/>
          <w:sz w:val="26"/>
          <w:szCs w:val="26"/>
        </w:rPr>
        <w:t>3.</w:t>
      </w:r>
      <w:r w:rsidR="00016846" w:rsidRPr="007A71BC">
        <w:rPr>
          <w:rFonts w:cs="Times New Roman"/>
          <w:sz w:val="26"/>
          <w:szCs w:val="26"/>
        </w:rPr>
        <w:t> </w:t>
      </w:r>
      <w:r w:rsidRPr="007A71BC">
        <w:rPr>
          <w:rFonts w:cs="Times New Roman"/>
          <w:sz w:val="26"/>
          <w:szCs w:val="26"/>
        </w:rPr>
        <w:t xml:space="preserve">Вид профессиональной служебной деятельности </w:t>
      </w:r>
      <w:r w:rsidR="00622508">
        <w:rPr>
          <w:rFonts w:cs="Times New Roman"/>
          <w:sz w:val="26"/>
          <w:szCs w:val="26"/>
        </w:rPr>
        <w:t>ведущего</w:t>
      </w:r>
      <w:r w:rsidR="001E3554">
        <w:rPr>
          <w:rFonts w:cs="Times New Roman"/>
          <w:sz w:val="26"/>
          <w:szCs w:val="26"/>
        </w:rPr>
        <w:t xml:space="preserve"> специалиста-эксперта</w:t>
      </w:r>
      <w:r w:rsidRPr="007A71BC">
        <w:rPr>
          <w:rFonts w:cs="Times New Roman"/>
          <w:sz w:val="26"/>
          <w:szCs w:val="26"/>
        </w:rPr>
        <w:t>:</w:t>
      </w:r>
      <w:r w:rsidR="00B14EB0" w:rsidRPr="007A71BC">
        <w:rPr>
          <w:rFonts w:cs="Times New Roman"/>
          <w:sz w:val="26"/>
          <w:szCs w:val="26"/>
        </w:rPr>
        <w:t xml:space="preserve"> </w:t>
      </w:r>
      <w:r w:rsidR="00F24BF8">
        <w:rPr>
          <w:rFonts w:cs="Times New Roman"/>
          <w:sz w:val="26"/>
          <w:szCs w:val="26"/>
        </w:rPr>
        <w:t xml:space="preserve">совершенствование мер по противодействию коррупции, организация мероприятий по мобилизационной подготовке и мобилизация, организация мероприятий по гражданской обороне, организация пропускного и </w:t>
      </w:r>
      <w:proofErr w:type="spellStart"/>
      <w:r w:rsidR="00F24BF8">
        <w:rPr>
          <w:rFonts w:cs="Times New Roman"/>
          <w:sz w:val="26"/>
          <w:szCs w:val="26"/>
        </w:rPr>
        <w:t>внутриобъектового</w:t>
      </w:r>
      <w:proofErr w:type="spellEnd"/>
      <w:r w:rsidR="00F24BF8">
        <w:rPr>
          <w:rFonts w:cs="Times New Roman"/>
          <w:sz w:val="26"/>
          <w:szCs w:val="26"/>
        </w:rPr>
        <w:t xml:space="preserve"> режима, организация работы по защите государственной тайны</w:t>
      </w:r>
      <w:r w:rsidR="00815116">
        <w:rPr>
          <w:rFonts w:cs="Times New Roman"/>
          <w:sz w:val="26"/>
          <w:szCs w:val="26"/>
        </w:rPr>
        <w:t>.</w:t>
      </w:r>
    </w:p>
    <w:p w:rsidR="003B7A81" w:rsidRPr="007A71BC" w:rsidRDefault="00016846" w:rsidP="00397C11">
      <w:pPr>
        <w:rPr>
          <w:rFonts w:cs="Times New Roman"/>
          <w:sz w:val="26"/>
          <w:szCs w:val="26"/>
        </w:rPr>
      </w:pPr>
      <w:r w:rsidRPr="007A71BC">
        <w:rPr>
          <w:rFonts w:cs="Times New Roman"/>
          <w:sz w:val="26"/>
          <w:szCs w:val="26"/>
        </w:rPr>
        <w:t>4</w:t>
      </w:r>
      <w:r w:rsidR="003B7A81" w:rsidRPr="007A71BC">
        <w:rPr>
          <w:rFonts w:cs="Times New Roman"/>
          <w:sz w:val="26"/>
          <w:szCs w:val="26"/>
        </w:rPr>
        <w:t>.</w:t>
      </w:r>
      <w:r w:rsidRPr="007A71BC">
        <w:rPr>
          <w:rFonts w:cs="Times New Roman"/>
          <w:sz w:val="26"/>
          <w:szCs w:val="26"/>
        </w:rPr>
        <w:t> </w:t>
      </w:r>
      <w:r w:rsidR="00397C11" w:rsidRPr="007A71BC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622508">
        <w:rPr>
          <w:rFonts w:cs="Times New Roman"/>
          <w:sz w:val="26"/>
          <w:szCs w:val="26"/>
        </w:rPr>
        <w:t>ведущего</w:t>
      </w:r>
      <w:r w:rsidR="00815116">
        <w:rPr>
          <w:rFonts w:cs="Times New Roman"/>
          <w:sz w:val="26"/>
          <w:szCs w:val="26"/>
        </w:rPr>
        <w:t xml:space="preserve"> специалиста-эксперта</w:t>
      </w:r>
      <w:r w:rsidR="00815116" w:rsidRPr="007A71BC">
        <w:rPr>
          <w:rFonts w:cs="Times New Roman"/>
          <w:sz w:val="26"/>
          <w:szCs w:val="26"/>
        </w:rPr>
        <w:t xml:space="preserve"> </w:t>
      </w:r>
      <w:r w:rsidR="00397C11" w:rsidRPr="007A71BC">
        <w:rPr>
          <w:rFonts w:cs="Times New Roman"/>
          <w:sz w:val="26"/>
          <w:szCs w:val="26"/>
        </w:rPr>
        <w:t xml:space="preserve">осуществляются </w:t>
      </w:r>
      <w:r w:rsidR="00944E3B" w:rsidRPr="007A71BC">
        <w:rPr>
          <w:rFonts w:cs="Times New Roman"/>
          <w:sz w:val="26"/>
          <w:szCs w:val="26"/>
        </w:rPr>
        <w:t>руководител</w:t>
      </w:r>
      <w:r w:rsidR="00574780" w:rsidRPr="007A71BC">
        <w:rPr>
          <w:rFonts w:cs="Times New Roman"/>
          <w:sz w:val="26"/>
          <w:szCs w:val="26"/>
        </w:rPr>
        <w:t>ем</w:t>
      </w:r>
      <w:r w:rsidR="00944E3B" w:rsidRPr="007A71BC">
        <w:rPr>
          <w:rFonts w:cs="Times New Roman"/>
          <w:sz w:val="26"/>
          <w:szCs w:val="26"/>
        </w:rPr>
        <w:t xml:space="preserve"> </w:t>
      </w:r>
      <w:r w:rsidR="004B22CE">
        <w:rPr>
          <w:rFonts w:cs="Times New Roman"/>
          <w:sz w:val="26"/>
          <w:szCs w:val="26"/>
        </w:rPr>
        <w:t>Управления Федеральной налоговой службы по Липецкой области</w:t>
      </w:r>
      <w:r w:rsidR="003B7A81" w:rsidRPr="007A71BC">
        <w:rPr>
          <w:rFonts w:cs="Times New Roman"/>
          <w:sz w:val="26"/>
          <w:szCs w:val="26"/>
        </w:rPr>
        <w:t>.</w:t>
      </w:r>
    </w:p>
    <w:p w:rsidR="003B7A81" w:rsidRPr="007A71BC" w:rsidRDefault="001559CE" w:rsidP="00944E3B">
      <w:pPr>
        <w:rPr>
          <w:rFonts w:cs="Times New Roman"/>
          <w:sz w:val="26"/>
          <w:szCs w:val="26"/>
        </w:rPr>
      </w:pPr>
      <w:r w:rsidRPr="007A71BC">
        <w:rPr>
          <w:rFonts w:cs="Times New Roman"/>
          <w:sz w:val="26"/>
          <w:szCs w:val="26"/>
        </w:rPr>
        <w:t>5. </w:t>
      </w:r>
      <w:r w:rsidR="00622508">
        <w:rPr>
          <w:rFonts w:cs="Times New Roman"/>
          <w:sz w:val="26"/>
          <w:szCs w:val="26"/>
        </w:rPr>
        <w:t>Ведущий</w:t>
      </w:r>
      <w:r w:rsidR="00815116">
        <w:rPr>
          <w:rFonts w:cs="Times New Roman"/>
          <w:sz w:val="26"/>
          <w:szCs w:val="26"/>
        </w:rPr>
        <w:t xml:space="preserve"> специалист-эксперт</w:t>
      </w:r>
      <w:r w:rsidR="00815116" w:rsidRPr="007A71BC">
        <w:rPr>
          <w:rFonts w:cs="Times New Roman"/>
          <w:sz w:val="26"/>
          <w:szCs w:val="26"/>
        </w:rPr>
        <w:t xml:space="preserve"> </w:t>
      </w:r>
      <w:r w:rsidR="00C73C62" w:rsidRPr="007A71BC">
        <w:rPr>
          <w:rFonts w:cs="Times New Roman"/>
          <w:sz w:val="26"/>
          <w:szCs w:val="26"/>
        </w:rPr>
        <w:t>У</w:t>
      </w:r>
      <w:r w:rsidR="00944E3B" w:rsidRPr="007A71BC">
        <w:rPr>
          <w:rFonts w:cs="Times New Roman"/>
          <w:sz w:val="26"/>
          <w:szCs w:val="26"/>
        </w:rPr>
        <w:t xml:space="preserve">правления непосредственно подчиняется </w:t>
      </w:r>
      <w:r w:rsidR="00815116">
        <w:rPr>
          <w:rFonts w:cs="Times New Roman"/>
          <w:sz w:val="26"/>
          <w:szCs w:val="26"/>
        </w:rPr>
        <w:t>начальнику отдела кадров и безопасности</w:t>
      </w:r>
      <w:r w:rsidR="00944E3B" w:rsidRPr="007A71BC">
        <w:rPr>
          <w:rFonts w:cs="Times New Roman"/>
          <w:sz w:val="26"/>
          <w:szCs w:val="26"/>
        </w:rPr>
        <w:t xml:space="preserve"> Управления Федеральной налоговой службы по </w:t>
      </w:r>
      <w:r w:rsidR="003A21BD">
        <w:rPr>
          <w:rFonts w:cs="Times New Roman"/>
          <w:sz w:val="26"/>
          <w:szCs w:val="26"/>
        </w:rPr>
        <w:t>Липецкой</w:t>
      </w:r>
      <w:r w:rsidR="00944E3B" w:rsidRPr="007A71BC">
        <w:rPr>
          <w:rFonts w:cs="Times New Roman"/>
          <w:sz w:val="26"/>
          <w:szCs w:val="26"/>
        </w:rPr>
        <w:t xml:space="preserve"> области (далее – </w:t>
      </w:r>
      <w:r w:rsidR="00C80643" w:rsidRPr="007A71BC">
        <w:rPr>
          <w:rFonts w:cs="Times New Roman"/>
          <w:sz w:val="26"/>
          <w:szCs w:val="26"/>
        </w:rPr>
        <w:t>Управление</w:t>
      </w:r>
      <w:r w:rsidR="00944E3B" w:rsidRPr="007A71BC">
        <w:rPr>
          <w:rFonts w:cs="Times New Roman"/>
          <w:sz w:val="26"/>
          <w:szCs w:val="26"/>
        </w:rPr>
        <w:t>)</w:t>
      </w:r>
      <w:r w:rsidR="003B7A81" w:rsidRPr="007A71BC">
        <w:rPr>
          <w:rFonts w:cs="Times New Roman"/>
          <w:sz w:val="26"/>
          <w:szCs w:val="26"/>
        </w:rPr>
        <w:t>.</w:t>
      </w:r>
    </w:p>
    <w:p w:rsidR="003B7A81" w:rsidRPr="007A71BC" w:rsidRDefault="003B7A81" w:rsidP="00B310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7A71BC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1BC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7A71BC">
        <w:rPr>
          <w:rFonts w:ascii="Times New Roman" w:hAnsi="Times New Roman" w:cs="Times New Roman"/>
          <w:b/>
          <w:sz w:val="26"/>
          <w:szCs w:val="26"/>
        </w:rPr>
        <w:t> </w:t>
      </w:r>
      <w:r w:rsidRPr="007A71BC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7A71BC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7A71BC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3B7A81" w:rsidRPr="007A71BC" w:rsidRDefault="007B2780" w:rsidP="003B7A81">
      <w:pPr>
        <w:widowControl w:val="0"/>
        <w:rPr>
          <w:rFonts w:cs="Times New Roman"/>
          <w:sz w:val="26"/>
          <w:szCs w:val="26"/>
        </w:rPr>
      </w:pPr>
      <w:r w:rsidRPr="007A71BC">
        <w:rPr>
          <w:rFonts w:cs="Times New Roman"/>
          <w:sz w:val="26"/>
          <w:szCs w:val="26"/>
        </w:rPr>
        <w:t>6</w:t>
      </w:r>
      <w:r w:rsidR="003B7A81" w:rsidRPr="007A71BC">
        <w:rPr>
          <w:rFonts w:cs="Times New Roman"/>
          <w:sz w:val="26"/>
          <w:szCs w:val="26"/>
        </w:rPr>
        <w:t>.</w:t>
      </w:r>
      <w:r w:rsidR="0049073B" w:rsidRPr="007A71BC">
        <w:rPr>
          <w:rFonts w:cs="Times New Roman"/>
          <w:sz w:val="26"/>
          <w:szCs w:val="26"/>
        </w:rPr>
        <w:t> </w:t>
      </w:r>
      <w:r w:rsidR="003B7A81" w:rsidRPr="007A71BC">
        <w:rPr>
          <w:rFonts w:cs="Times New Roman"/>
          <w:sz w:val="26"/>
          <w:szCs w:val="26"/>
        </w:rPr>
        <w:t xml:space="preserve">Для замещения должности </w:t>
      </w:r>
      <w:r w:rsidR="00622508">
        <w:rPr>
          <w:rFonts w:cs="Times New Roman"/>
          <w:sz w:val="26"/>
          <w:szCs w:val="26"/>
        </w:rPr>
        <w:t>ведущего</w:t>
      </w:r>
      <w:r w:rsidR="00815116">
        <w:rPr>
          <w:rFonts w:cs="Times New Roman"/>
          <w:sz w:val="26"/>
          <w:szCs w:val="26"/>
        </w:rPr>
        <w:t xml:space="preserve"> специалиста-эксперта</w:t>
      </w:r>
      <w:r w:rsidR="00815116" w:rsidRPr="007A71BC">
        <w:rPr>
          <w:rFonts w:cs="Times New Roman"/>
          <w:sz w:val="26"/>
          <w:szCs w:val="26"/>
        </w:rPr>
        <w:t xml:space="preserve"> </w:t>
      </w:r>
      <w:r w:rsidR="003B7A81" w:rsidRPr="007A71BC">
        <w:rPr>
          <w:rFonts w:cs="Times New Roman"/>
          <w:sz w:val="26"/>
          <w:szCs w:val="26"/>
        </w:rPr>
        <w:t xml:space="preserve">устанавливаются следующие </w:t>
      </w:r>
      <w:r w:rsidR="007C6D69" w:rsidRPr="007A71BC">
        <w:rPr>
          <w:rFonts w:cs="Times New Roman"/>
          <w:sz w:val="26"/>
          <w:szCs w:val="26"/>
        </w:rPr>
        <w:t xml:space="preserve">квалификационные </w:t>
      </w:r>
      <w:r w:rsidR="003B7A81" w:rsidRPr="007A71BC">
        <w:rPr>
          <w:rFonts w:cs="Times New Roman"/>
          <w:sz w:val="26"/>
          <w:szCs w:val="26"/>
        </w:rPr>
        <w:t>требования</w:t>
      </w:r>
      <w:r w:rsidR="009A7768" w:rsidRPr="007A71BC">
        <w:rPr>
          <w:rFonts w:cs="Times New Roman"/>
          <w:sz w:val="26"/>
          <w:szCs w:val="26"/>
        </w:rPr>
        <w:t>.</w:t>
      </w:r>
    </w:p>
    <w:p w:rsidR="003B7A81" w:rsidRPr="007A71BC" w:rsidRDefault="007B2780" w:rsidP="0041019D">
      <w:pPr>
        <w:rPr>
          <w:rFonts w:cs="Times New Roman"/>
          <w:sz w:val="26"/>
          <w:szCs w:val="26"/>
        </w:rPr>
      </w:pPr>
      <w:r w:rsidRPr="007A71BC">
        <w:rPr>
          <w:rFonts w:cs="Times New Roman"/>
          <w:sz w:val="26"/>
          <w:szCs w:val="26"/>
        </w:rPr>
        <w:t>6.1.</w:t>
      </w:r>
      <w:r w:rsidR="0049073B" w:rsidRPr="007A71BC">
        <w:rPr>
          <w:rFonts w:cs="Times New Roman"/>
          <w:sz w:val="26"/>
          <w:szCs w:val="26"/>
        </w:rPr>
        <w:t> </w:t>
      </w:r>
      <w:r w:rsidRPr="007A71BC">
        <w:rPr>
          <w:rFonts w:cs="Times New Roman"/>
          <w:sz w:val="26"/>
          <w:szCs w:val="26"/>
        </w:rPr>
        <w:t>Н</w:t>
      </w:r>
      <w:r w:rsidR="003B7A81" w:rsidRPr="007A71BC">
        <w:rPr>
          <w:rFonts w:cs="Times New Roman"/>
          <w:sz w:val="26"/>
          <w:szCs w:val="26"/>
        </w:rPr>
        <w:t xml:space="preserve">аличие </w:t>
      </w:r>
      <w:r w:rsidR="0041019D" w:rsidRPr="007A71BC">
        <w:rPr>
          <w:rFonts w:cs="Times New Roman"/>
          <w:sz w:val="26"/>
          <w:szCs w:val="26"/>
        </w:rPr>
        <w:t>высшего образования</w:t>
      </w:r>
      <w:r w:rsidR="00804AB6" w:rsidRPr="007A71BC">
        <w:rPr>
          <w:rFonts w:cs="Times New Roman"/>
          <w:sz w:val="26"/>
          <w:szCs w:val="26"/>
        </w:rPr>
        <w:t>.</w:t>
      </w:r>
    </w:p>
    <w:p w:rsidR="0044318B" w:rsidRPr="007A71BC" w:rsidRDefault="0098413A" w:rsidP="00452018">
      <w:pPr>
        <w:widowControl w:val="0"/>
        <w:rPr>
          <w:rFonts w:cs="Times New Roman"/>
          <w:spacing w:val="-2"/>
          <w:sz w:val="26"/>
          <w:szCs w:val="26"/>
        </w:rPr>
      </w:pPr>
      <w:r w:rsidRPr="007A71BC">
        <w:rPr>
          <w:rFonts w:cs="Times New Roman"/>
          <w:spacing w:val="-2"/>
          <w:sz w:val="26"/>
          <w:szCs w:val="26"/>
        </w:rPr>
        <w:t>6.</w:t>
      </w:r>
      <w:r w:rsidR="006F411B" w:rsidRPr="007A71BC">
        <w:rPr>
          <w:rFonts w:cs="Times New Roman"/>
          <w:spacing w:val="-2"/>
          <w:sz w:val="26"/>
          <w:szCs w:val="26"/>
        </w:rPr>
        <w:t>2</w:t>
      </w:r>
      <w:r w:rsidRPr="007A71BC">
        <w:rPr>
          <w:rFonts w:cs="Times New Roman"/>
          <w:spacing w:val="-2"/>
          <w:sz w:val="26"/>
          <w:szCs w:val="26"/>
        </w:rPr>
        <w:t>. </w:t>
      </w:r>
      <w:proofErr w:type="gramStart"/>
      <w:r w:rsidRPr="007A71BC">
        <w:rPr>
          <w:rFonts w:cs="Times New Roman"/>
          <w:spacing w:val="-2"/>
          <w:sz w:val="26"/>
          <w:szCs w:val="26"/>
        </w:rPr>
        <w:t>Н</w:t>
      </w:r>
      <w:r w:rsidR="00F975FE" w:rsidRPr="007A71BC">
        <w:rPr>
          <w:rFonts w:cs="Times New Roman"/>
          <w:spacing w:val="-2"/>
          <w:sz w:val="26"/>
          <w:szCs w:val="26"/>
        </w:rPr>
        <w:t>аличие</w:t>
      </w:r>
      <w:r w:rsidR="0044318B" w:rsidRPr="007A71BC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7A71BC">
        <w:rPr>
          <w:rFonts w:cs="Times New Roman"/>
          <w:spacing w:val="-2"/>
          <w:sz w:val="26"/>
          <w:szCs w:val="26"/>
        </w:rPr>
        <w:t>:</w:t>
      </w:r>
      <w:r w:rsidR="00452018" w:rsidRPr="007A71BC">
        <w:rPr>
          <w:rFonts w:cs="Times New Roman"/>
          <w:spacing w:val="-2"/>
          <w:sz w:val="26"/>
          <w:szCs w:val="26"/>
        </w:rPr>
        <w:t xml:space="preserve"> </w:t>
      </w:r>
      <w:r w:rsidR="007972CB" w:rsidRPr="007A71BC">
        <w:rPr>
          <w:rFonts w:cs="Times New Roman"/>
          <w:sz w:val="26"/>
          <w:szCs w:val="26"/>
        </w:rPr>
        <w:t>государственного языка Российской Федерации (русского языка);</w:t>
      </w:r>
      <w:r w:rsidR="00452018" w:rsidRPr="007A71BC">
        <w:rPr>
          <w:rFonts w:cs="Times New Roman"/>
          <w:sz w:val="26"/>
          <w:szCs w:val="26"/>
        </w:rPr>
        <w:t xml:space="preserve"> </w:t>
      </w:r>
      <w:r w:rsidR="007972CB" w:rsidRPr="007A71BC">
        <w:rPr>
          <w:rFonts w:cs="Times New Roman"/>
          <w:sz w:val="26"/>
          <w:szCs w:val="26"/>
        </w:rPr>
        <w:t xml:space="preserve">основ </w:t>
      </w:r>
      <w:hyperlink r:id="rId8" w:history="1">
        <w:r w:rsidR="007972CB" w:rsidRPr="007A71BC">
          <w:rPr>
            <w:rFonts w:cs="Times New Roman"/>
            <w:sz w:val="26"/>
            <w:szCs w:val="26"/>
          </w:rPr>
          <w:t>Конституции</w:t>
        </w:r>
      </w:hyperlink>
      <w:r w:rsidR="007972CB" w:rsidRPr="007A71BC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9" w:history="1">
        <w:r w:rsidR="007972CB" w:rsidRPr="007A71BC">
          <w:rPr>
            <w:rFonts w:cs="Times New Roman"/>
            <w:sz w:val="26"/>
            <w:szCs w:val="26"/>
          </w:rPr>
          <w:t>закона</w:t>
        </w:r>
      </w:hyperlink>
      <w:r w:rsidR="007972CB" w:rsidRPr="007A71BC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="007972CB" w:rsidRPr="007A71BC">
          <w:rPr>
            <w:rFonts w:cs="Times New Roman"/>
            <w:sz w:val="26"/>
            <w:szCs w:val="26"/>
          </w:rPr>
          <w:t>закона</w:t>
        </w:r>
      </w:hyperlink>
      <w:r w:rsidR="007972CB" w:rsidRPr="007A71BC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7972CB" w:rsidRPr="007A71BC">
          <w:rPr>
            <w:rFonts w:cs="Times New Roman"/>
            <w:sz w:val="26"/>
            <w:szCs w:val="26"/>
          </w:rPr>
          <w:t>закона</w:t>
        </w:r>
      </w:hyperlink>
      <w:r w:rsidR="007972CB" w:rsidRPr="007A71BC">
        <w:rPr>
          <w:rFonts w:cs="Times New Roman"/>
          <w:sz w:val="26"/>
          <w:szCs w:val="26"/>
        </w:rPr>
        <w:t xml:space="preserve"> от 25 декабря 2008 г. № 273-ФЗ «О противодействии коррупции»;</w:t>
      </w:r>
      <w:proofErr w:type="gramEnd"/>
      <w:r w:rsidR="00452018" w:rsidRPr="007A71BC">
        <w:rPr>
          <w:rFonts w:cs="Times New Roman"/>
          <w:sz w:val="26"/>
          <w:szCs w:val="26"/>
        </w:rPr>
        <w:t xml:space="preserve"> </w:t>
      </w:r>
      <w:r w:rsidR="006F2F05" w:rsidRPr="007A71BC">
        <w:rPr>
          <w:rFonts w:cs="Times New Roman"/>
          <w:sz w:val="26"/>
          <w:szCs w:val="26"/>
        </w:rPr>
        <w:t xml:space="preserve">знаний </w:t>
      </w:r>
      <w:r w:rsidR="007972CB" w:rsidRPr="007A71BC">
        <w:rPr>
          <w:rFonts w:cs="Times New Roman"/>
          <w:sz w:val="26"/>
          <w:szCs w:val="26"/>
        </w:rPr>
        <w:t>в области информационно-коммуникационных технологий</w:t>
      </w:r>
      <w:r w:rsidR="009F0BC2" w:rsidRPr="007A71BC">
        <w:rPr>
          <w:rFonts w:cs="Times New Roman"/>
          <w:spacing w:val="-2"/>
          <w:sz w:val="26"/>
          <w:szCs w:val="26"/>
        </w:rPr>
        <w:t>.</w:t>
      </w:r>
    </w:p>
    <w:p w:rsidR="00E711C3" w:rsidRPr="00D72825" w:rsidRDefault="006F411B" w:rsidP="00F72CE0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lastRenderedPageBreak/>
        <w:t>6.3</w:t>
      </w:r>
      <w:r w:rsidR="00C20C8F" w:rsidRPr="00D72825">
        <w:rPr>
          <w:rFonts w:cs="Times New Roman"/>
          <w:spacing w:val="-2"/>
          <w:sz w:val="26"/>
          <w:szCs w:val="26"/>
        </w:rPr>
        <w:t>. Наличие</w:t>
      </w:r>
      <w:r w:rsidR="00E711C3" w:rsidRPr="00D72825">
        <w:rPr>
          <w:rFonts w:cs="Times New Roman"/>
          <w:spacing w:val="-2"/>
          <w:sz w:val="26"/>
          <w:szCs w:val="26"/>
        </w:rPr>
        <w:t xml:space="preserve"> профессиональных знаний</w:t>
      </w:r>
      <w:r w:rsidR="00F975FE" w:rsidRPr="00D72825">
        <w:rPr>
          <w:rFonts w:cs="Times New Roman"/>
          <w:spacing w:val="-2"/>
          <w:sz w:val="26"/>
          <w:szCs w:val="26"/>
        </w:rPr>
        <w:t>:</w:t>
      </w:r>
    </w:p>
    <w:p w:rsidR="008B3720" w:rsidRPr="00D72825" w:rsidRDefault="006F411B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6.3</w:t>
      </w:r>
      <w:r w:rsidR="00CA730A" w:rsidRPr="00D72825">
        <w:rPr>
          <w:rFonts w:cs="Times New Roman"/>
          <w:spacing w:val="-2"/>
          <w:sz w:val="26"/>
          <w:szCs w:val="26"/>
        </w:rPr>
        <w:t>.1.</w:t>
      </w:r>
      <w:r w:rsidR="0071560A" w:rsidRPr="00D72825">
        <w:rPr>
          <w:rFonts w:cs="Times New Roman"/>
          <w:spacing w:val="-2"/>
          <w:sz w:val="26"/>
          <w:szCs w:val="26"/>
        </w:rPr>
        <w:t> </w:t>
      </w:r>
      <w:r w:rsidR="00A97A49" w:rsidRPr="00D72825">
        <w:rPr>
          <w:rFonts w:cs="Times New Roman"/>
          <w:spacing w:val="-2"/>
          <w:sz w:val="26"/>
          <w:szCs w:val="26"/>
        </w:rPr>
        <w:t xml:space="preserve">В сфере законодательства Российской Федерации:  Федеральный </w:t>
      </w:r>
      <w:hyperlink r:id="rId12" w:history="1">
        <w:r w:rsidR="00A97A49" w:rsidRPr="00D72825">
          <w:rPr>
            <w:rFonts w:cs="Times New Roman"/>
            <w:spacing w:val="-2"/>
            <w:sz w:val="26"/>
            <w:szCs w:val="26"/>
          </w:rPr>
          <w:t>закон</w:t>
        </w:r>
      </w:hyperlink>
      <w:r w:rsidR="00A97A49" w:rsidRPr="00D72825">
        <w:rPr>
          <w:rFonts w:cs="Times New Roman"/>
          <w:spacing w:val="-2"/>
          <w:sz w:val="26"/>
          <w:szCs w:val="26"/>
        </w:rPr>
        <w:t xml:space="preserve">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hyperlink r:id="rId13" w:history="1">
        <w:r w:rsidR="00A97A49" w:rsidRPr="00D72825">
          <w:rPr>
            <w:rFonts w:cs="Times New Roman"/>
            <w:spacing w:val="-2"/>
            <w:sz w:val="26"/>
            <w:szCs w:val="26"/>
          </w:rPr>
          <w:t>Закон</w:t>
        </w:r>
      </w:hyperlink>
      <w:r w:rsidR="00A97A49" w:rsidRPr="00D72825">
        <w:rPr>
          <w:rFonts w:cs="Times New Roman"/>
          <w:spacing w:val="-2"/>
          <w:sz w:val="26"/>
          <w:szCs w:val="26"/>
        </w:rPr>
        <w:t xml:space="preserve"> Российской Федерации от 21 марта 1991 г. № 943-1 «О налоговых органах Российской Федерации»; Федеральный </w:t>
      </w:r>
      <w:hyperlink r:id="rId14" w:history="1">
        <w:r w:rsidR="00A97A49" w:rsidRPr="00D72825">
          <w:rPr>
            <w:rFonts w:cs="Times New Roman"/>
            <w:spacing w:val="-2"/>
            <w:sz w:val="26"/>
            <w:szCs w:val="26"/>
          </w:rPr>
          <w:t>закон</w:t>
        </w:r>
      </w:hyperlink>
      <w:r w:rsidR="00A97A49" w:rsidRPr="00D72825">
        <w:rPr>
          <w:rFonts w:cs="Times New Roman"/>
          <w:spacing w:val="-2"/>
          <w:sz w:val="26"/>
          <w:szCs w:val="26"/>
        </w:rPr>
        <w:t xml:space="preserve"> Российской Федерации от 27 июля 2006 г. № 152-ФЗ «О персональных данных»; </w:t>
      </w:r>
      <w:hyperlink r:id="rId15" w:history="1">
        <w:proofErr w:type="gramStart"/>
        <w:r w:rsidR="00A97A49" w:rsidRPr="00D72825">
          <w:rPr>
            <w:rFonts w:cs="Times New Roman"/>
            <w:spacing w:val="-2"/>
            <w:sz w:val="26"/>
            <w:szCs w:val="26"/>
          </w:rPr>
          <w:t>Указ</w:t>
        </w:r>
      </w:hyperlink>
      <w:r w:rsidR="00A97A49" w:rsidRPr="00D72825">
        <w:rPr>
          <w:rFonts w:cs="Times New Roman"/>
          <w:spacing w:val="-2"/>
          <w:sz w:val="26"/>
          <w:szCs w:val="26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управления»; </w:t>
      </w:r>
      <w:hyperlink r:id="rId16" w:history="1">
        <w:r w:rsidR="00A97A49" w:rsidRPr="00D72825">
          <w:rPr>
            <w:rFonts w:cs="Times New Roman"/>
            <w:spacing w:val="-2"/>
            <w:sz w:val="26"/>
            <w:szCs w:val="26"/>
          </w:rPr>
          <w:t>Указ</w:t>
        </w:r>
      </w:hyperlink>
      <w:r w:rsidR="00A97A49" w:rsidRPr="00D72825">
        <w:rPr>
          <w:rFonts w:cs="Times New Roman"/>
          <w:spacing w:val="-2"/>
          <w:sz w:val="26"/>
          <w:szCs w:val="26"/>
        </w:rPr>
        <w:t xml:space="preserve">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– 2018 годы»;</w:t>
      </w:r>
      <w:r w:rsidR="004B22CE" w:rsidRPr="00D72825">
        <w:rPr>
          <w:rFonts w:cs="Times New Roman"/>
          <w:spacing w:val="-2"/>
          <w:sz w:val="26"/>
          <w:szCs w:val="26"/>
        </w:rPr>
        <w:t xml:space="preserve"> </w:t>
      </w:r>
      <w:hyperlink r:id="rId17" w:history="1">
        <w:r w:rsidR="003A73EC" w:rsidRPr="00D72825">
          <w:rPr>
            <w:rFonts w:cs="Times New Roman"/>
            <w:spacing w:val="-2"/>
            <w:sz w:val="26"/>
            <w:szCs w:val="26"/>
          </w:rPr>
          <w:t>постановление</w:t>
        </w:r>
      </w:hyperlink>
      <w:r w:rsidR="003A73EC" w:rsidRPr="00D72825">
        <w:rPr>
          <w:rFonts w:cs="Times New Roman"/>
          <w:spacing w:val="-2"/>
          <w:sz w:val="26"/>
          <w:szCs w:val="26"/>
        </w:rPr>
        <w:t xml:space="preserve"> Правительства Российской Федерации от 30 сентября 2004 г. </w:t>
      </w:r>
      <w:r w:rsidR="00EE138E">
        <w:rPr>
          <w:rFonts w:cs="Times New Roman"/>
          <w:spacing w:val="-2"/>
          <w:sz w:val="26"/>
          <w:szCs w:val="26"/>
        </w:rPr>
        <w:br/>
      </w:r>
      <w:r w:rsidR="003A73EC" w:rsidRPr="00D72825">
        <w:rPr>
          <w:rFonts w:cs="Times New Roman"/>
          <w:spacing w:val="-2"/>
          <w:sz w:val="26"/>
          <w:szCs w:val="26"/>
        </w:rPr>
        <w:t>№ 506 «Об утверждении Положения о Федеральной налоговой службе»;</w:t>
      </w:r>
      <w:proofErr w:type="gramEnd"/>
      <w:r w:rsidR="008B3720" w:rsidRPr="00D72825">
        <w:rPr>
          <w:rFonts w:cs="Times New Roman"/>
          <w:spacing w:val="-2"/>
          <w:sz w:val="26"/>
          <w:szCs w:val="26"/>
        </w:rPr>
        <w:t xml:space="preserve"> Гражданский кодекс Российской Федерации от 30 ноября 1994 г. № 51-ФЗ (ст. 575); 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Кодекс об административных правонарушениях от 30 декабря 2001 г. № 195-ФЗ (ст. 19.28 и 19.29);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Федеральный закон от 3 декабря 2012 г. № 230-ФЗ «О </w:t>
      </w:r>
      <w:proofErr w:type="gramStart"/>
      <w:r w:rsidRPr="00D72825">
        <w:rPr>
          <w:rFonts w:cs="Times New Roman"/>
          <w:spacing w:val="-2"/>
          <w:sz w:val="26"/>
          <w:szCs w:val="26"/>
        </w:rPr>
        <w:t>контроле за</w:t>
      </w:r>
      <w:proofErr w:type="gramEnd"/>
      <w:r w:rsidRPr="00D72825">
        <w:rPr>
          <w:rFonts w:cs="Times New Roman"/>
          <w:spacing w:val="-2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Указ Президента Российской Федерации от 12 августа 2002 г. № 885 </w:t>
      </w:r>
      <w:r w:rsidRPr="00D72825">
        <w:rPr>
          <w:rFonts w:cs="Times New Roman"/>
          <w:spacing w:val="-2"/>
          <w:sz w:val="26"/>
          <w:szCs w:val="26"/>
        </w:rPr>
        <w:br/>
        <w:t>«Об утверждении общих принципов служебного поведения государственных служащих»;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19 мая 2008 г. № 815 «О мерах по противодействию коррупции»;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proofErr w:type="gramStart"/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18 мая 2009 г. № 557 «Об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18 мая 2009 г. № 559 «О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proofErr w:type="gramStart"/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21 сентября 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1 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8 июля 2013 г. № 613 «Вопросы противодействия коррупции»;</w:t>
      </w:r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Указ Президента Российской Федерации от 23 июня 2014 г. № 460 «Об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8B3720" w:rsidRPr="00D72825" w:rsidRDefault="00EE138E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>П</w:t>
      </w:r>
      <w:r w:rsidR="008B3720" w:rsidRPr="00D72825">
        <w:rPr>
          <w:rFonts w:cs="Times New Roman"/>
          <w:spacing w:val="-2"/>
          <w:sz w:val="26"/>
          <w:szCs w:val="26"/>
        </w:rPr>
        <w:t xml:space="preserve">остановление Правительства Российской Федерации от 13 марта 2013 г. № 207 «Об утверждении Правил проверки достоверности и полноты сведений о доходах, об </w:t>
      </w:r>
      <w:r w:rsidR="008B3720" w:rsidRPr="00D72825">
        <w:rPr>
          <w:rFonts w:cs="Times New Roman"/>
          <w:spacing w:val="-2"/>
          <w:sz w:val="26"/>
          <w:szCs w:val="26"/>
        </w:rPr>
        <w:lastRenderedPageBreak/>
        <w:t>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8B3720" w:rsidRPr="00D72825" w:rsidRDefault="00DA6B5B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П</w:t>
      </w:r>
      <w:r w:rsidR="008B3720" w:rsidRPr="00D72825">
        <w:rPr>
          <w:rFonts w:cs="Times New Roman"/>
          <w:spacing w:val="-2"/>
          <w:sz w:val="26"/>
          <w:szCs w:val="26"/>
        </w:rPr>
        <w:t xml:space="preserve">остановление Правительства Российской Федерации от 13 марта 2013 г. № 208 «Об утверждении Правил представления лицом, поступающим на </w:t>
      </w:r>
      <w:proofErr w:type="gramStart"/>
      <w:r w:rsidR="008B3720" w:rsidRPr="00D72825">
        <w:rPr>
          <w:rFonts w:cs="Times New Roman"/>
          <w:spacing w:val="-2"/>
          <w:sz w:val="26"/>
          <w:szCs w:val="26"/>
        </w:rPr>
        <w:t>работу</w:t>
      </w:r>
      <w:proofErr w:type="gramEnd"/>
      <w:r w:rsidR="008B3720" w:rsidRPr="00D72825">
        <w:rPr>
          <w:rFonts w:cs="Times New Roman"/>
          <w:spacing w:val="-2"/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8B3720" w:rsidRPr="00D72825" w:rsidRDefault="00DA6B5B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П</w:t>
      </w:r>
      <w:r w:rsidR="008B3720" w:rsidRPr="00D72825">
        <w:rPr>
          <w:rFonts w:cs="Times New Roman"/>
          <w:spacing w:val="-2"/>
          <w:sz w:val="26"/>
          <w:szCs w:val="26"/>
        </w:rPr>
        <w:t>остановление Правительства Российской Федерации от 9 января 2014 г.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 средств, вырученных от его реализации»;</w:t>
      </w:r>
    </w:p>
    <w:p w:rsidR="008B3720" w:rsidRPr="00D72825" w:rsidRDefault="00EE138E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>П</w:t>
      </w:r>
      <w:r w:rsidR="008B3720" w:rsidRPr="00D72825">
        <w:rPr>
          <w:rFonts w:cs="Times New Roman"/>
          <w:spacing w:val="-2"/>
          <w:sz w:val="26"/>
          <w:szCs w:val="26"/>
        </w:rPr>
        <w:t>остановление Правительства Российской Федерации от 21 января 2015 г.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71560A" w:rsidRPr="00D72825" w:rsidRDefault="00622508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>Ведущий</w:t>
      </w:r>
      <w:r w:rsidR="00815116" w:rsidRPr="00D72825">
        <w:rPr>
          <w:rFonts w:cs="Times New Roman"/>
          <w:spacing w:val="-2"/>
          <w:sz w:val="26"/>
          <w:szCs w:val="26"/>
        </w:rPr>
        <w:t xml:space="preserve"> специалист-эксперт </w:t>
      </w:r>
      <w:r w:rsidR="0081666B" w:rsidRPr="00D72825">
        <w:rPr>
          <w:rFonts w:cs="Times New Roman"/>
          <w:spacing w:val="-2"/>
          <w:sz w:val="26"/>
          <w:szCs w:val="26"/>
        </w:rPr>
        <w:t xml:space="preserve">должен </w:t>
      </w:r>
      <w:r w:rsidR="00B7300E" w:rsidRPr="00D72825">
        <w:rPr>
          <w:rFonts w:cs="Times New Roman"/>
          <w:spacing w:val="-2"/>
          <w:sz w:val="26"/>
          <w:szCs w:val="26"/>
        </w:rPr>
        <w:t>знать иные нормативные правовые акты и служебные документы, регулирующие вопросы, связанные с областью и видом его профессио</w:t>
      </w:r>
      <w:r w:rsidR="003219ED" w:rsidRPr="00D72825">
        <w:rPr>
          <w:rFonts w:cs="Times New Roman"/>
          <w:spacing w:val="-2"/>
          <w:sz w:val="26"/>
          <w:szCs w:val="26"/>
        </w:rPr>
        <w:t>нальной служебной деятельности.</w:t>
      </w:r>
    </w:p>
    <w:p w:rsidR="00625789" w:rsidRPr="00D72825" w:rsidRDefault="0071560A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6.</w:t>
      </w:r>
      <w:r w:rsidR="006F411B" w:rsidRPr="00D72825">
        <w:rPr>
          <w:rFonts w:cs="Times New Roman"/>
          <w:spacing w:val="-2"/>
          <w:sz w:val="26"/>
          <w:szCs w:val="26"/>
        </w:rPr>
        <w:t>3</w:t>
      </w:r>
      <w:r w:rsidRPr="00D72825">
        <w:rPr>
          <w:rFonts w:cs="Times New Roman"/>
          <w:spacing w:val="-2"/>
          <w:sz w:val="26"/>
          <w:szCs w:val="26"/>
        </w:rPr>
        <w:t>.2. Иные профессиональные знания</w:t>
      </w:r>
      <w:r w:rsidR="00877280" w:rsidRPr="00D72825">
        <w:rPr>
          <w:rFonts w:cs="Times New Roman"/>
          <w:spacing w:val="-2"/>
          <w:sz w:val="26"/>
          <w:szCs w:val="26"/>
        </w:rPr>
        <w:t>:</w:t>
      </w:r>
      <w:r w:rsidR="009F0BC2" w:rsidRPr="00D72825">
        <w:rPr>
          <w:rFonts w:cs="Times New Roman"/>
          <w:spacing w:val="-2"/>
          <w:sz w:val="26"/>
          <w:szCs w:val="26"/>
        </w:rPr>
        <w:t xml:space="preserve"> </w:t>
      </w:r>
      <w:r w:rsidR="00625789" w:rsidRPr="00D72825">
        <w:rPr>
          <w:rFonts w:cs="Times New Roman"/>
          <w:spacing w:val="-2"/>
          <w:sz w:val="26"/>
          <w:szCs w:val="26"/>
        </w:rPr>
        <w:t xml:space="preserve">основы управления и организации труда, процесс прохождения гражданской службы, нормы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="00625789" w:rsidRPr="00D72825">
        <w:rPr>
          <w:rFonts w:cs="Times New Roman"/>
          <w:spacing w:val="-2"/>
          <w:sz w:val="26"/>
          <w:szCs w:val="26"/>
        </w:rPr>
        <w:t>применения</w:t>
      </w:r>
      <w:proofErr w:type="gramEnd"/>
      <w:r w:rsidR="00625789" w:rsidRPr="00D72825">
        <w:rPr>
          <w:rFonts w:cs="Times New Roman"/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 w:rsidR="001F5F57" w:rsidRPr="00D72825">
        <w:rPr>
          <w:rFonts w:cs="Times New Roman"/>
          <w:spacing w:val="-2"/>
          <w:sz w:val="26"/>
          <w:szCs w:val="26"/>
        </w:rPr>
        <w:t>.</w:t>
      </w:r>
    </w:p>
    <w:p w:rsidR="00CD35AF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6.4. Наличие функциональных знаний: </w:t>
      </w:r>
    </w:p>
    <w:p w:rsidR="00CD35AF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основы секретного делопроизводства и порядок работы со служебной информацией и сведениями, составляющими государственную тайну;</w:t>
      </w:r>
      <w:r>
        <w:rPr>
          <w:rFonts w:cs="Times New Roman"/>
          <w:spacing w:val="-2"/>
          <w:sz w:val="26"/>
          <w:szCs w:val="26"/>
        </w:rPr>
        <w:t xml:space="preserve"> </w:t>
      </w:r>
    </w:p>
    <w:p w:rsidR="00CD35AF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- порядок отнесения сведений к государственной тайне, их засекречивание и рассекречивание; </w:t>
      </w:r>
    </w:p>
    <w:p w:rsidR="00EE138E" w:rsidRPr="00D72825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методы выявления возможных каналов несанкционированного доступа к сведениям;</w:t>
      </w:r>
    </w:p>
    <w:p w:rsidR="007539F5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порядок выезда за границу граждан, допущенных к государственной тайне;</w:t>
      </w:r>
      <w:r w:rsidR="007539F5">
        <w:rPr>
          <w:rFonts w:cs="Times New Roman"/>
          <w:spacing w:val="-2"/>
          <w:sz w:val="26"/>
          <w:szCs w:val="26"/>
        </w:rPr>
        <w:t xml:space="preserve"> </w:t>
      </w:r>
    </w:p>
    <w:p w:rsidR="007539F5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</w:t>
      </w:r>
      <w:r w:rsidR="007539F5">
        <w:rPr>
          <w:rFonts w:cs="Times New Roman"/>
          <w:spacing w:val="-2"/>
          <w:sz w:val="26"/>
          <w:szCs w:val="26"/>
        </w:rPr>
        <w:t xml:space="preserve"> </w:t>
      </w:r>
      <w:r w:rsidRPr="00D72825">
        <w:rPr>
          <w:rFonts w:cs="Times New Roman"/>
          <w:spacing w:val="-2"/>
          <w:sz w:val="26"/>
          <w:szCs w:val="26"/>
        </w:rPr>
        <w:t>ответственность за правонарушения в области защиты государственной тайны</w:t>
      </w:r>
      <w:r w:rsidR="007539F5">
        <w:rPr>
          <w:rFonts w:cs="Times New Roman"/>
          <w:spacing w:val="-2"/>
          <w:sz w:val="26"/>
          <w:szCs w:val="26"/>
        </w:rPr>
        <w:t>;</w:t>
      </w:r>
    </w:p>
    <w:p w:rsidR="007539F5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 -</w:t>
      </w:r>
      <w:r w:rsidR="007539F5">
        <w:rPr>
          <w:rFonts w:cs="Times New Roman"/>
          <w:spacing w:val="-2"/>
          <w:sz w:val="26"/>
          <w:szCs w:val="26"/>
        </w:rPr>
        <w:t xml:space="preserve"> </w:t>
      </w:r>
      <w:r w:rsidRPr="00D72825">
        <w:rPr>
          <w:rFonts w:cs="Times New Roman"/>
          <w:spacing w:val="-2"/>
          <w:sz w:val="26"/>
          <w:szCs w:val="26"/>
        </w:rPr>
        <w:t xml:space="preserve">организация пропускного режима, инженерно-технические средства охраны режимных территорий и режимных помещений; </w:t>
      </w:r>
    </w:p>
    <w:p w:rsidR="00EE138E" w:rsidRPr="00D72825" w:rsidRDefault="00EE138E" w:rsidP="00EE138E">
      <w:pPr>
        <w:widowControl w:val="0"/>
        <w:rPr>
          <w:rFonts w:cs="Times New Roman"/>
          <w:spacing w:val="-2"/>
          <w:sz w:val="26"/>
          <w:szCs w:val="26"/>
        </w:rPr>
      </w:pPr>
      <w:proofErr w:type="gramStart"/>
      <w:r w:rsidRPr="00D72825">
        <w:rPr>
          <w:rFonts w:cs="Times New Roman"/>
          <w:spacing w:val="-2"/>
          <w:sz w:val="26"/>
          <w:szCs w:val="26"/>
        </w:rPr>
        <w:t>- основные мероприятий мобилизационной подготовки;</w:t>
      </w:r>
      <w:proofErr w:type="gramEnd"/>
    </w:p>
    <w:p w:rsidR="008B3720" w:rsidRPr="00D72825" w:rsidRDefault="008B3720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 методики осуществления проверки и оценки состояния мобилизационной подготовки структурных подразделений; понятие коррупции, причины ее возникновения и последствия;</w:t>
      </w:r>
    </w:p>
    <w:p w:rsidR="008B3720" w:rsidRPr="00D72825" w:rsidRDefault="007539F5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>основные направления политики государства в сфере противодействия коррупции;</w:t>
      </w:r>
    </w:p>
    <w:p w:rsidR="008B3720" w:rsidRPr="00D72825" w:rsidRDefault="007539F5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>меры по профилактике и противодействию коррупции на государственной гражданской службе;</w:t>
      </w:r>
    </w:p>
    <w:p w:rsidR="007D5B2B" w:rsidRPr="00D72825" w:rsidRDefault="007539F5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 xml:space="preserve">передовой зарубежный опыт противодействия коррупции на государственной </w:t>
      </w:r>
      <w:r w:rsidR="008B3720" w:rsidRPr="00D72825">
        <w:rPr>
          <w:rFonts w:cs="Times New Roman"/>
          <w:spacing w:val="-2"/>
          <w:sz w:val="26"/>
          <w:szCs w:val="26"/>
        </w:rPr>
        <w:lastRenderedPageBreak/>
        <w:t>службе.</w:t>
      </w:r>
    </w:p>
    <w:p w:rsidR="00DA6B5B" w:rsidRPr="00D72825" w:rsidRDefault="00175938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6.</w:t>
      </w:r>
      <w:r w:rsidR="006F411B" w:rsidRPr="00D72825">
        <w:rPr>
          <w:rFonts w:cs="Times New Roman"/>
          <w:spacing w:val="-2"/>
          <w:sz w:val="26"/>
          <w:szCs w:val="26"/>
        </w:rPr>
        <w:t>5</w:t>
      </w:r>
      <w:r w:rsidRPr="00D72825">
        <w:rPr>
          <w:rFonts w:cs="Times New Roman"/>
          <w:spacing w:val="-2"/>
          <w:sz w:val="26"/>
          <w:szCs w:val="26"/>
        </w:rPr>
        <w:t>.</w:t>
      </w:r>
      <w:r w:rsidR="009A732F" w:rsidRPr="00D72825">
        <w:rPr>
          <w:rFonts w:cs="Times New Roman"/>
          <w:spacing w:val="-2"/>
          <w:sz w:val="26"/>
          <w:szCs w:val="26"/>
        </w:rPr>
        <w:t> </w:t>
      </w:r>
      <w:r w:rsidRPr="00D72825">
        <w:rPr>
          <w:rFonts w:cs="Times New Roman"/>
          <w:spacing w:val="-2"/>
          <w:sz w:val="26"/>
          <w:szCs w:val="26"/>
        </w:rPr>
        <w:t>Наличие базовых умений</w:t>
      </w:r>
      <w:r w:rsidR="00783E24" w:rsidRPr="00D72825">
        <w:rPr>
          <w:rFonts w:cs="Times New Roman"/>
          <w:spacing w:val="-2"/>
          <w:sz w:val="26"/>
          <w:szCs w:val="26"/>
        </w:rPr>
        <w:t xml:space="preserve">: </w:t>
      </w:r>
      <w:r w:rsidR="00B94E6F" w:rsidRPr="00D72825">
        <w:rPr>
          <w:rFonts w:cs="Times New Roman"/>
          <w:spacing w:val="-2"/>
          <w:sz w:val="26"/>
          <w:szCs w:val="26"/>
        </w:rPr>
        <w:t>мыслить системно (стратегически); планировать, рационально использовать служебное время и достигать результата; эффективно планировать, организовывать работу и контролировать ее выполнение;</w:t>
      </w:r>
      <w:r w:rsidR="00770110" w:rsidRPr="00D72825">
        <w:rPr>
          <w:rFonts w:cs="Times New Roman"/>
          <w:spacing w:val="-2"/>
          <w:sz w:val="26"/>
          <w:szCs w:val="26"/>
        </w:rPr>
        <w:t xml:space="preserve"> коммуникативные умения</w:t>
      </w:r>
      <w:r w:rsidR="001F5F57" w:rsidRPr="00D72825">
        <w:rPr>
          <w:rFonts w:cs="Times New Roman"/>
          <w:spacing w:val="-2"/>
          <w:sz w:val="26"/>
          <w:szCs w:val="26"/>
        </w:rPr>
        <w:t>,</w:t>
      </w:r>
      <w:r w:rsidR="00050462" w:rsidRPr="00D72825">
        <w:rPr>
          <w:rFonts w:cs="Times New Roman"/>
          <w:spacing w:val="-2"/>
          <w:sz w:val="26"/>
          <w:szCs w:val="26"/>
        </w:rPr>
        <w:t xml:space="preserve"> </w:t>
      </w:r>
      <w:bookmarkStart w:id="0" w:name="_Toc477362175"/>
      <w:r w:rsidR="00DA6B5B" w:rsidRPr="00D72825">
        <w:rPr>
          <w:rFonts w:cs="Times New Roman"/>
          <w:spacing w:val="-2"/>
          <w:sz w:val="26"/>
          <w:szCs w:val="26"/>
        </w:rPr>
        <w:t>умение управлять изменениями.</w:t>
      </w:r>
    </w:p>
    <w:p w:rsidR="003A73EC" w:rsidRDefault="003A73EC" w:rsidP="00D7282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6.6.Наличие профессиональных умений: работа с внутренними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электронной почтой; подготовка презентаций, использования графических объектов в электронных документах, подготовка деловой корреспонденции и актов управления.</w:t>
      </w:r>
    </w:p>
    <w:p w:rsidR="00286528" w:rsidRDefault="007539F5" w:rsidP="007539F5">
      <w:pPr>
        <w:widowControl w:val="0"/>
        <w:ind w:firstLine="708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 xml:space="preserve">6.7. Наличие функциональных умений: </w:t>
      </w:r>
    </w:p>
    <w:p w:rsidR="00286528" w:rsidRDefault="007539F5" w:rsidP="007539F5">
      <w:pPr>
        <w:widowControl w:val="0"/>
        <w:ind w:firstLine="708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7539F5" w:rsidRPr="00D72825" w:rsidRDefault="007539F5" w:rsidP="007539F5">
      <w:pPr>
        <w:widowControl w:val="0"/>
        <w:ind w:firstLine="708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порядок отнесения сведений к государственной тайне, их засекречивание и рассекречивание;</w:t>
      </w:r>
    </w:p>
    <w:p w:rsidR="007539F5" w:rsidRDefault="007539F5" w:rsidP="007539F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методы выявления возможных каналов несанкционированного доступа к сведениям;</w:t>
      </w:r>
    </w:p>
    <w:p w:rsidR="007539F5" w:rsidRPr="00D72825" w:rsidRDefault="007539F5" w:rsidP="007539F5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 порядок выезда за границу граждан, допущенных к государственной тайне;</w:t>
      </w:r>
    </w:p>
    <w:bookmarkEnd w:id="0"/>
    <w:p w:rsidR="008B3720" w:rsidRPr="00D72825" w:rsidRDefault="008B3720" w:rsidP="00286528">
      <w:pPr>
        <w:widowControl w:val="0"/>
        <w:rPr>
          <w:rFonts w:cs="Times New Roman"/>
          <w:spacing w:val="-2"/>
          <w:sz w:val="26"/>
          <w:szCs w:val="26"/>
        </w:rPr>
      </w:pPr>
      <w:r w:rsidRPr="00D72825">
        <w:rPr>
          <w:rFonts w:cs="Times New Roman"/>
          <w:spacing w:val="-2"/>
          <w:sz w:val="26"/>
          <w:szCs w:val="26"/>
        </w:rPr>
        <w:t>- ответственность за правонарушения в области защиты государственной тайны, оценка коррупционных рисков;</w:t>
      </w:r>
    </w:p>
    <w:p w:rsidR="008B3720" w:rsidRPr="00D72825" w:rsidRDefault="007539F5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>выявление факта наличия конфликта интересов;</w:t>
      </w:r>
    </w:p>
    <w:p w:rsidR="00690A1A" w:rsidRDefault="007539F5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 xml:space="preserve">проведение анализа сведений о доходах, расходах, об имуществе и обязательствах имущественного характера; </w:t>
      </w:r>
    </w:p>
    <w:p w:rsidR="00057CCC" w:rsidRPr="00D72825" w:rsidRDefault="00690A1A" w:rsidP="00D72825">
      <w:pPr>
        <w:widowControl w:val="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- </w:t>
      </w:r>
      <w:r w:rsidR="008B3720" w:rsidRPr="00D72825">
        <w:rPr>
          <w:rFonts w:cs="Times New Roman"/>
          <w:spacing w:val="-2"/>
          <w:sz w:val="26"/>
          <w:szCs w:val="26"/>
        </w:rPr>
        <w:t>умение проводить оценку коррупционных рисков, выявлять конфликт интересов, разрешать конфликтные ситуации.</w:t>
      </w:r>
    </w:p>
    <w:p w:rsidR="000958CB" w:rsidRPr="003A73EC" w:rsidRDefault="000958CB" w:rsidP="003A73EC">
      <w:pPr>
        <w:widowControl w:val="0"/>
        <w:rPr>
          <w:rFonts w:cs="Times New Roman"/>
          <w:sz w:val="26"/>
          <w:szCs w:val="26"/>
        </w:rPr>
      </w:pPr>
    </w:p>
    <w:p w:rsidR="00985A3D" w:rsidRPr="00985A3D" w:rsidRDefault="00985A3D" w:rsidP="00985A3D">
      <w:pPr>
        <w:pStyle w:val="ConsPlusNormal"/>
        <w:jc w:val="center"/>
        <w:rPr>
          <w:bCs/>
          <w:sz w:val="26"/>
          <w:szCs w:val="26"/>
        </w:rPr>
      </w:pPr>
      <w:r w:rsidRPr="00985A3D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985A3D" w:rsidRPr="00DE2F43" w:rsidRDefault="00985A3D" w:rsidP="00985A3D">
      <w:pPr>
        <w:pStyle w:val="Style10"/>
        <w:widowControl/>
        <w:spacing w:line="240" w:lineRule="exact"/>
        <w:ind w:firstLine="710"/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7</w:t>
      </w:r>
      <w:r w:rsidRPr="00985A3D">
        <w:rPr>
          <w:spacing w:val="-2"/>
          <w:sz w:val="26"/>
          <w:szCs w:val="26"/>
        </w:rPr>
        <w:t xml:space="preserve">. Основные права и обязанности </w:t>
      </w:r>
      <w:r w:rsidR="00622508">
        <w:rPr>
          <w:spacing w:val="-2"/>
          <w:sz w:val="26"/>
          <w:szCs w:val="26"/>
        </w:rPr>
        <w:t>ведущего</w:t>
      </w:r>
      <w:r w:rsidRPr="00985A3D">
        <w:rPr>
          <w:spacing w:val="-2"/>
          <w:sz w:val="26"/>
          <w:szCs w:val="26"/>
        </w:rPr>
        <w:t xml:space="preserve"> специалиста-эксперта,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№79-ФЗ "О государственной гражданской службе Российской Федерации".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Исходя из задач и функций, определенных Положением об УФНС России по Липецкой области и Положением об отделе кадров и безопасности Управления, на </w:t>
      </w:r>
      <w:r w:rsidR="00622508">
        <w:rPr>
          <w:spacing w:val="-2"/>
          <w:sz w:val="26"/>
          <w:szCs w:val="26"/>
        </w:rPr>
        <w:t>ведущего</w:t>
      </w:r>
      <w:r w:rsidRPr="00985A3D">
        <w:rPr>
          <w:spacing w:val="-2"/>
          <w:sz w:val="26"/>
          <w:szCs w:val="26"/>
        </w:rPr>
        <w:t xml:space="preserve"> специалиста-эксперта отдела кадров и безопасности возлагаются следующие обязанности: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проведение работы и осуществление контроля по вопросам безопасности деятельности налоговых органов, предупреждению и пресечению правонарушений, совершаемых против налоговых органов и их работников, а также совершения должностных правонарушений работниками налоговых органов и борьбы с коррупцией;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обеспечение выполнения требований законов, нормативных актов, приказов и указаний ФНС России, регламентирующих вопросы безопасности деятельности налоговых органов и их работников;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осуществление взаимодействия с органами исполнительной власти и правоохранительными органами по вопросам обеспечения безопасности деятельности УФНС России по Липецкой области и его работников;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ведение работы по обеспечению охраны, пропускного и </w:t>
      </w:r>
      <w:proofErr w:type="spellStart"/>
      <w:r w:rsidRPr="00985A3D">
        <w:rPr>
          <w:spacing w:val="-2"/>
          <w:sz w:val="26"/>
          <w:szCs w:val="26"/>
        </w:rPr>
        <w:t>внутриобъектового</w:t>
      </w:r>
      <w:proofErr w:type="spellEnd"/>
      <w:r w:rsidRPr="00985A3D">
        <w:rPr>
          <w:spacing w:val="-2"/>
          <w:sz w:val="26"/>
          <w:szCs w:val="26"/>
        </w:rPr>
        <w:t xml:space="preserve"> режима, состояния инженерной защищенности здания и помещений УФНС России по Липецкой области, в том числе оборудованных техническими средствами охраны;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lastRenderedPageBreak/>
        <w:t>осуществление по указанию руководителя Управления проверки достоверности сведений, отраженных в справках о доходах, расходах, об имуществе и обязательствах имущественного характера федеральных государственных служащего и справок о доходах, расходах, об имуществе и обязательствах имущественного характера супруги (супруга) и несовершеннолетних детей федеральных государственных гражданских служащих Управления, начальников и заместителей начальников инспекций;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обеспечение деятельность комиссии Управления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проведение, комплексных аудиторских проверок налоговых органов Липецкой области, плановых, а также внеплановых и внезапных (по указанию руководства УФНС России по Липецкой области) проверок </w:t>
      </w:r>
      <w:proofErr w:type="gramStart"/>
      <w:r w:rsidRPr="00985A3D">
        <w:rPr>
          <w:spacing w:val="-2"/>
          <w:sz w:val="26"/>
          <w:szCs w:val="26"/>
        </w:rPr>
        <w:t>выполнения требований безопасности деятельности налоговых органов</w:t>
      </w:r>
      <w:proofErr w:type="gramEnd"/>
      <w:r w:rsidRPr="00985A3D">
        <w:rPr>
          <w:spacing w:val="-2"/>
          <w:sz w:val="26"/>
          <w:szCs w:val="26"/>
        </w:rPr>
        <w:t>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- обеспечение деятельности «антикоррупционного телефона доверия» УФНС России по Липецкой области;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 w:rsidRPr="00985A3D">
        <w:rPr>
          <w:spacing w:val="-2"/>
          <w:sz w:val="26"/>
          <w:szCs w:val="26"/>
        </w:rPr>
        <w:t>формирование и направление в ФНС России следующих отчетов: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«Отчет о происшествиях и правонарушениях», «Информация </w:t>
      </w:r>
      <w:r w:rsidRPr="00985A3D">
        <w:rPr>
          <w:rFonts w:cs="Times New Roman"/>
          <w:spacing w:val="-2"/>
          <w:sz w:val="26"/>
          <w:szCs w:val="26"/>
        </w:rPr>
        <w:t>о результатах проведенных служебных проверках»</w:t>
      </w:r>
      <w:r w:rsidRPr="00985A3D">
        <w:rPr>
          <w:spacing w:val="-2"/>
          <w:sz w:val="26"/>
          <w:szCs w:val="26"/>
        </w:rPr>
        <w:t>, «Сведения о ходе реализации мер по противодействию коррупции в федеральных государственных органах, государственных корпорациях и фондах, иных организациях, созданных для обеспечения деятельности федеральных государственных органов».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проведение служебных расследований и служебных проверок по выявленным фактам нарушений со стороны работников налоговых органов при исполнении ими служебных обязанностей;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проведение среди работников Управления и налоговых органов области профилактической работы, направленной на недопущение совершения ими преступлений и правонарушений при выполнении своих служебных обязанностей и поведения в быту, по вопросам поведения работников налоговых органов при осуществлении ими контрольной работы, поступлении угроз в их адрес, а также попытках вовлечения в противоправную деятельность;</w:t>
      </w:r>
    </w:p>
    <w:p w:rsidR="00985A3D" w:rsidRPr="00985A3D" w:rsidRDefault="00AB2297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985A3D" w:rsidRPr="00985A3D">
        <w:rPr>
          <w:spacing w:val="-2"/>
          <w:sz w:val="26"/>
          <w:szCs w:val="26"/>
        </w:rPr>
        <w:t xml:space="preserve">выполнение иных поручений руководителя Управления и начальника отдела. 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Исходя из установленных полномочий,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имеет право: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 соответствии с поручением руководства Управления запрашивать от руководителей налоговых инспекций и начальников отделов областного аппарата сведения о персонале, о состоянии работы по противодействию коррупции и обеспечению безопасности;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вносить на рассмотрение начальника отдела предложения по улучшению работы с кадрами в аппарате Управления и налоговых инспекциях области, совершенствованию форм и методов работы отдела кадров и безопасности;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требовать выполнение условий служебного контракта;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на защиту своих персональных данных;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на 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8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proofErr w:type="gramStart"/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</w:t>
      </w:r>
      <w:r w:rsidRPr="00985A3D">
        <w:rPr>
          <w:spacing w:val="-2"/>
          <w:sz w:val="26"/>
          <w:szCs w:val="26"/>
        </w:rPr>
        <w:lastRenderedPageBreak/>
        <w:t>Правительства Российской Федерации от 30 сентября 2004 г. № 506, положением об управлении Федеральной налоговой службы по Липецкой области, положением об отделе кадров и безопасности, приказами (распоряжениями) ФНС России, приказами управления, поручениями руководства управления</w:t>
      </w:r>
      <w:proofErr w:type="gramEnd"/>
    </w:p>
    <w:p w:rsidR="00985A3D" w:rsidRPr="00985A3D" w:rsidRDefault="00622508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Ведущий</w:t>
      </w:r>
      <w:r w:rsidR="00985A3D" w:rsidRPr="00985A3D">
        <w:rPr>
          <w:spacing w:val="-2"/>
          <w:sz w:val="26"/>
          <w:szCs w:val="26"/>
        </w:rPr>
        <w:t xml:space="preserve"> специалист-эксперт несёт ответственность за неисполнение (ненадлежащее исполнение) должностных обязанностей в соответствии задачами и функциями УФНС России по Липецкой области и функциональными особенностями замещаемой должности гражданской службы: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качественное и своевременное выполнение задач, возложенных на отдел, согласно Положению об отделе кадров и безопасности;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соблюдение и выполнение действующего законодательства РФ и ведомственных нормативных актов ФНС России;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выполнение приказов и указаний руководства Управления, поручений начальника отдела;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за качество подготовки документов, представляемых на подпись руководству Управления;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качество проведения аудиторских проверок внутреннего аудита;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за сохранность документов;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за сохранность и неразглашение сведений, составляющих служебную тайну налоговых органов, персональных данных государственных гражданских служащих Российской Федерации, содержащихся в личных делах, базе данных программно-информационного комплекса АИС «Кадры» от неправомерного их использования или утраты.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9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985A3D" w:rsidRPr="00DE2F43" w:rsidRDefault="00985A3D" w:rsidP="00985A3D">
      <w:pPr>
        <w:pStyle w:val="Style16"/>
        <w:widowControl/>
        <w:spacing w:line="240" w:lineRule="exact"/>
        <w:ind w:left="1099" w:hanging="178"/>
      </w:pPr>
    </w:p>
    <w:p w:rsidR="00985A3D" w:rsidRPr="00985A3D" w:rsidRDefault="00985A3D" w:rsidP="00985A3D">
      <w:pPr>
        <w:pStyle w:val="ConsPlusNormal"/>
        <w:jc w:val="center"/>
        <w:rPr>
          <w:rStyle w:val="FontStyle22"/>
          <w:b w:val="0"/>
          <w:sz w:val="24"/>
          <w:szCs w:val="24"/>
        </w:rPr>
      </w:pPr>
      <w:r w:rsidRPr="00985A3D">
        <w:rPr>
          <w:rFonts w:ascii="Times New Roman" w:hAnsi="Times New Roman" w:cs="Times New Roman"/>
          <w:b/>
          <w:bCs/>
          <w:sz w:val="26"/>
          <w:szCs w:val="26"/>
        </w:rPr>
        <w:t xml:space="preserve">IV. Перечень вопросов, по которым </w:t>
      </w:r>
      <w:r w:rsidR="00622508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985A3D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специалист-экспе</w:t>
      </w:r>
      <w:proofErr w:type="gramStart"/>
      <w:r w:rsidRPr="00985A3D">
        <w:rPr>
          <w:rFonts w:ascii="Times New Roman" w:hAnsi="Times New Roman" w:cs="Times New Roman"/>
          <w:b/>
          <w:bCs/>
          <w:sz w:val="26"/>
          <w:szCs w:val="26"/>
        </w:rPr>
        <w:t>рт впр</w:t>
      </w:r>
      <w:proofErr w:type="gramEnd"/>
      <w:r w:rsidRPr="00985A3D">
        <w:rPr>
          <w:rFonts w:ascii="Times New Roman" w:hAnsi="Times New Roman" w:cs="Times New Roman"/>
          <w:b/>
          <w:bCs/>
          <w:sz w:val="26"/>
          <w:szCs w:val="26"/>
        </w:rPr>
        <w:t>аве или обязан самостоятельно принимать управленческие и иные решения</w:t>
      </w:r>
    </w:p>
    <w:p w:rsidR="00985A3D" w:rsidRPr="00DE2F43" w:rsidRDefault="00985A3D" w:rsidP="00985A3D">
      <w:pPr>
        <w:pStyle w:val="Style18"/>
        <w:widowControl/>
        <w:spacing w:line="240" w:lineRule="exact"/>
        <w:ind w:firstLine="715"/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10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Pr="00985A3D">
        <w:rPr>
          <w:spacing w:val="-2"/>
          <w:sz w:val="26"/>
          <w:szCs w:val="26"/>
        </w:rPr>
        <w:t xml:space="preserve">При исполнении служебных обязанностей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</w:t>
      </w:r>
      <w:proofErr w:type="gramStart"/>
      <w:r w:rsidRPr="00985A3D">
        <w:rPr>
          <w:spacing w:val="-2"/>
          <w:sz w:val="26"/>
          <w:szCs w:val="26"/>
        </w:rPr>
        <w:t>рт впр</w:t>
      </w:r>
      <w:proofErr w:type="gramEnd"/>
      <w:r w:rsidRPr="00985A3D">
        <w:rPr>
          <w:spacing w:val="-2"/>
          <w:sz w:val="26"/>
          <w:szCs w:val="26"/>
        </w:rPr>
        <w:t>аве самостоятельно принимать решения по вопросам: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выполнения поручений ФНС России, Управления, реализации иных полномочий, установленных законодательством Российской Федерации;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вопросам, возникающим при рассмотрении ФНС России, Управлением, заявлений, предложений, жалоб граждан и юридических лиц;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ходатайствовать начальнику отдела о применении к работникам Управления, нижестоящих инспекций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ходатайствовать начальнику отдела о наложении на работников управления, нижестоящих инспекций дисциплинарных взысканий за неисполнение или ненадлежащее исполнение возложенных на них обязанностей;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11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Pr="00985A3D">
        <w:rPr>
          <w:spacing w:val="-2"/>
          <w:sz w:val="26"/>
          <w:szCs w:val="26"/>
        </w:rPr>
        <w:t xml:space="preserve">При исполнении служебных обязанностей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обязан самостоятельно принимать решения: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внесения руководству отдела предложений по вопросам, относящимся к компетенции отдела;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изучения документов, необходимых для выполнения возложенных на отдел задач.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отказа в приеме документов оформленных ненадлежащим образом;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 xml:space="preserve">о соответствии представленных документов требованиям законодательства, их </w:t>
      </w:r>
      <w:r w:rsidRPr="00985A3D">
        <w:rPr>
          <w:spacing w:val="-2"/>
          <w:sz w:val="26"/>
          <w:szCs w:val="26"/>
        </w:rPr>
        <w:lastRenderedPageBreak/>
        <w:t>достоверности и полноты.</w:t>
      </w:r>
    </w:p>
    <w:p w:rsidR="00985A3D" w:rsidRPr="00DE2F43" w:rsidRDefault="00985A3D" w:rsidP="00985A3D">
      <w:pPr>
        <w:pStyle w:val="Style3"/>
        <w:widowControl/>
        <w:spacing w:line="240" w:lineRule="exact"/>
        <w:ind w:firstLine="840"/>
      </w:pPr>
    </w:p>
    <w:p w:rsidR="00985A3D" w:rsidRPr="00985A3D" w:rsidRDefault="00985A3D" w:rsidP="00985A3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A3D">
        <w:rPr>
          <w:rFonts w:ascii="Times New Roman" w:hAnsi="Times New Roman" w:cs="Times New Roman"/>
          <w:b/>
          <w:bCs/>
          <w:sz w:val="26"/>
          <w:szCs w:val="26"/>
        </w:rPr>
        <w:t xml:space="preserve">V. Перечень вопросов, по которым </w:t>
      </w:r>
      <w:r w:rsidR="00622508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985A3D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специалист-эксперт отдела вправе или обязан участвовать при подготовке проектов нормативных правовых актов и (или)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5A3D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</w:t>
      </w:r>
      <w:r w:rsidRPr="00985A3D">
        <w:rPr>
          <w:rFonts w:ascii="Times New Roman" w:hAnsi="Times New Roman" w:cs="Times New Roman"/>
          <w:b/>
          <w:sz w:val="26"/>
          <w:szCs w:val="26"/>
        </w:rPr>
        <w:t>й</w:t>
      </w:r>
    </w:p>
    <w:p w:rsidR="00985A3D" w:rsidRPr="00985A3D" w:rsidRDefault="00985A3D" w:rsidP="00985A3D">
      <w:pPr>
        <w:pStyle w:val="Style18"/>
        <w:widowControl/>
        <w:spacing w:line="240" w:lineRule="exact"/>
        <w:ind w:firstLine="768"/>
        <w:rPr>
          <w:b/>
        </w:rPr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12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в соответствии со своей компетенцией вправе участвовать в подготовке (обсуждении) следующих проектов: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положения об отделе;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графика отпусков гражданских служащих отдела;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1</w:t>
      </w:r>
      <w:r>
        <w:rPr>
          <w:spacing w:val="-2"/>
          <w:sz w:val="26"/>
          <w:szCs w:val="26"/>
        </w:rPr>
        <w:t>3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в соответствии со своей компетенцией обязан участвовать в подготовке (обсуждении) следующих проектов: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актов Управления, связанных с противодействием коррупции, профилактической работы по обеспечению безопасности сотрудников налоговых органов области и т.д.;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иных актов по поручению непосредственного руководителя и руководства управления.</w:t>
      </w:r>
    </w:p>
    <w:p w:rsidR="00985A3D" w:rsidRPr="00DE2F43" w:rsidRDefault="00985A3D" w:rsidP="00985A3D">
      <w:pPr>
        <w:pStyle w:val="Style10"/>
        <w:widowControl/>
        <w:spacing w:line="278" w:lineRule="exact"/>
        <w:ind w:firstLine="710"/>
        <w:rPr>
          <w:rStyle w:val="FontStyle23"/>
        </w:rPr>
      </w:pPr>
    </w:p>
    <w:p w:rsidR="00985A3D" w:rsidRPr="00985A3D" w:rsidRDefault="00985A3D" w:rsidP="00985A3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A3D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85A3D" w:rsidRPr="00985A3D" w:rsidRDefault="00985A3D" w:rsidP="00985A3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1</w:t>
      </w:r>
      <w:r>
        <w:rPr>
          <w:spacing w:val="-2"/>
          <w:sz w:val="26"/>
          <w:szCs w:val="26"/>
        </w:rPr>
        <w:t>4</w:t>
      </w:r>
      <w:r w:rsidRPr="00985A3D">
        <w:rPr>
          <w:spacing w:val="-2"/>
          <w:sz w:val="26"/>
          <w:szCs w:val="26"/>
        </w:rPr>
        <w:t xml:space="preserve">. В соответствии со своими должностными обязанностями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принимает решения в сроки, установленные законодательными и иными нормативными правовыми актами Российской Федерации.</w:t>
      </w:r>
    </w:p>
    <w:p w:rsidR="00985A3D" w:rsidRPr="00DE2F43" w:rsidRDefault="00985A3D" w:rsidP="00985A3D">
      <w:pPr>
        <w:pStyle w:val="Style6"/>
        <w:widowControl/>
        <w:spacing w:line="240" w:lineRule="exact"/>
        <w:ind w:left="2904"/>
        <w:jc w:val="left"/>
      </w:pPr>
    </w:p>
    <w:p w:rsidR="00985A3D" w:rsidRPr="00985A3D" w:rsidRDefault="00985A3D" w:rsidP="00985A3D">
      <w:pPr>
        <w:pStyle w:val="Style6"/>
        <w:widowControl/>
        <w:spacing w:before="58" w:line="240" w:lineRule="auto"/>
        <w:rPr>
          <w:rStyle w:val="FontStyle22"/>
          <w:sz w:val="26"/>
          <w:szCs w:val="26"/>
        </w:rPr>
      </w:pPr>
      <w:r w:rsidRPr="00985A3D">
        <w:rPr>
          <w:rStyle w:val="FontStyle22"/>
          <w:sz w:val="26"/>
          <w:szCs w:val="26"/>
        </w:rPr>
        <w:t>VII. Порядок служебного взаимодействия</w:t>
      </w:r>
    </w:p>
    <w:p w:rsidR="00985A3D" w:rsidRPr="00DE2F43" w:rsidRDefault="00985A3D" w:rsidP="00985A3D">
      <w:pPr>
        <w:pStyle w:val="Style6"/>
        <w:widowControl/>
        <w:spacing w:before="58" w:line="240" w:lineRule="auto"/>
        <w:rPr>
          <w:rStyle w:val="FontStyle22"/>
        </w:rPr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1</w:t>
      </w:r>
      <w:r>
        <w:rPr>
          <w:spacing w:val="-2"/>
          <w:sz w:val="26"/>
          <w:szCs w:val="26"/>
        </w:rPr>
        <w:t>5</w:t>
      </w:r>
      <w:r w:rsidRPr="00985A3D">
        <w:rPr>
          <w:spacing w:val="-2"/>
          <w:sz w:val="26"/>
          <w:szCs w:val="26"/>
        </w:rPr>
        <w:t xml:space="preserve">. </w:t>
      </w:r>
      <w:proofErr w:type="gramStart"/>
      <w:r w:rsidRPr="00985A3D">
        <w:rPr>
          <w:spacing w:val="-2"/>
          <w:sz w:val="26"/>
          <w:szCs w:val="26"/>
        </w:rPr>
        <w:t xml:space="preserve">Взаимодействие </w:t>
      </w:r>
      <w:r w:rsidR="00622508">
        <w:rPr>
          <w:spacing w:val="-2"/>
          <w:sz w:val="26"/>
          <w:szCs w:val="26"/>
        </w:rPr>
        <w:t>ведущего</w:t>
      </w:r>
      <w:r w:rsidRPr="00985A3D">
        <w:rPr>
          <w:spacing w:val="-2"/>
          <w:sz w:val="26"/>
          <w:szCs w:val="26"/>
        </w:rPr>
        <w:t xml:space="preserve"> специалиста-эксперта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</w:t>
      </w:r>
      <w:proofErr w:type="gramEnd"/>
      <w:r w:rsidRPr="00985A3D">
        <w:rPr>
          <w:spacing w:val="-2"/>
          <w:sz w:val="26"/>
          <w:szCs w:val="26"/>
        </w:rPr>
        <w:t xml:space="preserve"> </w:t>
      </w:r>
      <w:proofErr w:type="gramStart"/>
      <w:r w:rsidRPr="00985A3D">
        <w:rPr>
          <w:spacing w:val="-2"/>
          <w:sz w:val="26"/>
          <w:szCs w:val="26"/>
        </w:rPr>
        <w:t>Федерации, 2002, № 33, ст.3196; 2007, № 13, ст. 1531; 2009, № 29, ст.3658), и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</w:t>
      </w:r>
      <w:r w:rsidRPr="00985A3D">
        <w:rPr>
          <w:spacing w:val="-2"/>
          <w:sz w:val="26"/>
          <w:szCs w:val="26"/>
        </w:rPr>
        <w:softHyphen/>
        <w:t>ниями) ФНС России.</w:t>
      </w:r>
      <w:proofErr w:type="gramEnd"/>
    </w:p>
    <w:p w:rsidR="00985A3D" w:rsidRPr="00DE2F43" w:rsidRDefault="00985A3D" w:rsidP="00985A3D">
      <w:pPr>
        <w:pStyle w:val="Style6"/>
        <w:widowControl/>
        <w:spacing w:line="240" w:lineRule="exact"/>
        <w:ind w:left="1541"/>
      </w:pPr>
    </w:p>
    <w:p w:rsidR="00985A3D" w:rsidRPr="00985A3D" w:rsidRDefault="00985A3D" w:rsidP="00985A3D">
      <w:pPr>
        <w:pStyle w:val="Style6"/>
        <w:widowControl/>
        <w:spacing w:before="34" w:line="278" w:lineRule="exact"/>
        <w:rPr>
          <w:rStyle w:val="FontStyle22"/>
          <w:sz w:val="26"/>
          <w:szCs w:val="26"/>
        </w:rPr>
      </w:pPr>
      <w:r w:rsidRPr="00985A3D">
        <w:rPr>
          <w:rStyle w:val="FontStyle22"/>
          <w:sz w:val="26"/>
          <w:szCs w:val="26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985A3D" w:rsidRPr="00DE2F43" w:rsidRDefault="00985A3D" w:rsidP="00985A3D">
      <w:pPr>
        <w:pStyle w:val="Style18"/>
        <w:widowControl/>
        <w:spacing w:line="240" w:lineRule="exact"/>
        <w:ind w:firstLine="734"/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1</w:t>
      </w:r>
      <w:r>
        <w:rPr>
          <w:spacing w:val="-2"/>
          <w:sz w:val="26"/>
          <w:szCs w:val="26"/>
        </w:rPr>
        <w:t>6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Pr="00985A3D">
        <w:rPr>
          <w:spacing w:val="-2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622508">
        <w:rPr>
          <w:spacing w:val="-2"/>
          <w:sz w:val="26"/>
          <w:szCs w:val="26"/>
        </w:rPr>
        <w:t>ведущий</w:t>
      </w:r>
      <w:r w:rsidRPr="00985A3D">
        <w:rPr>
          <w:spacing w:val="-2"/>
          <w:sz w:val="26"/>
          <w:szCs w:val="26"/>
        </w:rPr>
        <w:t xml:space="preserve"> специалист-эксперт не оказывает государственных услуг.</w:t>
      </w:r>
    </w:p>
    <w:p w:rsidR="00985A3D" w:rsidRPr="00DE2F43" w:rsidRDefault="00985A3D" w:rsidP="00985A3D">
      <w:pPr>
        <w:pStyle w:val="Style6"/>
        <w:widowControl/>
        <w:spacing w:line="240" w:lineRule="exact"/>
        <w:ind w:left="1306"/>
        <w:jc w:val="left"/>
      </w:pPr>
    </w:p>
    <w:p w:rsidR="00985A3D" w:rsidRPr="00985A3D" w:rsidRDefault="00985A3D" w:rsidP="00985A3D">
      <w:pPr>
        <w:pStyle w:val="Style6"/>
        <w:widowControl/>
        <w:spacing w:before="58" w:line="240" w:lineRule="auto"/>
        <w:rPr>
          <w:rStyle w:val="FontStyle22"/>
          <w:sz w:val="26"/>
          <w:szCs w:val="26"/>
        </w:rPr>
      </w:pPr>
      <w:r w:rsidRPr="00985A3D">
        <w:rPr>
          <w:rStyle w:val="FontStyle22"/>
          <w:sz w:val="26"/>
          <w:szCs w:val="26"/>
        </w:rPr>
        <w:t>IX. Показатели эффективности и результативности профессиональной</w:t>
      </w:r>
    </w:p>
    <w:p w:rsidR="00985A3D" w:rsidRPr="00DE2F43" w:rsidRDefault="00985A3D" w:rsidP="00985A3D">
      <w:pPr>
        <w:pStyle w:val="Style6"/>
        <w:widowControl/>
        <w:spacing w:before="19" w:line="240" w:lineRule="auto"/>
        <w:ind w:left="3835"/>
        <w:jc w:val="left"/>
        <w:rPr>
          <w:rStyle w:val="FontStyle22"/>
        </w:rPr>
      </w:pPr>
      <w:r w:rsidRPr="00985A3D">
        <w:rPr>
          <w:rStyle w:val="FontStyle22"/>
          <w:sz w:val="26"/>
          <w:szCs w:val="26"/>
        </w:rPr>
        <w:t>служебной деятельности</w:t>
      </w:r>
    </w:p>
    <w:p w:rsidR="00985A3D" w:rsidRPr="00DE2F43" w:rsidRDefault="00985A3D" w:rsidP="00985A3D">
      <w:pPr>
        <w:pStyle w:val="Style18"/>
        <w:widowControl/>
        <w:spacing w:line="240" w:lineRule="exact"/>
        <w:ind w:firstLine="734"/>
      </w:pP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lastRenderedPageBreak/>
        <w:t>1</w:t>
      </w:r>
      <w:r>
        <w:rPr>
          <w:spacing w:val="-2"/>
          <w:sz w:val="26"/>
          <w:szCs w:val="26"/>
        </w:rPr>
        <w:t>7</w:t>
      </w:r>
      <w:r w:rsidRPr="00985A3D">
        <w:rPr>
          <w:spacing w:val="-2"/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 w:rsidRPr="00985A3D">
        <w:rPr>
          <w:spacing w:val="-2"/>
          <w:sz w:val="26"/>
          <w:szCs w:val="26"/>
        </w:rPr>
        <w:t xml:space="preserve">Эффективность профессиональной служебной деятельности </w:t>
      </w:r>
      <w:r w:rsidR="00622508">
        <w:rPr>
          <w:spacing w:val="-2"/>
          <w:sz w:val="26"/>
          <w:szCs w:val="26"/>
        </w:rPr>
        <w:t>ведущего</w:t>
      </w:r>
      <w:r w:rsidRPr="00985A3D">
        <w:rPr>
          <w:spacing w:val="-2"/>
          <w:sz w:val="26"/>
          <w:szCs w:val="26"/>
        </w:rPr>
        <w:t xml:space="preserve"> специалиста-эксперта оценивается по следующим показателям: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своевременности и оперативности выполнения поручений;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способности четко организовывать и планировать выполнение порученных заданий,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умению рационально использовать рабочее время, расставлять приоритеты;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  <w:r w:rsidRPr="00985A3D">
        <w:rPr>
          <w:spacing w:val="-2"/>
          <w:sz w:val="26"/>
          <w:szCs w:val="26"/>
        </w:rPr>
        <w:t>осознанию ответственности за последствия своих действий.</w:t>
      </w:r>
    </w:p>
    <w:p w:rsidR="00985A3D" w:rsidRPr="00985A3D" w:rsidRDefault="00985A3D" w:rsidP="00985A3D">
      <w:pPr>
        <w:widowControl w:val="0"/>
        <w:rPr>
          <w:spacing w:val="-2"/>
          <w:sz w:val="26"/>
          <w:szCs w:val="26"/>
        </w:rPr>
      </w:pPr>
    </w:p>
    <w:p w:rsidR="00985A3D" w:rsidRDefault="00985A3D" w:rsidP="00985A3D">
      <w:pPr>
        <w:pStyle w:val="Style10"/>
        <w:widowControl/>
        <w:spacing w:line="274" w:lineRule="exact"/>
        <w:ind w:firstLine="0"/>
        <w:jc w:val="left"/>
        <w:rPr>
          <w:rStyle w:val="FontStyle23"/>
        </w:rPr>
      </w:pPr>
    </w:p>
    <w:sectPr w:rsidR="00985A3D" w:rsidSect="00EE138E">
      <w:headerReference w:type="default" r:id="rId18"/>
      <w:type w:val="continuous"/>
      <w:pgSz w:w="11906" w:h="16838"/>
      <w:pgMar w:top="567" w:right="851" w:bottom="567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11" w:rsidRDefault="00103611" w:rsidP="003B7A81">
      <w:r>
        <w:separator/>
      </w:r>
    </w:p>
  </w:endnote>
  <w:endnote w:type="continuationSeparator" w:id="0">
    <w:p w:rsidR="00103611" w:rsidRDefault="00103611" w:rsidP="003B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11" w:rsidRDefault="00103611" w:rsidP="003B7A81">
      <w:r>
        <w:separator/>
      </w:r>
    </w:p>
  </w:footnote>
  <w:footnote w:type="continuationSeparator" w:id="0">
    <w:p w:rsidR="00103611" w:rsidRDefault="00103611" w:rsidP="003B7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6528" w:rsidRPr="00B310A4" w:rsidRDefault="00BD54B7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="00286528"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182044">
          <w:rPr>
            <w:rFonts w:cs="Times New Roman"/>
            <w:noProof/>
            <w:color w:val="999999"/>
            <w:sz w:val="24"/>
            <w:szCs w:val="24"/>
          </w:rPr>
          <w:t>8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286528" w:rsidRPr="00B310A4" w:rsidRDefault="00286528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88DF34"/>
    <w:lvl w:ilvl="0">
      <w:numFmt w:val="bullet"/>
      <w:lvlText w:val="*"/>
      <w:lvlJc w:val="left"/>
    </w:lvl>
  </w:abstractNum>
  <w:abstractNum w:abstractNumId="1">
    <w:nsid w:val="195337D2"/>
    <w:multiLevelType w:val="multilevel"/>
    <w:tmpl w:val="546E9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C921F3"/>
    <w:multiLevelType w:val="multilevel"/>
    <w:tmpl w:val="312E3F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81"/>
    <w:rsid w:val="0001315F"/>
    <w:rsid w:val="00016846"/>
    <w:rsid w:val="00027871"/>
    <w:rsid w:val="000457F3"/>
    <w:rsid w:val="00050462"/>
    <w:rsid w:val="00057CCC"/>
    <w:rsid w:val="00064C7C"/>
    <w:rsid w:val="00090C33"/>
    <w:rsid w:val="000916AA"/>
    <w:rsid w:val="00092644"/>
    <w:rsid w:val="000958CB"/>
    <w:rsid w:val="000A6E9D"/>
    <w:rsid w:val="000B0869"/>
    <w:rsid w:val="000B5048"/>
    <w:rsid w:val="000B7C1A"/>
    <w:rsid w:val="000C04B0"/>
    <w:rsid w:val="000C2E02"/>
    <w:rsid w:val="000C6E28"/>
    <w:rsid w:val="000C7D67"/>
    <w:rsid w:val="000D08EA"/>
    <w:rsid w:val="00103611"/>
    <w:rsid w:val="001170B1"/>
    <w:rsid w:val="00121DFA"/>
    <w:rsid w:val="00141E3E"/>
    <w:rsid w:val="001559CE"/>
    <w:rsid w:val="00165B7A"/>
    <w:rsid w:val="001665C3"/>
    <w:rsid w:val="00175938"/>
    <w:rsid w:val="00182044"/>
    <w:rsid w:val="001A0913"/>
    <w:rsid w:val="001A3CC8"/>
    <w:rsid w:val="001A77B8"/>
    <w:rsid w:val="001B5BBA"/>
    <w:rsid w:val="001C26B9"/>
    <w:rsid w:val="001D2783"/>
    <w:rsid w:val="001E1592"/>
    <w:rsid w:val="001E21D3"/>
    <w:rsid w:val="001E3554"/>
    <w:rsid w:val="001F1715"/>
    <w:rsid w:val="001F5F57"/>
    <w:rsid w:val="001F68ED"/>
    <w:rsid w:val="002160F5"/>
    <w:rsid w:val="0022091F"/>
    <w:rsid w:val="00232730"/>
    <w:rsid w:val="002459AD"/>
    <w:rsid w:val="0025122B"/>
    <w:rsid w:val="00254973"/>
    <w:rsid w:val="00254D09"/>
    <w:rsid w:val="00286528"/>
    <w:rsid w:val="00295029"/>
    <w:rsid w:val="002A7D55"/>
    <w:rsid w:val="002B3231"/>
    <w:rsid w:val="002B454C"/>
    <w:rsid w:val="002B7A62"/>
    <w:rsid w:val="002D1878"/>
    <w:rsid w:val="002D4283"/>
    <w:rsid w:val="002F5B24"/>
    <w:rsid w:val="00307907"/>
    <w:rsid w:val="00313753"/>
    <w:rsid w:val="00315FED"/>
    <w:rsid w:val="003219ED"/>
    <w:rsid w:val="00324962"/>
    <w:rsid w:val="003314B0"/>
    <w:rsid w:val="003401EF"/>
    <w:rsid w:val="00340885"/>
    <w:rsid w:val="00340C88"/>
    <w:rsid w:val="00346AB9"/>
    <w:rsid w:val="00385AE7"/>
    <w:rsid w:val="00397C11"/>
    <w:rsid w:val="003A05C8"/>
    <w:rsid w:val="003A21BD"/>
    <w:rsid w:val="003A28F9"/>
    <w:rsid w:val="003A43AB"/>
    <w:rsid w:val="003A73EC"/>
    <w:rsid w:val="003B6897"/>
    <w:rsid w:val="003B7A81"/>
    <w:rsid w:val="003C4B94"/>
    <w:rsid w:val="003F5BB5"/>
    <w:rsid w:val="00404AE7"/>
    <w:rsid w:val="0041019D"/>
    <w:rsid w:val="0044318B"/>
    <w:rsid w:val="00452018"/>
    <w:rsid w:val="00454EA9"/>
    <w:rsid w:val="004776BC"/>
    <w:rsid w:val="0049073B"/>
    <w:rsid w:val="00492B5B"/>
    <w:rsid w:val="00493417"/>
    <w:rsid w:val="00497B12"/>
    <w:rsid w:val="00497CF7"/>
    <w:rsid w:val="004A3010"/>
    <w:rsid w:val="004B22CE"/>
    <w:rsid w:val="004B35CC"/>
    <w:rsid w:val="004B7353"/>
    <w:rsid w:val="004D3338"/>
    <w:rsid w:val="004E4F3F"/>
    <w:rsid w:val="004F1312"/>
    <w:rsid w:val="004F5964"/>
    <w:rsid w:val="0051643B"/>
    <w:rsid w:val="00526FFE"/>
    <w:rsid w:val="0053153E"/>
    <w:rsid w:val="00532AAD"/>
    <w:rsid w:val="00536AA0"/>
    <w:rsid w:val="00537E24"/>
    <w:rsid w:val="00574780"/>
    <w:rsid w:val="0058504A"/>
    <w:rsid w:val="00585805"/>
    <w:rsid w:val="00592CFC"/>
    <w:rsid w:val="0059423D"/>
    <w:rsid w:val="005C0179"/>
    <w:rsid w:val="005D1E6A"/>
    <w:rsid w:val="005D7ABC"/>
    <w:rsid w:val="00622508"/>
    <w:rsid w:val="00625789"/>
    <w:rsid w:val="00630988"/>
    <w:rsid w:val="006560E8"/>
    <w:rsid w:val="006618E5"/>
    <w:rsid w:val="0066704A"/>
    <w:rsid w:val="00671440"/>
    <w:rsid w:val="00674287"/>
    <w:rsid w:val="00681090"/>
    <w:rsid w:val="00683559"/>
    <w:rsid w:val="00686C23"/>
    <w:rsid w:val="00690A1A"/>
    <w:rsid w:val="006A44FB"/>
    <w:rsid w:val="006A5528"/>
    <w:rsid w:val="006B13FF"/>
    <w:rsid w:val="006D1DF5"/>
    <w:rsid w:val="006E2C92"/>
    <w:rsid w:val="006E6747"/>
    <w:rsid w:val="006F140C"/>
    <w:rsid w:val="006F2F05"/>
    <w:rsid w:val="006F411B"/>
    <w:rsid w:val="00712D9A"/>
    <w:rsid w:val="0071560A"/>
    <w:rsid w:val="00721021"/>
    <w:rsid w:val="00721040"/>
    <w:rsid w:val="007423E7"/>
    <w:rsid w:val="007539F5"/>
    <w:rsid w:val="00757903"/>
    <w:rsid w:val="00765E4A"/>
    <w:rsid w:val="00770110"/>
    <w:rsid w:val="007702BC"/>
    <w:rsid w:val="00775378"/>
    <w:rsid w:val="00783E24"/>
    <w:rsid w:val="007972CB"/>
    <w:rsid w:val="007A056A"/>
    <w:rsid w:val="007A4800"/>
    <w:rsid w:val="007A66A8"/>
    <w:rsid w:val="007A7062"/>
    <w:rsid w:val="007A71BC"/>
    <w:rsid w:val="007B0EB1"/>
    <w:rsid w:val="007B2780"/>
    <w:rsid w:val="007B29FA"/>
    <w:rsid w:val="007C6D69"/>
    <w:rsid w:val="007D402F"/>
    <w:rsid w:val="007D4ADF"/>
    <w:rsid w:val="007D5B2B"/>
    <w:rsid w:val="007E3D90"/>
    <w:rsid w:val="007F339E"/>
    <w:rsid w:val="007F3D35"/>
    <w:rsid w:val="00802DE2"/>
    <w:rsid w:val="00804AB6"/>
    <w:rsid w:val="00806B0C"/>
    <w:rsid w:val="00812BFB"/>
    <w:rsid w:val="00814A48"/>
    <w:rsid w:val="00815116"/>
    <w:rsid w:val="0081666B"/>
    <w:rsid w:val="00822936"/>
    <w:rsid w:val="0084453E"/>
    <w:rsid w:val="00877280"/>
    <w:rsid w:val="00882463"/>
    <w:rsid w:val="008971B7"/>
    <w:rsid w:val="008A5EB3"/>
    <w:rsid w:val="008B3720"/>
    <w:rsid w:val="008D2A7D"/>
    <w:rsid w:val="008E2D29"/>
    <w:rsid w:val="008E4B65"/>
    <w:rsid w:val="008F7217"/>
    <w:rsid w:val="009050DA"/>
    <w:rsid w:val="00926516"/>
    <w:rsid w:val="0093310C"/>
    <w:rsid w:val="00933CCA"/>
    <w:rsid w:val="00940EED"/>
    <w:rsid w:val="00942953"/>
    <w:rsid w:val="00944E3B"/>
    <w:rsid w:val="00950A95"/>
    <w:rsid w:val="0098413A"/>
    <w:rsid w:val="00985A3D"/>
    <w:rsid w:val="00991494"/>
    <w:rsid w:val="00991FCE"/>
    <w:rsid w:val="00997D04"/>
    <w:rsid w:val="009A732F"/>
    <w:rsid w:val="009A7768"/>
    <w:rsid w:val="009B6831"/>
    <w:rsid w:val="009D43A9"/>
    <w:rsid w:val="009D5A89"/>
    <w:rsid w:val="009F0BC2"/>
    <w:rsid w:val="009F3087"/>
    <w:rsid w:val="00A044DB"/>
    <w:rsid w:val="00A068D7"/>
    <w:rsid w:val="00A2339B"/>
    <w:rsid w:val="00A356E4"/>
    <w:rsid w:val="00A4459C"/>
    <w:rsid w:val="00A524EE"/>
    <w:rsid w:val="00A537B6"/>
    <w:rsid w:val="00A610B5"/>
    <w:rsid w:val="00A83B0E"/>
    <w:rsid w:val="00A97A49"/>
    <w:rsid w:val="00AB1ACA"/>
    <w:rsid w:val="00AB2297"/>
    <w:rsid w:val="00AC5F96"/>
    <w:rsid w:val="00AE00D3"/>
    <w:rsid w:val="00AF09BA"/>
    <w:rsid w:val="00AF4BFF"/>
    <w:rsid w:val="00AF55C8"/>
    <w:rsid w:val="00B00C29"/>
    <w:rsid w:val="00B01ED0"/>
    <w:rsid w:val="00B06048"/>
    <w:rsid w:val="00B12619"/>
    <w:rsid w:val="00B14886"/>
    <w:rsid w:val="00B14EB0"/>
    <w:rsid w:val="00B17003"/>
    <w:rsid w:val="00B310A4"/>
    <w:rsid w:val="00B40195"/>
    <w:rsid w:val="00B4682E"/>
    <w:rsid w:val="00B55FDC"/>
    <w:rsid w:val="00B7300E"/>
    <w:rsid w:val="00B838EC"/>
    <w:rsid w:val="00B83955"/>
    <w:rsid w:val="00B85515"/>
    <w:rsid w:val="00B94E6F"/>
    <w:rsid w:val="00B955D5"/>
    <w:rsid w:val="00BA51E1"/>
    <w:rsid w:val="00BB3568"/>
    <w:rsid w:val="00BB3D0B"/>
    <w:rsid w:val="00BC5C93"/>
    <w:rsid w:val="00BD54B7"/>
    <w:rsid w:val="00BE4F2D"/>
    <w:rsid w:val="00BE52D9"/>
    <w:rsid w:val="00BE5434"/>
    <w:rsid w:val="00BF7391"/>
    <w:rsid w:val="00C158E5"/>
    <w:rsid w:val="00C20C8F"/>
    <w:rsid w:val="00C23B14"/>
    <w:rsid w:val="00C50083"/>
    <w:rsid w:val="00C701F5"/>
    <w:rsid w:val="00C72530"/>
    <w:rsid w:val="00C73A81"/>
    <w:rsid w:val="00C73C62"/>
    <w:rsid w:val="00C80643"/>
    <w:rsid w:val="00CA2981"/>
    <w:rsid w:val="00CA730A"/>
    <w:rsid w:val="00CA7EC2"/>
    <w:rsid w:val="00CB46F2"/>
    <w:rsid w:val="00CC56D9"/>
    <w:rsid w:val="00CD004D"/>
    <w:rsid w:val="00CD35AF"/>
    <w:rsid w:val="00CD4C60"/>
    <w:rsid w:val="00CE5967"/>
    <w:rsid w:val="00CF3CFE"/>
    <w:rsid w:val="00CF7ACC"/>
    <w:rsid w:val="00D00C06"/>
    <w:rsid w:val="00D01736"/>
    <w:rsid w:val="00D1572F"/>
    <w:rsid w:val="00D2637A"/>
    <w:rsid w:val="00D270CA"/>
    <w:rsid w:val="00D43716"/>
    <w:rsid w:val="00D6462A"/>
    <w:rsid w:val="00D72825"/>
    <w:rsid w:val="00D730DE"/>
    <w:rsid w:val="00D75100"/>
    <w:rsid w:val="00D7769A"/>
    <w:rsid w:val="00D9037C"/>
    <w:rsid w:val="00DA6B5B"/>
    <w:rsid w:val="00DD1315"/>
    <w:rsid w:val="00DE6E00"/>
    <w:rsid w:val="00E45E47"/>
    <w:rsid w:val="00E5383C"/>
    <w:rsid w:val="00E6275C"/>
    <w:rsid w:val="00E64D77"/>
    <w:rsid w:val="00E67578"/>
    <w:rsid w:val="00E711C3"/>
    <w:rsid w:val="00E83835"/>
    <w:rsid w:val="00E95328"/>
    <w:rsid w:val="00E96882"/>
    <w:rsid w:val="00EA487F"/>
    <w:rsid w:val="00EA60E2"/>
    <w:rsid w:val="00EA6655"/>
    <w:rsid w:val="00EC1200"/>
    <w:rsid w:val="00EC3748"/>
    <w:rsid w:val="00EC67A4"/>
    <w:rsid w:val="00ED286B"/>
    <w:rsid w:val="00EE10F8"/>
    <w:rsid w:val="00EE138E"/>
    <w:rsid w:val="00EE1F6C"/>
    <w:rsid w:val="00EE25F8"/>
    <w:rsid w:val="00F01BBE"/>
    <w:rsid w:val="00F03193"/>
    <w:rsid w:val="00F03E6B"/>
    <w:rsid w:val="00F046D2"/>
    <w:rsid w:val="00F05CF7"/>
    <w:rsid w:val="00F17EC4"/>
    <w:rsid w:val="00F232D3"/>
    <w:rsid w:val="00F24BF8"/>
    <w:rsid w:val="00F25D3D"/>
    <w:rsid w:val="00F3280F"/>
    <w:rsid w:val="00F47A74"/>
    <w:rsid w:val="00F542C9"/>
    <w:rsid w:val="00F72CE0"/>
    <w:rsid w:val="00F9087E"/>
    <w:rsid w:val="00F975FE"/>
    <w:rsid w:val="00FA75A4"/>
    <w:rsid w:val="00FB1E9E"/>
    <w:rsid w:val="00FB6244"/>
    <w:rsid w:val="00FD6110"/>
    <w:rsid w:val="00FE3288"/>
    <w:rsid w:val="00FE414D"/>
    <w:rsid w:val="00FE70C4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0958CB"/>
    <w:pPr>
      <w:ind w:left="720" w:firstLine="0"/>
      <w:contextualSpacing/>
    </w:pPr>
    <w:rPr>
      <w:rFonts w:eastAsia="Times New Roman" w:cs="Times New Roman"/>
      <w:sz w:val="24"/>
      <w:lang w:val="en-US" w:bidi="en-US"/>
    </w:rPr>
  </w:style>
  <w:style w:type="character" w:customStyle="1" w:styleId="af3">
    <w:name w:val="Абзац списка Знак"/>
    <w:link w:val="af2"/>
    <w:uiPriority w:val="34"/>
    <w:locked/>
    <w:rsid w:val="000958CB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05046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50462"/>
    <w:pPr>
      <w:spacing w:line="360" w:lineRule="auto"/>
      <w:ind w:left="720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050462"/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2D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2D29"/>
    <w:rPr>
      <w:rFonts w:ascii="Times New Roman" w:hAnsi="Times New Roman"/>
      <w:sz w:val="28"/>
    </w:rPr>
  </w:style>
  <w:style w:type="character" w:customStyle="1" w:styleId="af4">
    <w:name w:val="Гипертекстовая ссылка"/>
    <w:rsid w:val="008E2D29"/>
    <w:rPr>
      <w:rFonts w:cs="Times New Roman"/>
      <w:b/>
      <w:bCs/>
      <w:color w:val="008000"/>
    </w:rPr>
  </w:style>
  <w:style w:type="paragraph" w:styleId="af5">
    <w:name w:val="Normal (Web)"/>
    <w:basedOn w:val="a"/>
    <w:uiPriority w:val="99"/>
    <w:semiHidden/>
    <w:rsid w:val="008E2D2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64">
    <w:name w:val="Font Style164"/>
    <w:uiPriority w:val="99"/>
    <w:rsid w:val="008E2D29"/>
    <w:rPr>
      <w:rFonts w:ascii="Times New Roman" w:hAnsi="Times New Roman" w:cs="Times New Roman"/>
      <w:sz w:val="58"/>
      <w:szCs w:val="58"/>
    </w:rPr>
  </w:style>
  <w:style w:type="paragraph" w:customStyle="1" w:styleId="Style21">
    <w:name w:val="Style21"/>
    <w:basedOn w:val="a"/>
    <w:uiPriority w:val="99"/>
    <w:rsid w:val="008E2D2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3720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customStyle="1" w:styleId="Style1">
    <w:name w:val="Style1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71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hanging="67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5A3D"/>
    <w:pPr>
      <w:widowControl w:val="0"/>
      <w:autoSpaceDE w:val="0"/>
      <w:autoSpaceDN w:val="0"/>
      <w:adjustRightInd w:val="0"/>
      <w:spacing w:line="302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85A3D"/>
    <w:pPr>
      <w:widowControl w:val="0"/>
      <w:autoSpaceDE w:val="0"/>
      <w:autoSpaceDN w:val="0"/>
      <w:adjustRightInd w:val="0"/>
      <w:spacing w:line="283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5A3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85A3D"/>
    <w:pPr>
      <w:widowControl w:val="0"/>
      <w:autoSpaceDE w:val="0"/>
      <w:autoSpaceDN w:val="0"/>
      <w:adjustRightInd w:val="0"/>
      <w:spacing w:line="276" w:lineRule="exact"/>
      <w:ind w:firstLine="907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hanging="17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5A3D"/>
    <w:pPr>
      <w:widowControl w:val="0"/>
      <w:autoSpaceDE w:val="0"/>
      <w:autoSpaceDN w:val="0"/>
      <w:adjustRightInd w:val="0"/>
      <w:spacing w:line="286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85A3D"/>
    <w:pPr>
      <w:widowControl w:val="0"/>
      <w:autoSpaceDE w:val="0"/>
      <w:autoSpaceDN w:val="0"/>
      <w:adjustRightInd w:val="0"/>
      <w:spacing w:line="274" w:lineRule="exact"/>
      <w:ind w:firstLine="70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85A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85A3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0958CB"/>
    <w:pPr>
      <w:ind w:left="720" w:firstLine="0"/>
      <w:contextualSpacing/>
    </w:pPr>
    <w:rPr>
      <w:rFonts w:eastAsia="Times New Roman" w:cs="Times New Roman"/>
      <w:sz w:val="24"/>
      <w:lang w:val="en-US" w:bidi="en-US"/>
    </w:rPr>
  </w:style>
  <w:style w:type="character" w:customStyle="1" w:styleId="af3">
    <w:name w:val="Абзац списка Знак"/>
    <w:link w:val="af2"/>
    <w:uiPriority w:val="34"/>
    <w:locked/>
    <w:rsid w:val="000958CB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05046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50462"/>
    <w:pPr>
      <w:spacing w:line="360" w:lineRule="auto"/>
      <w:ind w:left="720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050462"/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2D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2D29"/>
    <w:rPr>
      <w:rFonts w:ascii="Times New Roman" w:hAnsi="Times New Roman"/>
      <w:sz w:val="28"/>
    </w:rPr>
  </w:style>
  <w:style w:type="character" w:customStyle="1" w:styleId="af4">
    <w:name w:val="Гипертекстовая ссылка"/>
    <w:rsid w:val="008E2D29"/>
    <w:rPr>
      <w:rFonts w:cs="Times New Roman"/>
      <w:b/>
      <w:bCs/>
      <w:color w:val="008000"/>
    </w:rPr>
  </w:style>
  <w:style w:type="paragraph" w:styleId="af5">
    <w:name w:val="Normal (Web)"/>
    <w:basedOn w:val="a"/>
    <w:uiPriority w:val="99"/>
    <w:semiHidden/>
    <w:rsid w:val="008E2D2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64">
    <w:name w:val="Font Style164"/>
    <w:uiPriority w:val="99"/>
    <w:rsid w:val="008E2D29"/>
    <w:rPr>
      <w:rFonts w:ascii="Times New Roman" w:hAnsi="Times New Roman" w:cs="Times New Roman"/>
      <w:sz w:val="58"/>
      <w:szCs w:val="58"/>
    </w:rPr>
  </w:style>
  <w:style w:type="paragraph" w:customStyle="1" w:styleId="Style21">
    <w:name w:val="Style21"/>
    <w:basedOn w:val="a"/>
    <w:uiPriority w:val="99"/>
    <w:rsid w:val="008E2D2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3720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customStyle="1" w:styleId="Style1">
    <w:name w:val="Style1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71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hanging="67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5A3D"/>
    <w:pPr>
      <w:widowControl w:val="0"/>
      <w:autoSpaceDE w:val="0"/>
      <w:autoSpaceDN w:val="0"/>
      <w:adjustRightInd w:val="0"/>
      <w:spacing w:line="302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85A3D"/>
    <w:pPr>
      <w:widowControl w:val="0"/>
      <w:autoSpaceDE w:val="0"/>
      <w:autoSpaceDN w:val="0"/>
      <w:adjustRightInd w:val="0"/>
      <w:spacing w:line="283" w:lineRule="exact"/>
      <w:ind w:firstLine="77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5A3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85A3D"/>
    <w:pPr>
      <w:widowControl w:val="0"/>
      <w:autoSpaceDE w:val="0"/>
      <w:autoSpaceDN w:val="0"/>
      <w:adjustRightInd w:val="0"/>
      <w:spacing w:line="276" w:lineRule="exact"/>
      <w:ind w:firstLine="907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85A3D"/>
    <w:pPr>
      <w:widowControl w:val="0"/>
      <w:autoSpaceDE w:val="0"/>
      <w:autoSpaceDN w:val="0"/>
      <w:adjustRightInd w:val="0"/>
      <w:spacing w:line="278" w:lineRule="exact"/>
      <w:ind w:hanging="17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5A3D"/>
    <w:pPr>
      <w:widowControl w:val="0"/>
      <w:autoSpaceDE w:val="0"/>
      <w:autoSpaceDN w:val="0"/>
      <w:adjustRightInd w:val="0"/>
      <w:spacing w:line="286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85A3D"/>
    <w:pPr>
      <w:widowControl w:val="0"/>
      <w:autoSpaceDE w:val="0"/>
      <w:autoSpaceDN w:val="0"/>
      <w:adjustRightInd w:val="0"/>
      <w:spacing w:line="274" w:lineRule="exact"/>
      <w:ind w:firstLine="70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85A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85A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E254E5010743496FCDF586F84481D19B86670918C667E1FE2FB8BDE119g6p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54E5010743496FCDF586F84481D19B86650910C363E1FE2FB8BDE119g6pCI" TargetMode="External"/><Relationship Id="rId17" Type="http://schemas.openxmlformats.org/officeDocument/2006/relationships/hyperlink" Target="consultantplus://offline/ref=E254E5010743496FCDF586F84481D19B86660111C067E1FE2FB8BDE119g6p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4E5010743496FCDF586F84481D19B86670B19C765E1FE2FB8BDE119g6p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54E5010743496FCDF586F84481D19B8565011BC067E1FE2FB8BDE119g6pCI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E254E5010743496FCDF586F84481D19B8665091CC765E1FE2FB8BDE119g6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D754-30CC-4191-8543-F256764B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ЖиряковаИ.А.</cp:lastModifiedBy>
  <cp:revision>3</cp:revision>
  <cp:lastPrinted>2017-10-19T10:00:00Z</cp:lastPrinted>
  <dcterms:created xsi:type="dcterms:W3CDTF">2019-06-25T12:51:00Z</dcterms:created>
  <dcterms:modified xsi:type="dcterms:W3CDTF">2019-06-26T07:23:00Z</dcterms:modified>
</cp:coreProperties>
</file>