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jc w:val="right"/>
        <w:tblInd w:w="5637" w:type="dxa"/>
        <w:tblLayout w:type="fixed"/>
        <w:tblLook w:val="01E0"/>
      </w:tblPr>
      <w:tblGrid>
        <w:gridCol w:w="2728"/>
        <w:gridCol w:w="1950"/>
      </w:tblGrid>
      <w:tr w:rsidR="009E70D8" w:rsidRPr="00294939" w:rsidTr="009E70D8">
        <w:trPr>
          <w:trHeight w:val="438"/>
          <w:jc w:val="right"/>
        </w:trPr>
        <w:tc>
          <w:tcPr>
            <w:tcW w:w="4678" w:type="dxa"/>
            <w:gridSpan w:val="2"/>
          </w:tcPr>
          <w:p w:rsidR="009E70D8" w:rsidRPr="00294939" w:rsidRDefault="009E70D8" w:rsidP="009E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3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</w:tc>
      </w:tr>
      <w:tr w:rsidR="009E70D8" w:rsidRPr="00294939" w:rsidTr="009E70D8">
        <w:trPr>
          <w:trHeight w:val="516"/>
          <w:jc w:val="right"/>
        </w:trPr>
        <w:tc>
          <w:tcPr>
            <w:tcW w:w="4678" w:type="dxa"/>
            <w:gridSpan w:val="2"/>
          </w:tcPr>
          <w:p w:rsidR="00F3477E" w:rsidRDefault="00F3477E" w:rsidP="00F34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УФНС России</w:t>
            </w:r>
          </w:p>
          <w:p w:rsidR="00F3477E" w:rsidRPr="00294939" w:rsidRDefault="00F3477E" w:rsidP="00F34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 Липецкой области</w:t>
            </w:r>
          </w:p>
        </w:tc>
      </w:tr>
      <w:tr w:rsidR="009E70D8" w:rsidRPr="00294939" w:rsidTr="009E70D8">
        <w:trPr>
          <w:jc w:val="right"/>
        </w:trPr>
        <w:tc>
          <w:tcPr>
            <w:tcW w:w="2728" w:type="dxa"/>
            <w:tcBorders>
              <w:bottom w:val="single" w:sz="4" w:space="0" w:color="auto"/>
            </w:tcBorders>
          </w:tcPr>
          <w:p w:rsidR="009E70D8" w:rsidRPr="00294939" w:rsidRDefault="009E70D8" w:rsidP="009E70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vAlign w:val="bottom"/>
          </w:tcPr>
          <w:p w:rsidR="009E70D8" w:rsidRPr="00294939" w:rsidRDefault="00F3477E" w:rsidP="009E70D8">
            <w:pPr>
              <w:spacing w:after="0" w:line="240" w:lineRule="auto"/>
              <w:ind w:firstLine="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С.В. Гусев</w:t>
            </w:r>
          </w:p>
        </w:tc>
      </w:tr>
      <w:tr w:rsidR="009E70D8" w:rsidRPr="00294939" w:rsidTr="009E70D8">
        <w:trPr>
          <w:trHeight w:val="281"/>
          <w:jc w:val="right"/>
        </w:trPr>
        <w:tc>
          <w:tcPr>
            <w:tcW w:w="2728" w:type="dxa"/>
            <w:tcBorders>
              <w:top w:val="single" w:sz="4" w:space="0" w:color="auto"/>
            </w:tcBorders>
          </w:tcPr>
          <w:p w:rsidR="009E70D8" w:rsidRPr="00294939" w:rsidRDefault="009E70D8" w:rsidP="009E70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vAlign w:val="bottom"/>
          </w:tcPr>
          <w:p w:rsidR="009E70D8" w:rsidRPr="00294939" w:rsidRDefault="009E70D8" w:rsidP="009E70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0D8" w:rsidRPr="00294939" w:rsidTr="009E70D8">
        <w:trPr>
          <w:trHeight w:val="213"/>
          <w:jc w:val="right"/>
        </w:trPr>
        <w:tc>
          <w:tcPr>
            <w:tcW w:w="4678" w:type="dxa"/>
            <w:gridSpan w:val="2"/>
          </w:tcPr>
          <w:p w:rsidR="009E70D8" w:rsidRPr="00294939" w:rsidRDefault="009E70D8" w:rsidP="002726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939">
              <w:rPr>
                <w:rFonts w:ascii="Times New Roman" w:hAnsi="Times New Roman" w:cs="Times New Roman"/>
                <w:sz w:val="26"/>
                <w:szCs w:val="26"/>
              </w:rPr>
              <w:t>«_____» __________________ 20</w:t>
            </w:r>
            <w:r w:rsidR="0027267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9493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E70D8" w:rsidRDefault="009E70D8" w:rsidP="009E7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0D8" w:rsidRDefault="009E70D8" w:rsidP="009E7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0D8" w:rsidRPr="00014DF2" w:rsidRDefault="009E70D8" w:rsidP="00527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F2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9E70D8" w:rsidRPr="00014DF2" w:rsidRDefault="00F3477E" w:rsidP="00527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F2">
        <w:rPr>
          <w:rFonts w:ascii="Times New Roman" w:hAnsi="Times New Roman" w:cs="Times New Roman"/>
          <w:b/>
          <w:sz w:val="26"/>
          <w:szCs w:val="26"/>
        </w:rPr>
        <w:t>главного с</w:t>
      </w:r>
      <w:r w:rsidR="00294A7B" w:rsidRPr="00014DF2">
        <w:rPr>
          <w:rFonts w:ascii="Times New Roman" w:hAnsi="Times New Roman" w:cs="Times New Roman"/>
          <w:b/>
          <w:sz w:val="26"/>
          <w:szCs w:val="26"/>
        </w:rPr>
        <w:t>пециалиста</w:t>
      </w:r>
      <w:r w:rsidRPr="00014DF2">
        <w:rPr>
          <w:rFonts w:ascii="Times New Roman" w:hAnsi="Times New Roman" w:cs="Times New Roman"/>
          <w:b/>
          <w:sz w:val="26"/>
          <w:szCs w:val="26"/>
        </w:rPr>
        <w:t>-эксперта</w:t>
      </w:r>
      <w:r w:rsidR="00025B19" w:rsidRPr="00014D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DF2">
        <w:rPr>
          <w:rFonts w:ascii="Times New Roman" w:hAnsi="Times New Roman" w:cs="Times New Roman"/>
          <w:b/>
          <w:sz w:val="26"/>
          <w:szCs w:val="26"/>
        </w:rPr>
        <w:t xml:space="preserve">финансового </w:t>
      </w:r>
      <w:r w:rsidR="009E70D8" w:rsidRPr="00014DF2">
        <w:rPr>
          <w:rFonts w:ascii="Times New Roman" w:hAnsi="Times New Roman" w:cs="Times New Roman"/>
          <w:b/>
          <w:sz w:val="26"/>
          <w:szCs w:val="26"/>
        </w:rPr>
        <w:t>отдела</w:t>
      </w:r>
    </w:p>
    <w:p w:rsidR="009E70D8" w:rsidRPr="00014DF2" w:rsidRDefault="00F3477E" w:rsidP="005276C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F2">
        <w:rPr>
          <w:rFonts w:ascii="Times New Roman" w:hAnsi="Times New Roman" w:cs="Times New Roman"/>
          <w:b/>
          <w:sz w:val="26"/>
          <w:szCs w:val="26"/>
        </w:rPr>
        <w:t>УФНС России по Липецкой области</w:t>
      </w:r>
    </w:p>
    <w:p w:rsidR="009E70D8" w:rsidRPr="00014DF2" w:rsidRDefault="009E70D8" w:rsidP="005276C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0D8" w:rsidRPr="00294939" w:rsidRDefault="009E70D8" w:rsidP="005276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9493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2524A" w:rsidRPr="00294939" w:rsidRDefault="0042524A" w:rsidP="005276C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E70D8" w:rsidRPr="00014DF2" w:rsidRDefault="009E70D8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</w:t>
      </w:r>
      <w:r w:rsidR="00294A7B" w:rsidRPr="00014DF2">
        <w:rPr>
          <w:rFonts w:ascii="Times New Roman" w:hAnsi="Times New Roman" w:cs="Times New Roman"/>
          <w:sz w:val="24"/>
          <w:szCs w:val="24"/>
        </w:rPr>
        <w:t>)</w:t>
      </w:r>
      <w:r w:rsidR="00F3477E" w:rsidRPr="00014DF2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294A7B" w:rsidRPr="00014DF2">
        <w:rPr>
          <w:rFonts w:ascii="Times New Roman" w:hAnsi="Times New Roman" w:cs="Times New Roman"/>
          <w:sz w:val="24"/>
          <w:szCs w:val="24"/>
        </w:rPr>
        <w:t>специалиста</w:t>
      </w:r>
      <w:r w:rsidR="00F3477E" w:rsidRPr="00014DF2">
        <w:rPr>
          <w:rFonts w:ascii="Times New Roman" w:hAnsi="Times New Roman" w:cs="Times New Roman"/>
          <w:sz w:val="24"/>
          <w:szCs w:val="24"/>
        </w:rPr>
        <w:t xml:space="preserve">-эксперта </w:t>
      </w:r>
      <w:r w:rsidR="00C0445C" w:rsidRPr="00014DF2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620040" w:rsidRPr="00014DF2">
        <w:rPr>
          <w:rFonts w:ascii="Times New Roman" w:hAnsi="Times New Roman" w:cs="Times New Roman"/>
          <w:sz w:val="24"/>
          <w:szCs w:val="24"/>
        </w:rPr>
        <w:t xml:space="preserve">отдела УФНС России по </w:t>
      </w:r>
      <w:r w:rsidR="000D032F" w:rsidRPr="00014DF2">
        <w:rPr>
          <w:rFonts w:ascii="Times New Roman" w:hAnsi="Times New Roman" w:cs="Times New Roman"/>
          <w:sz w:val="24"/>
          <w:szCs w:val="24"/>
        </w:rPr>
        <w:t>Л</w:t>
      </w:r>
      <w:r w:rsidR="00620040" w:rsidRPr="00014DF2">
        <w:rPr>
          <w:rFonts w:ascii="Times New Roman" w:hAnsi="Times New Roman" w:cs="Times New Roman"/>
          <w:sz w:val="24"/>
          <w:szCs w:val="24"/>
        </w:rPr>
        <w:t>ипецкой области</w:t>
      </w:r>
      <w:r w:rsidRPr="00014DF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20040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014DF2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620040" w:rsidRPr="00014DF2">
        <w:rPr>
          <w:rFonts w:ascii="Times New Roman" w:hAnsi="Times New Roman" w:cs="Times New Roman"/>
          <w:sz w:val="24"/>
          <w:szCs w:val="24"/>
        </w:rPr>
        <w:t>с</w:t>
      </w:r>
      <w:r w:rsidR="000D032F" w:rsidRPr="00014DF2">
        <w:rPr>
          <w:rFonts w:ascii="Times New Roman" w:hAnsi="Times New Roman" w:cs="Times New Roman"/>
          <w:sz w:val="24"/>
          <w:szCs w:val="24"/>
        </w:rPr>
        <w:t>т</w:t>
      </w:r>
      <w:r w:rsidR="00620040" w:rsidRPr="00014DF2">
        <w:rPr>
          <w:rFonts w:ascii="Times New Roman" w:hAnsi="Times New Roman" w:cs="Times New Roman"/>
          <w:sz w:val="24"/>
          <w:szCs w:val="24"/>
        </w:rPr>
        <w:t>аршей</w:t>
      </w:r>
      <w:r w:rsidRPr="00014DF2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</w:t>
      </w:r>
      <w:r w:rsidR="00294A7B" w:rsidRPr="00014DF2">
        <w:rPr>
          <w:rFonts w:ascii="Times New Roman" w:hAnsi="Times New Roman" w:cs="Times New Roman"/>
          <w:sz w:val="24"/>
          <w:szCs w:val="24"/>
        </w:rPr>
        <w:t>специалисты</w:t>
      </w:r>
      <w:r w:rsidRPr="00014DF2">
        <w:rPr>
          <w:rFonts w:ascii="Times New Roman" w:hAnsi="Times New Roman" w:cs="Times New Roman"/>
          <w:sz w:val="24"/>
          <w:szCs w:val="24"/>
        </w:rPr>
        <w:t>».</w:t>
      </w:r>
    </w:p>
    <w:p w:rsidR="009E70D8" w:rsidRPr="00014DF2" w:rsidRDefault="009E70D8" w:rsidP="005276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</w:t>
      </w:r>
      <w:r w:rsidR="001E2C33" w:rsidRPr="00014DF2">
        <w:rPr>
          <w:rFonts w:ascii="Times New Roman" w:hAnsi="Times New Roman" w:cs="Times New Roman"/>
          <w:color w:val="000000" w:themeColor="text1"/>
          <w:sz w:val="24"/>
          <w:szCs w:val="24"/>
        </w:rPr>
        <w:t>- 11-3-4-060.</w:t>
      </w:r>
    </w:p>
    <w:p w:rsidR="009E70D8" w:rsidRPr="00014DF2" w:rsidRDefault="009E70D8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7E6A6C" w:rsidRPr="00014DF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294A7B" w:rsidRPr="00014DF2">
        <w:rPr>
          <w:rFonts w:ascii="Times New Roman" w:hAnsi="Times New Roman" w:cs="Times New Roman"/>
          <w:sz w:val="24"/>
          <w:szCs w:val="24"/>
        </w:rPr>
        <w:t>специалиста</w:t>
      </w:r>
      <w:r w:rsidR="007E6A6C" w:rsidRPr="00014DF2">
        <w:rPr>
          <w:rFonts w:ascii="Times New Roman" w:hAnsi="Times New Roman" w:cs="Times New Roman"/>
          <w:sz w:val="24"/>
          <w:szCs w:val="24"/>
        </w:rPr>
        <w:t>-эксперта</w:t>
      </w:r>
      <w:r w:rsidRPr="00014DF2">
        <w:rPr>
          <w:rFonts w:ascii="Times New Roman" w:hAnsi="Times New Roman" w:cs="Times New Roman"/>
          <w:sz w:val="24"/>
          <w:szCs w:val="24"/>
        </w:rPr>
        <w:t xml:space="preserve">: </w:t>
      </w:r>
      <w:r w:rsidR="00CB692F" w:rsidRPr="00014DF2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014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0D8" w:rsidRPr="00014DF2" w:rsidRDefault="009E70D8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</w:t>
      </w:r>
      <w:r w:rsidR="007E6A6C" w:rsidRPr="00014DF2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014DF2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Toc477362201"/>
      <w:r w:rsidR="00E1488C" w:rsidRPr="00014DF2">
        <w:rPr>
          <w:rFonts w:ascii="Times New Roman" w:hAnsi="Times New Roman" w:cs="Times New Roman"/>
          <w:sz w:val="24"/>
          <w:szCs w:val="24"/>
        </w:rPr>
        <w:t>Ведение бюджетного (бухгалтерского) учета и отчетности</w:t>
      </w:r>
      <w:bookmarkEnd w:id="0"/>
      <w:r w:rsidR="00E1488C" w:rsidRPr="00014DF2">
        <w:rPr>
          <w:rFonts w:ascii="Times New Roman" w:hAnsi="Times New Roman" w:cs="Times New Roman"/>
          <w:sz w:val="24"/>
          <w:szCs w:val="24"/>
        </w:rPr>
        <w:t>.</w:t>
      </w:r>
    </w:p>
    <w:p w:rsidR="009E70D8" w:rsidRPr="00014DF2" w:rsidRDefault="009E70D8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7E6A6C" w:rsidRPr="00014DF2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025B1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7E6A6C" w:rsidRPr="00014DF2">
        <w:rPr>
          <w:rFonts w:ascii="Times New Roman" w:hAnsi="Times New Roman" w:cs="Times New Roman"/>
          <w:sz w:val="24"/>
          <w:szCs w:val="24"/>
        </w:rPr>
        <w:t>руководителем УФНС России по Липецкой области</w:t>
      </w:r>
      <w:r w:rsidRPr="00014DF2">
        <w:rPr>
          <w:rFonts w:ascii="Times New Roman" w:hAnsi="Times New Roman" w:cs="Times New Roman"/>
          <w:sz w:val="24"/>
          <w:szCs w:val="24"/>
        </w:rPr>
        <w:t>.</w:t>
      </w:r>
    </w:p>
    <w:p w:rsidR="009E70D8" w:rsidRPr="00014DF2" w:rsidRDefault="009E70D8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5. </w:t>
      </w:r>
      <w:r w:rsidR="007E6A6C" w:rsidRPr="00014DF2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14DF2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r w:rsidR="007E6A6C" w:rsidRPr="00014DF2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140B0" w:rsidRPr="00014DF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E6A6C" w:rsidRPr="00014DF2">
        <w:rPr>
          <w:rFonts w:ascii="Times New Roman" w:hAnsi="Times New Roman" w:cs="Times New Roman"/>
          <w:sz w:val="24"/>
          <w:szCs w:val="24"/>
        </w:rPr>
        <w:t>УФНС России по Липецкой области</w:t>
      </w:r>
      <w:r w:rsidRPr="00014DF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E6A6C" w:rsidRPr="00014DF2">
        <w:rPr>
          <w:rFonts w:ascii="Times New Roman" w:hAnsi="Times New Roman" w:cs="Times New Roman"/>
          <w:sz w:val="24"/>
          <w:szCs w:val="24"/>
        </w:rPr>
        <w:t>Управление</w:t>
      </w:r>
      <w:r w:rsidRPr="00014DF2">
        <w:rPr>
          <w:rFonts w:ascii="Times New Roman" w:hAnsi="Times New Roman" w:cs="Times New Roman"/>
          <w:sz w:val="24"/>
          <w:szCs w:val="24"/>
        </w:rPr>
        <w:t>).</w:t>
      </w:r>
    </w:p>
    <w:p w:rsidR="003234D0" w:rsidRPr="00014DF2" w:rsidRDefault="003234D0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88C" w:rsidRPr="00014DF2" w:rsidRDefault="00E1488C" w:rsidP="00D641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  <w:r w:rsidRPr="00014DF2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234D0" w:rsidRPr="00014DF2" w:rsidRDefault="003234D0" w:rsidP="005276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88C" w:rsidRPr="00014DF2" w:rsidRDefault="00E1488C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="007E6A6C" w:rsidRPr="00014DF2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025B1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>устанавливаются следующие квалификационные требования.</w:t>
      </w:r>
    </w:p>
    <w:p w:rsidR="00E1488C" w:rsidRPr="00014DF2" w:rsidRDefault="00E1488C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6.1. Наличие высшего образования.</w:t>
      </w:r>
    </w:p>
    <w:p w:rsidR="00E1488C" w:rsidRPr="00014DF2" w:rsidRDefault="00E1488C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14DF2">
        <w:rPr>
          <w:rFonts w:ascii="Times New Roman" w:hAnsi="Times New Roman" w:cs="Times New Roman"/>
          <w:spacing w:val="-2"/>
          <w:sz w:val="24"/>
          <w:szCs w:val="24"/>
        </w:rPr>
        <w:t xml:space="preserve">6.2. Наличие базовых знаний: </w:t>
      </w:r>
      <w:r w:rsidRPr="00014DF2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</w:t>
      </w:r>
      <w:proofErr w:type="gramStart"/>
      <w:r w:rsidRPr="00014DF2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  <w:r w:rsidRPr="00014D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14DF2">
        <w:rPr>
          <w:rFonts w:ascii="Times New Roman" w:hAnsi="Times New Roman" w:cs="Times New Roman"/>
          <w:sz w:val="24"/>
          <w:szCs w:val="24"/>
        </w:rPr>
        <w:t xml:space="preserve">снов </w:t>
      </w:r>
      <w:hyperlink r:id="rId5" w:history="1">
        <w:r w:rsidRPr="00014DF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14DF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history="1">
        <w:r w:rsidRPr="00014DF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4DF2">
        <w:rPr>
          <w:rFonts w:ascii="Times New Roman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014DF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4DF2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014DF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4DF2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</w:t>
      </w:r>
      <w:r w:rsidR="00025B1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>знаний в области информационно-коммуникационных технологий</w:t>
      </w:r>
      <w:r w:rsidRPr="00014DF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1488C" w:rsidRPr="00014DF2" w:rsidRDefault="00E1488C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6.3. Наличие профессиональных знаний:</w:t>
      </w:r>
    </w:p>
    <w:p w:rsidR="004E559E" w:rsidRPr="00014DF2" w:rsidRDefault="00E1488C" w:rsidP="00304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6.3.1. В сфере законодательства Российской Федерации: </w:t>
      </w:r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>Налоговый кодекс Российской Федерации, Бюджетный кодекс Российской Федерации,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</w:t>
      </w:r>
      <w:proofErr w:type="gramStart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>;Ф</w:t>
      </w:r>
      <w:proofErr w:type="gramEnd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 xml:space="preserve">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r w:rsidR="00846CF7" w:rsidRPr="00014DF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6 декабря 2011 г. № 402-ФЗ «О бухгалтерском учете»; </w:t>
      </w:r>
      <w:proofErr w:type="gramStart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 xml:space="preserve">Закон Российской Федерации от 21 марта 1991 г. № 943-1 «О налоговых органах Российской Федерации»; Федеральный закон Российской Федерации от 27 июля 2006 г. №152-ФЗ </w:t>
      </w:r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lastRenderedPageBreak/>
        <w:t>«О персональных данных»; Федеральный закон Российской Федерации от 6 апреля 2011 г. № 63-ФЗ «Об электронной подписи»;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  <w:proofErr w:type="gramEnd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 xml:space="preserve">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025B19" w:rsidRPr="0001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, положение по бухгалтерскому учету «События после отчетной даты» (ПБУ 7/98), утвержденное приказом Минфина России от 25 ноября 1998 № 56н, с изменениями от 20 декабря 2007 № 143н;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 xml:space="preserve">  положение по бухгалтерскому учету «Доходы организации» (ПБУ 9/99), утвержденное приказом Минфина России от 06 мая 1999 № 32н, с изменениями от 30 декабря 1999 № 107н, от 30 марта 2001 № 27н, от 18 сентября 2006 № 116н, от 27 ноября 2006 № 156н, от 25 октября 2010 № 132н, от 08 ноября 2010 № 144н, от 27 апреля 2012 № 55н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«Расходы организации» (ПБУ 10/99), утвержденное приказом Минфина России от 06 мая 1999 № 33н, с изменениями от 30 декабря 1999 № 107н, от 30 марта 2001 № 27н, от 18 сентября 2006 № 116н, от 27 ноября 2006 № 156н, от 25 октября 2010 № 132н, от 08 ноября 2010 № 144н, от 27 апреля 012 № 55н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«Бухгалтерская отчетность организации» (ПБУ 4/99), утвержденное приказом Минфина России от 06 июля 99 № 43н, с изменениями от 18 сентября 2006 № 115н, от 08 ноября 2010 г. № 142н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«Учет основных средств» (ПБУ 6/01), утвержденное приказом Минфина России от 30 марта 2001 № 26н, с изменениями от 18 мая 2002 № 45н, от 12 декабря 2005 № 147н, от 18 сентября 2006 № 116н, от 27 ноября 2006 № 156н, от 25 октября 2010 № 132н, от 24 декабря 2010 №186н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«Учет материально-производственных запасов» (ПБУ 5/01), утвержденное приказом Минфина России от 09 июня 2001 № 44н с изменениями от 27 ноября 2006 № 156н, от 26 марта 2007 № 26н, от 25 октября 2010 № 132н;положение по бухгалтерскому учету «Учет нематериальных активов» (ПБУ 14/2007), утвержденное приказом Минфина России от 27 декабря 2007 № 153н, с изменениями от 25 октября 2010 № 132н, от 24 декабря 2010 №186н; положение по бухгалтерскому учету «Учетная политика организации» (ПБУ 1/2008), утвержденное приказом Минфина России от 06 октября 2008 № 106н, с изменениями от 11 марта 2009 № 22н, от 25 октября 2010 № 132н, от 08 ноября 2010 № 144н, от 27 апреля 2012 № 55н, от 18 декабря 2012 № 164н; положение по бухгалтерскому учету «Учет расходов по займам и кредитам» (ПБУ 15/2008), утвержденное приказом Минфина России от 06 октября 2008 № 107н, с изменениями от 25 октября 2010 № 132н, от 08 ноября 2010 № 144н, от 27 апреля 2012 № 55н; положение по бухгалтерскому учету «Учет договоров строительного подряда» (ПБУ 2/2008), утвержденное приказом Минфина России от 24 октября 2008 № 116н, с изменениями от 23 апреля 2009 № 35н, от 25 октября 2010 № 132н, от 08 ноября 2010 № 144н, от 27 апреля 2012 № 55н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«Исправление ошибок в бухгалтерском учете и отчетности» (ПБУ 22/2010), утвержденное приказом Минфина России от 28 июня 2010 № 63н, с изменениями от 25 октября 2010 № 132н, от 08 ноября 2010 № 144н, от 27 апреля 2012 № 55н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оложение по бухгалтерскому учету «Отчет о движении денежных средств» (ПБУ 23/2011), утвержденное приказом Минфина России от 2 февраля 2011 г. № 11н; постановление Правительства Российской Федерации от 25 февраля 2011 г. № 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риказы Минфина России об утверждении положений по бухгалтерскому учету;приказ Минфина России от 31 октября 2000 № 94н «Об утверждении плана счетов бухгалтерского учета финансово-хозяйственной деятельности организаций и Инструкций по его применению»;</w:t>
      </w:r>
      <w:r w:rsidR="00025B19" w:rsidRPr="0001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план счетов бухгалтерского учета финансово-хозяйственной деятельности организаций и Инструкцией по его применению, утвержденные приказом Минфина России от 31 октября 2000 г. № 94н</w:t>
      </w:r>
      <w:proofErr w:type="gramStart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>;ф</w:t>
      </w:r>
      <w:proofErr w:type="gramEnd"/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t xml:space="preserve">ормы </w:t>
      </w:r>
      <w:r w:rsidR="004E559E" w:rsidRPr="00014DF2">
        <w:rPr>
          <w:rFonts w:ascii="Times New Roman" w:eastAsia="Times New Roman" w:hAnsi="Times New Roman" w:cs="Times New Roman"/>
          <w:sz w:val="24"/>
          <w:szCs w:val="24"/>
        </w:rPr>
        <w:lastRenderedPageBreak/>
        <w:t>бухгалтерской отчетности организаций, утвержденные приказом Минфина России от 02 июля 2010 № 66н</w:t>
      </w:r>
      <w:r w:rsidR="00304A40" w:rsidRPr="00014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88C" w:rsidRPr="00014DF2" w:rsidRDefault="00A5498D" w:rsidP="005276C6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="00E1488C" w:rsidRPr="00014DF2">
        <w:rPr>
          <w:rFonts w:ascii="Times New Roman" w:eastAsia="Times New Roman" w:hAnsi="Times New Roman" w:cs="Times New Roman"/>
          <w:sz w:val="24"/>
          <w:szCs w:val="24"/>
        </w:rPr>
        <w:t xml:space="preserve"> специалист-эксперт</w:t>
      </w:r>
      <w:r w:rsidR="00025B19" w:rsidRPr="0001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88C" w:rsidRPr="00014DF2">
        <w:rPr>
          <w:rFonts w:ascii="Times New Roman" w:eastAsia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E559E" w:rsidRPr="00014DF2" w:rsidRDefault="00E1488C" w:rsidP="004E559E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14DF2">
        <w:rPr>
          <w:rFonts w:ascii="Times New Roman" w:eastAsiaTheme="minorHAnsi" w:hAnsi="Times New Roman"/>
          <w:sz w:val="24"/>
          <w:szCs w:val="24"/>
          <w:lang w:val="ru-RU"/>
        </w:rPr>
        <w:t>6.3.2.</w:t>
      </w:r>
      <w:r w:rsidRPr="00014DF2">
        <w:rPr>
          <w:rFonts w:ascii="Times New Roman" w:eastAsiaTheme="minorHAnsi" w:hAnsi="Times New Roman"/>
          <w:sz w:val="24"/>
          <w:szCs w:val="24"/>
        </w:rPr>
        <w:t> </w:t>
      </w:r>
      <w:r w:rsidRPr="00014DF2">
        <w:rPr>
          <w:rFonts w:ascii="Times New Roman" w:hAnsi="Times New Roman"/>
          <w:sz w:val="24"/>
          <w:szCs w:val="24"/>
          <w:lang w:val="ru-RU" w:eastAsia="ru-RU" w:bidi="ar-SA"/>
        </w:rPr>
        <w:t>Иные профессиональные знания:</w:t>
      </w:r>
      <w:r w:rsidR="00025B19" w:rsidRPr="00014DF2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4E559E" w:rsidRPr="00014DF2">
        <w:rPr>
          <w:rFonts w:ascii="Times New Roman" w:hAnsi="Times New Roman"/>
          <w:sz w:val="24"/>
          <w:szCs w:val="24"/>
          <w:lang w:val="ru-RU" w:eastAsia="ru-RU" w:bidi="ar-SA"/>
        </w:rPr>
        <w:t>практика применения законодательства о бухгалтерском учете.</w:t>
      </w:r>
    </w:p>
    <w:p w:rsidR="00304A40" w:rsidRPr="00014DF2" w:rsidRDefault="00304A40" w:rsidP="004E559E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14DF2">
        <w:rPr>
          <w:rFonts w:ascii="Times New Roman" w:hAnsi="Times New Roman"/>
          <w:sz w:val="24"/>
          <w:szCs w:val="24"/>
          <w:lang w:val="ru-RU" w:eastAsia="ru-RU" w:bidi="ar-SA"/>
        </w:rPr>
        <w:t>6.4. Наличие функциональных знаний: принципы бюджетного планирования, принципы бюджетного учета и отчетности;</w:t>
      </w:r>
    </w:p>
    <w:p w:rsidR="00E1488C" w:rsidRPr="00014DF2" w:rsidRDefault="00E1488C" w:rsidP="001E2C33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14DF2">
        <w:rPr>
          <w:rFonts w:ascii="Times New Roman" w:hAnsi="Times New Roman"/>
          <w:sz w:val="24"/>
          <w:szCs w:val="24"/>
          <w:lang w:val="ru-RU"/>
        </w:rPr>
        <w:t>6.5.</w:t>
      </w:r>
      <w:r w:rsidRPr="00014DF2">
        <w:rPr>
          <w:rFonts w:ascii="Times New Roman" w:hAnsi="Times New Roman"/>
          <w:sz w:val="24"/>
          <w:szCs w:val="24"/>
        </w:rPr>
        <w:t> </w:t>
      </w:r>
      <w:r w:rsidRPr="00014DF2">
        <w:rPr>
          <w:rFonts w:ascii="Times New Roman" w:hAnsi="Times New Roman"/>
          <w:sz w:val="24"/>
          <w:szCs w:val="24"/>
          <w:lang w:val="ru-RU"/>
        </w:rPr>
        <w:t xml:space="preserve">Наличие базовых умений: </w:t>
      </w:r>
      <w:r w:rsidRPr="00014DF2">
        <w:rPr>
          <w:rFonts w:ascii="Times New Roman" w:hAnsi="Times New Roman"/>
          <w:sz w:val="24"/>
          <w:szCs w:val="24"/>
          <w:lang w:val="ru-RU" w:eastAsia="ru-RU" w:bidi="ar-SA"/>
        </w:rPr>
        <w:t>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умения.</w:t>
      </w:r>
      <w:bookmarkStart w:id="2" w:name="_Toc477362175"/>
    </w:p>
    <w:p w:rsidR="00E1488C" w:rsidRPr="00014DF2" w:rsidRDefault="00E1488C" w:rsidP="005276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6.6.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умений: работа с внутренними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периферийными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устройствами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компьютера,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информационно-коммуникационными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сетями (в том числе с сетью Интернет), в операционной</w:t>
      </w:r>
      <w:r w:rsidR="00025B19"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системе, в текстовом редакторе, с электронными таблицами, с базами данных; электронной почтой; подготовка презентаций, использования графических объектов в электронных документах, подготовка деловой корреспонденции и актов управления.</w:t>
      </w:r>
    </w:p>
    <w:p w:rsidR="00E1488C" w:rsidRPr="00014DF2" w:rsidRDefault="003234D0" w:rsidP="005276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477362205"/>
      <w:bookmarkEnd w:id="2"/>
      <w:r w:rsidRPr="00014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6.7. Наличие функциональных умений: </w:t>
      </w:r>
      <w:bookmarkStart w:id="4" w:name="_Toc477362202"/>
      <w:r w:rsidRPr="00014DF2">
        <w:rPr>
          <w:rFonts w:ascii="Times New Roman" w:hAnsi="Times New Roman" w:cs="Times New Roman"/>
          <w:sz w:val="24"/>
          <w:szCs w:val="24"/>
        </w:rPr>
        <w:t>подготовка обоснований бюджетных ассигнований на планируемый период для государственного органа;</w:t>
      </w:r>
      <w:bookmarkStart w:id="5" w:name="_Toc477362203"/>
      <w:bookmarkEnd w:id="4"/>
      <w:r w:rsidRPr="00014DF2">
        <w:rPr>
          <w:rFonts w:ascii="Times New Roman" w:hAnsi="Times New Roman" w:cs="Times New Roman"/>
          <w:sz w:val="24"/>
          <w:szCs w:val="24"/>
        </w:rPr>
        <w:t xml:space="preserve"> анализ эффективности и результативности расходования бюджетных средств;</w:t>
      </w:r>
      <w:bookmarkStart w:id="6" w:name="_Toc477362204"/>
      <w:bookmarkEnd w:id="5"/>
      <w:r w:rsidRPr="00014DF2">
        <w:rPr>
          <w:rFonts w:ascii="Times New Roman" w:hAnsi="Times New Roman" w:cs="Times New Roman"/>
          <w:sz w:val="24"/>
          <w:szCs w:val="24"/>
        </w:rPr>
        <w:t xml:space="preserve"> разработка и формирование проектов прогнозов по организации бюджетного процесса в государственном органе;</w:t>
      </w:r>
      <w:bookmarkEnd w:id="6"/>
      <w:r w:rsidRPr="00014DF2">
        <w:rPr>
          <w:rFonts w:ascii="Times New Roman" w:hAnsi="Times New Roman" w:cs="Times New Roman"/>
          <w:sz w:val="24"/>
          <w:szCs w:val="24"/>
        </w:rPr>
        <w:t xml:space="preserve"> проведение инвентаризации денежных средств, товарно-материальных ценностей, расчетов с поставщиками и подрядчиками.</w:t>
      </w:r>
      <w:bookmarkEnd w:id="3"/>
    </w:p>
    <w:p w:rsidR="003234D0" w:rsidRPr="00014DF2" w:rsidRDefault="003234D0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527" w:rsidRPr="00014DF2" w:rsidRDefault="00BE5527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BE5527" w:rsidRPr="00014DF2" w:rsidRDefault="00BE5527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527" w:rsidRPr="00014DF2" w:rsidRDefault="00BE5527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="007E6A6C" w:rsidRPr="00014DF2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025B19" w:rsidRPr="00014DF2">
        <w:rPr>
          <w:rFonts w:ascii="Times New Roman" w:hAnsi="Times New Roman" w:cs="Times New Roman"/>
          <w:sz w:val="24"/>
          <w:szCs w:val="24"/>
        </w:rPr>
        <w:t xml:space="preserve"> ф</w:t>
      </w:r>
      <w:r w:rsidR="007E6A6C" w:rsidRPr="00014DF2">
        <w:rPr>
          <w:rFonts w:ascii="Times New Roman" w:hAnsi="Times New Roman" w:cs="Times New Roman"/>
          <w:sz w:val="24"/>
          <w:szCs w:val="24"/>
        </w:rPr>
        <w:t xml:space="preserve">инансового </w:t>
      </w:r>
      <w:r w:rsidRPr="00014DF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E6A6C" w:rsidRPr="00014DF2">
        <w:rPr>
          <w:rFonts w:ascii="Times New Roman" w:hAnsi="Times New Roman" w:cs="Times New Roman"/>
          <w:sz w:val="24"/>
          <w:szCs w:val="24"/>
        </w:rPr>
        <w:t>Управления</w:t>
      </w:r>
      <w:r w:rsidRPr="00014DF2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</w:t>
      </w:r>
      <w:proofErr w:type="gramStart"/>
      <w:r w:rsidRPr="00014DF2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014DF2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службе Российской Федерации».</w:t>
      </w:r>
    </w:p>
    <w:p w:rsidR="00BE5527" w:rsidRPr="00014DF2" w:rsidRDefault="00BE5527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8. Исходя из задач и функций, определенных Положением о Федеральной налоговой службе, положени</w:t>
      </w:r>
      <w:r w:rsidR="00C30DB5" w:rsidRPr="00014DF2">
        <w:rPr>
          <w:rFonts w:ascii="Times New Roman" w:hAnsi="Times New Roman" w:cs="Times New Roman"/>
          <w:sz w:val="24"/>
          <w:szCs w:val="24"/>
        </w:rPr>
        <w:t>ем</w:t>
      </w:r>
      <w:r w:rsidRPr="00014DF2">
        <w:rPr>
          <w:rFonts w:ascii="Times New Roman" w:hAnsi="Times New Roman" w:cs="Times New Roman"/>
          <w:sz w:val="24"/>
          <w:szCs w:val="24"/>
        </w:rPr>
        <w:t xml:space="preserve"> об</w:t>
      </w:r>
      <w:r w:rsidR="00C30DB5" w:rsidRPr="00014DF2">
        <w:rPr>
          <w:rFonts w:ascii="Times New Roman" w:hAnsi="Times New Roman" w:cs="Times New Roman"/>
          <w:sz w:val="24"/>
          <w:szCs w:val="24"/>
        </w:rPr>
        <w:t xml:space="preserve"> Управлении</w:t>
      </w:r>
      <w:r w:rsidRPr="00014DF2">
        <w:rPr>
          <w:rFonts w:ascii="Times New Roman" w:hAnsi="Times New Roman" w:cs="Times New Roman"/>
          <w:sz w:val="24"/>
          <w:szCs w:val="24"/>
        </w:rPr>
        <w:t>, положением об отделе</w:t>
      </w:r>
      <w:r w:rsidR="00C30DB5" w:rsidRPr="00014DF2">
        <w:rPr>
          <w:rFonts w:ascii="Times New Roman" w:hAnsi="Times New Roman" w:cs="Times New Roman"/>
          <w:sz w:val="24"/>
          <w:szCs w:val="24"/>
        </w:rPr>
        <w:t xml:space="preserve"> главный специалист-эксперт финансового</w:t>
      </w:r>
      <w:r w:rsidRPr="00014DF2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30DB5" w:rsidRPr="00014DF2">
        <w:rPr>
          <w:rFonts w:ascii="Times New Roman" w:hAnsi="Times New Roman" w:cs="Times New Roman"/>
          <w:sz w:val="24"/>
          <w:szCs w:val="24"/>
        </w:rPr>
        <w:t>Управления</w:t>
      </w:r>
      <w:r w:rsidR="00461971" w:rsidRPr="00014DF2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014DF2">
        <w:rPr>
          <w:rFonts w:ascii="Times New Roman" w:hAnsi="Times New Roman" w:cs="Times New Roman"/>
          <w:sz w:val="24"/>
          <w:szCs w:val="24"/>
        </w:rPr>
        <w:t>:</w:t>
      </w:r>
    </w:p>
    <w:p w:rsidR="00461971" w:rsidRPr="00014DF2" w:rsidRDefault="00461971" w:rsidP="00011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ведение бухгалтерского учета;</w:t>
      </w:r>
    </w:p>
    <w:p w:rsidR="0022123F" w:rsidRPr="00014DF2" w:rsidRDefault="0022123F" w:rsidP="0022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исполнение приказов, распоряжений и </w:t>
      </w:r>
      <w:proofErr w:type="gramStart"/>
      <w:r w:rsidRPr="00014DF2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014DF2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 в рамках их должностных полномочий, за исключением незаконных;</w:t>
      </w:r>
    </w:p>
    <w:p w:rsidR="0022123F" w:rsidRPr="00014DF2" w:rsidRDefault="0022123F" w:rsidP="0022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выполнение поручения начальника отдела УФНС России по Липецкой области (в его отсутствие - зам. начальника отдела);</w:t>
      </w:r>
    </w:p>
    <w:p w:rsidR="00011474" w:rsidRPr="00014DF2" w:rsidRDefault="00FD0B89" w:rsidP="0001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ведение</w:t>
      </w:r>
      <w:r w:rsidR="00736BB9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бюджетного </w:t>
      </w:r>
      <w:r w:rsidR="00011474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(аналитического) 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>учет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а нефинансовых активов </w:t>
      </w:r>
      <w:r w:rsidR="00011474" w:rsidRPr="00014DF2">
        <w:rPr>
          <w:rFonts w:ascii="Times New Roman" w:hAnsi="Times New Roman" w:cs="Times New Roman"/>
          <w:sz w:val="24"/>
          <w:szCs w:val="24"/>
        </w:rPr>
        <w:t>по их группам (видам), наименованиям, сортам и количеству, в разрезе материально ответственных лиц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>, ведение инвентарной картотеки</w:t>
      </w:r>
      <w:r w:rsidR="00011474" w:rsidRPr="00014DF2">
        <w:rPr>
          <w:rFonts w:ascii="Times New Roman" w:hAnsi="Times New Roman" w:cs="Times New Roman"/>
          <w:color w:val="2C2C2C"/>
          <w:sz w:val="24"/>
          <w:szCs w:val="24"/>
        </w:rPr>
        <w:t>;</w:t>
      </w:r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ежемесячное составление Журнала операций по выбытию и перемещению нефинансовых активов;</w:t>
      </w:r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составление оборотных ведомостей по счетам основных средств ежеквартально;</w:t>
      </w:r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составление оборотных ведомостей по счетам материальных запасов ежемесячно;</w:t>
      </w:r>
    </w:p>
    <w:p w:rsidR="00AF6668" w:rsidRPr="00014DF2" w:rsidRDefault="00011474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формирование в ПК 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накладных, актов приема-передачи, извещений на передачу 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>нефинансовых и финансовых активов (денежные документы)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>;</w:t>
      </w:r>
    </w:p>
    <w:p w:rsidR="00AF6668" w:rsidRPr="00014DF2" w:rsidRDefault="00011474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формирование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актов на прием-передачу, модернизацию, ремонт и списание  основных средств и материальных запасов;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ab/>
      </w:r>
    </w:p>
    <w:p w:rsidR="00AF6668" w:rsidRPr="00014DF2" w:rsidRDefault="00AF6668" w:rsidP="00E90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proofErr w:type="gramStart"/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составление и представление документов об изменениях сведений о </w:t>
      </w:r>
      <w:r w:rsidR="00011474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недвижимом имуществе, </w:t>
      </w:r>
      <w:r w:rsidR="00011474" w:rsidRPr="00014DF2">
        <w:rPr>
          <w:rFonts w:ascii="Times New Roman" w:hAnsi="Times New Roman" w:cs="Times New Roman"/>
          <w:sz w:val="24"/>
          <w:szCs w:val="24"/>
        </w:rPr>
        <w:t>принадлежащего на праве оперативного управления, движимом имуществе,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(приобретение, передача в районы и списание имущества) в </w:t>
      </w:r>
      <w:r w:rsidR="00926C11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МТУ </w:t>
      </w:r>
      <w:proofErr w:type="spellStart"/>
      <w:r w:rsidR="00926C11" w:rsidRPr="00014DF2">
        <w:rPr>
          <w:rFonts w:ascii="Times New Roman" w:hAnsi="Times New Roman" w:cs="Times New Roman"/>
          <w:color w:val="2C2C2C"/>
          <w:sz w:val="24"/>
          <w:szCs w:val="24"/>
        </w:rPr>
        <w:t>Росимущества</w:t>
      </w:r>
      <w:proofErr w:type="spellEnd"/>
      <w:r w:rsidR="00926C11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в Тамбовской и Липецкой областях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на бумажном носителе и </w:t>
      </w:r>
      <w:proofErr w:type="spellStart"/>
      <w:r w:rsidRPr="00014DF2">
        <w:rPr>
          <w:rFonts w:ascii="Times New Roman" w:hAnsi="Times New Roman" w:cs="Times New Roman"/>
          <w:color w:val="2C2C2C"/>
          <w:sz w:val="24"/>
          <w:szCs w:val="24"/>
        </w:rPr>
        <w:t>электронно</w:t>
      </w:r>
      <w:proofErr w:type="spellEnd"/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в «Модуле Правообладателе»;</w:t>
      </w:r>
      <w:proofErr w:type="gramEnd"/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составление и представление </w:t>
      </w:r>
      <w:r w:rsidR="00926C11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статической 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>формы о движении основных фондов в Федеральную службу государственной статистики;</w:t>
      </w:r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осуществление выверки взаиморасчетов по </w:t>
      </w:r>
      <w:r w:rsidR="00DE3779" w:rsidRPr="00014DF2">
        <w:rPr>
          <w:rFonts w:ascii="Times New Roman" w:hAnsi="Times New Roman" w:cs="Times New Roman"/>
          <w:color w:val="2C2C2C"/>
          <w:sz w:val="24"/>
          <w:szCs w:val="24"/>
        </w:rPr>
        <w:t>переданным</w:t>
      </w:r>
      <w:r w:rsidR="005429B0" w:rsidRPr="00014DF2">
        <w:rPr>
          <w:rFonts w:ascii="Times New Roman" w:hAnsi="Times New Roman" w:cs="Times New Roman"/>
          <w:color w:val="2C2C2C"/>
          <w:sz w:val="24"/>
          <w:szCs w:val="24"/>
        </w:rPr>
        <w:t>, полученным</w:t>
      </w:r>
      <w:r w:rsidR="00025B19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="00926C11" w:rsidRPr="00014DF2">
        <w:rPr>
          <w:rFonts w:ascii="Times New Roman" w:hAnsi="Times New Roman" w:cs="Times New Roman"/>
          <w:color w:val="2C2C2C"/>
          <w:sz w:val="24"/>
          <w:szCs w:val="24"/>
        </w:rPr>
        <w:t>неф</w:t>
      </w:r>
      <w:r w:rsidR="00DE3779" w:rsidRPr="00014DF2">
        <w:rPr>
          <w:rFonts w:ascii="Times New Roman" w:hAnsi="Times New Roman" w:cs="Times New Roman"/>
          <w:color w:val="2C2C2C"/>
          <w:sz w:val="24"/>
          <w:szCs w:val="24"/>
        </w:rPr>
        <w:t>инансовым и финансовым активам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>;</w:t>
      </w:r>
    </w:p>
    <w:p w:rsidR="00AF6668" w:rsidRPr="00014DF2" w:rsidRDefault="00AF6668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lastRenderedPageBreak/>
        <w:t>составление налогов</w:t>
      </w:r>
      <w:r w:rsidR="00DE3779" w:rsidRPr="00014DF2">
        <w:rPr>
          <w:rFonts w:ascii="Times New Roman" w:hAnsi="Times New Roman" w:cs="Times New Roman"/>
          <w:color w:val="2C2C2C"/>
          <w:sz w:val="24"/>
          <w:szCs w:val="24"/>
        </w:rPr>
        <w:t>ой</w:t>
      </w:r>
      <w:r w:rsidR="00736BB9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="00DE3779" w:rsidRPr="00014DF2">
        <w:rPr>
          <w:rFonts w:ascii="Times New Roman" w:hAnsi="Times New Roman" w:cs="Times New Roman"/>
          <w:color w:val="2C2C2C"/>
          <w:sz w:val="24"/>
          <w:szCs w:val="24"/>
        </w:rPr>
        <w:t>отчетности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по налогу на имущество, транспортному и земельному налогам;</w:t>
      </w:r>
    </w:p>
    <w:p w:rsidR="00AF6668" w:rsidRPr="00014DF2" w:rsidRDefault="00DE3779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ведение журнала выданных </w:t>
      </w:r>
      <w:r w:rsidR="00AF6668"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доверенностей, контроль и отметка подтверждающего документа; </w:t>
      </w:r>
    </w:p>
    <w:p w:rsidR="00E90455" w:rsidRPr="00014DF2" w:rsidRDefault="005429B0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DE3779" w:rsidRPr="00014DF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DE3779" w:rsidRPr="00014DF2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своевременностью и  правиль</w:t>
      </w:r>
      <w:r w:rsidR="00E90455" w:rsidRPr="00014DF2">
        <w:rPr>
          <w:rFonts w:ascii="Times New Roman" w:eastAsia="Times New Roman" w:hAnsi="Times New Roman" w:cs="Times New Roman"/>
          <w:sz w:val="24"/>
          <w:szCs w:val="24"/>
        </w:rPr>
        <w:t>ностью заполнения путевых листов</w:t>
      </w:r>
      <w:r w:rsidR="00DE3779" w:rsidRPr="00014D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6668" w:rsidRPr="00014DF2" w:rsidRDefault="00E90455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списание ГСМ</w:t>
      </w:r>
      <w:r w:rsidR="00BD0824" w:rsidRPr="0001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и формирование оборотной ведомости </w:t>
      </w:r>
      <w:r w:rsidR="005429B0" w:rsidRPr="00014DF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материальным ценностям  </w:t>
      </w:r>
      <w:r w:rsidR="005429B0" w:rsidRPr="00014D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ГСМ</w:t>
      </w:r>
      <w:r w:rsidR="005429B0" w:rsidRPr="00014D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79B1" w:rsidRPr="00014DF2" w:rsidRDefault="005D79B1" w:rsidP="005D79B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книги “Журнал – </w:t>
      </w:r>
      <w:proofErr w:type="gramStart"/>
      <w:r w:rsidRPr="00014DF2">
        <w:rPr>
          <w:rFonts w:ascii="Times New Roman" w:eastAsia="Times New Roman" w:hAnsi="Times New Roman" w:cs="Times New Roman"/>
          <w:sz w:val="24"/>
          <w:szCs w:val="24"/>
        </w:rPr>
        <w:t>главная</w:t>
      </w:r>
      <w:proofErr w:type="gramEnd"/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 ”;</w:t>
      </w:r>
    </w:p>
    <w:p w:rsidR="00B552B6" w:rsidRPr="00014DF2" w:rsidRDefault="00461971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планирование, формирование и нормирование расходов на содержание </w:t>
      </w:r>
      <w:r w:rsidR="005D12EF" w:rsidRPr="00014DF2">
        <w:rPr>
          <w:rFonts w:ascii="Times New Roman" w:eastAsia="Times New Roman" w:hAnsi="Times New Roman" w:cs="Times New Roman"/>
          <w:sz w:val="24"/>
          <w:szCs w:val="24"/>
        </w:rPr>
        <w:t>аппарата Управления и подведомственных Инспекций</w:t>
      </w:r>
      <w:r w:rsidR="00BD0824" w:rsidRPr="0001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2B6" w:rsidRPr="00014D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552B6" w:rsidRPr="00014DF2">
        <w:rPr>
          <w:rFonts w:ascii="Times New Roman" w:hAnsi="Times New Roman" w:cs="Times New Roman"/>
          <w:color w:val="2C2C2C"/>
          <w:sz w:val="24"/>
          <w:szCs w:val="24"/>
        </w:rPr>
        <w:t>ГИИСУОФ «Электронный бюджет»;</w:t>
      </w:r>
    </w:p>
    <w:p w:rsidR="005D12EF" w:rsidRPr="00014DF2" w:rsidRDefault="005D12EF" w:rsidP="00E90455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участвовать в разработке и осуществлении мероприятий, направленных на соблюдение финансовой дисциплины и рациональное использование ресурсов;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осуществлять прием и контроль первичной документации по соответствующим участкам бюджетного учета и подготавливать их к счетной обработке;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обеспечивать руководителя достоверной бухгалтерской информацией по соответствующим направлениям учета;</w:t>
      </w:r>
    </w:p>
    <w:p w:rsidR="00461971" w:rsidRPr="00014DF2" w:rsidRDefault="00461971" w:rsidP="005276C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составление бухгалтерской отчетности;</w:t>
      </w:r>
    </w:p>
    <w:p w:rsidR="000D032F" w:rsidRPr="00014DF2" w:rsidRDefault="000D032F" w:rsidP="000D032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осуществлять внутренний финансовый контроль в отношении бюджетных процедур, осуществляемых в рамках своих должностных обязанностей;  </w:t>
      </w:r>
    </w:p>
    <w:p w:rsidR="00DF58B1" w:rsidRPr="00014DF2" w:rsidRDefault="00DF58B1" w:rsidP="00DF58B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обоснований (расчетов) плановых сметных показателей в рамках компетенции финансового отдела   в </w:t>
      </w:r>
      <w:r w:rsidRPr="00014DF2">
        <w:rPr>
          <w:rFonts w:ascii="Times New Roman" w:hAnsi="Times New Roman" w:cs="Times New Roman"/>
          <w:color w:val="2C2C2C"/>
          <w:sz w:val="24"/>
          <w:szCs w:val="24"/>
        </w:rPr>
        <w:t>ГИИСУОФ «Электронный бюджет»;</w:t>
      </w:r>
    </w:p>
    <w:p w:rsidR="005C3EDE" w:rsidRPr="00014DF2" w:rsidRDefault="005C3EDE" w:rsidP="00F329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обоснований (расчетов) плановых сметных показателейв прикладном программном </w:t>
      </w:r>
      <w:proofErr w:type="gramStart"/>
      <w:r w:rsidRPr="00014DF2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proofErr w:type="gramEnd"/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 «АКСИОК.</w:t>
      </w:r>
      <w:r w:rsidRPr="00014DF2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F58B1" w:rsidRPr="00014D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разрабатывать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отчетности. Участвовать в определении содержания основных приемов и методов ведения учета в технологии обработки учетной информации;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оказывать практическую помощь налоговым инспекциям по городам и районам области, разъяснять инструктивные положения ФНС России и указания Управления ФНС России по Липецкой области;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 xml:space="preserve"> обеспечивать выполнение планов работы отдела;</w:t>
      </w:r>
    </w:p>
    <w:p w:rsidR="005D12EF" w:rsidRPr="00014DF2" w:rsidRDefault="005D12EF" w:rsidP="005D12EF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изучать законодательство по предмету своих должностных обязанностей;</w:t>
      </w:r>
    </w:p>
    <w:p w:rsidR="00461971" w:rsidRPr="00014DF2" w:rsidRDefault="00461971" w:rsidP="005276C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соблюд</w:t>
      </w:r>
      <w:r w:rsidR="00C5607E" w:rsidRPr="00014DF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 w:rsidR="00C5607E" w:rsidRPr="00014D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 об обработке и защите персональных данных, Положение по обеспечению защиты персональных данных государственного гр</w:t>
      </w:r>
      <w:r w:rsidR="005D12EF" w:rsidRPr="00014DF2">
        <w:rPr>
          <w:rFonts w:ascii="Times New Roman" w:eastAsia="Times New Roman" w:hAnsi="Times New Roman" w:cs="Times New Roman"/>
          <w:sz w:val="24"/>
          <w:szCs w:val="24"/>
        </w:rPr>
        <w:t xml:space="preserve">ажданского служащего </w:t>
      </w:r>
      <w:r w:rsidR="001D53A4" w:rsidRPr="00014DF2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3CC3" w:rsidRPr="00014DF2" w:rsidRDefault="000E3CC3" w:rsidP="000E3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соблюдение правил внутреннего трудового распорядка, охраны труда, трудовой и служебной дисциплины при выполнении должностных обязанностей;</w:t>
      </w:r>
    </w:p>
    <w:p w:rsidR="00461971" w:rsidRPr="00014DF2" w:rsidRDefault="00461971" w:rsidP="005276C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основные обязанности государственного служащего, определенные ФЗ “О государственной гражданской службе РФ” от 27.07.2004г. № 79-ФЗ.</w:t>
      </w:r>
    </w:p>
    <w:p w:rsidR="00634898" w:rsidRPr="00014DF2" w:rsidRDefault="00634898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Исходя из объемов работы отдела, исполняет указания начальника отдела</w:t>
      </w:r>
      <w:r w:rsidR="001D53A4" w:rsidRPr="00014DF2">
        <w:rPr>
          <w:rFonts w:ascii="Times New Roman" w:eastAsia="Times New Roman" w:hAnsi="Times New Roman" w:cs="Times New Roman"/>
          <w:sz w:val="24"/>
          <w:szCs w:val="24"/>
        </w:rPr>
        <w:t>, заместителя начальника отдела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 по выполнению обязанностей отсутствующих сотрудников.</w:t>
      </w:r>
    </w:p>
    <w:p w:rsidR="00BE5527" w:rsidRPr="00014DF2" w:rsidRDefault="00BE5527" w:rsidP="005276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C5607E" w:rsidRPr="00014D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53A4" w:rsidRPr="00014DF2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="001D53A4" w:rsidRPr="00014DF2">
        <w:rPr>
          <w:rFonts w:ascii="Times New Roman" w:hAnsi="Times New Roman" w:cs="Times New Roman"/>
          <w:sz w:val="24"/>
          <w:szCs w:val="24"/>
        </w:rPr>
        <w:t xml:space="preserve"> специалист-экспертфинансового отдела Управленияи</w:t>
      </w:r>
      <w:r w:rsidRPr="00014DF2">
        <w:rPr>
          <w:rFonts w:ascii="Times New Roman" w:hAnsi="Times New Roman" w:cs="Times New Roman"/>
          <w:sz w:val="24"/>
          <w:szCs w:val="24"/>
        </w:rPr>
        <w:t>меет право:</w:t>
      </w:r>
    </w:p>
    <w:p w:rsidR="001D53A4" w:rsidRPr="00014DF2" w:rsidRDefault="001D53A4" w:rsidP="001D53A4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получать всю необходимую для выполнения служебных обязанностей информацию, программное обеспечение, средства вычислительной техники и оргтехнику;</w:t>
      </w:r>
    </w:p>
    <w:p w:rsidR="001D53A4" w:rsidRPr="00014DF2" w:rsidRDefault="001D53A4" w:rsidP="001D53A4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вносить предложения начальнику отдела или его заместителю по совершенствованию организации работы, внесению изменений в действующие нормативные акты по вопросам бухучета и отчетности, а также по вопросам повышения эффективности работы отдела и отделов нижестоящих инспекций по городам и районам области;</w:t>
      </w:r>
    </w:p>
    <w:p w:rsidR="001D53A4" w:rsidRPr="00014DF2" w:rsidRDefault="001D53A4" w:rsidP="001D53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014DF2">
        <w:rPr>
          <w:rFonts w:ascii="Times New Roman" w:hAnsi="Times New Roman" w:cs="Times New Roman"/>
          <w:color w:val="2C2C2C"/>
          <w:sz w:val="24"/>
          <w:szCs w:val="24"/>
        </w:rPr>
        <w:t>запрашивать от нижестоящих инспекций сведения и информацию по направлениям работы отдела</w:t>
      </w:r>
    </w:p>
    <w:p w:rsidR="00BE5527" w:rsidRPr="00014DF2" w:rsidRDefault="00BE5527" w:rsidP="001D53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E5527" w:rsidRPr="00014DF2" w:rsidRDefault="00BE5527" w:rsidP="005276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BE5527" w:rsidRPr="00014DF2" w:rsidRDefault="00BE5527" w:rsidP="005276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BE5527" w:rsidRPr="00014DF2" w:rsidRDefault="00BE5527" w:rsidP="005276C6">
      <w:pPr>
        <w:pStyle w:val="a3"/>
        <w:ind w:firstLine="709"/>
      </w:pPr>
      <w:r w:rsidRPr="00014DF2">
        <w:lastRenderedPageBreak/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BE5527" w:rsidRPr="00014DF2" w:rsidRDefault="00BE5527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E5527" w:rsidRPr="00014DF2" w:rsidRDefault="00BE5527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10. </w:t>
      </w:r>
      <w:r w:rsidR="001D53A4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736BB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1D53A4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="00736BB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Управлении,  приказами (распоряжениями) ФНС России, </w:t>
      </w:r>
      <w:r w:rsidR="00C5607E" w:rsidRPr="00014DF2">
        <w:rPr>
          <w:rFonts w:ascii="Times New Roman" w:hAnsi="Times New Roman" w:cs="Times New Roman"/>
          <w:sz w:val="24"/>
          <w:szCs w:val="24"/>
        </w:rPr>
        <w:t>и</w:t>
      </w:r>
      <w:r w:rsidRPr="00014DF2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актами.</w:t>
      </w:r>
    </w:p>
    <w:p w:rsidR="005E2586" w:rsidRPr="00014DF2" w:rsidRDefault="00BE552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11. </w:t>
      </w:r>
      <w:r w:rsidR="005E704C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736BB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5E704C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="00736BB9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="005E2586" w:rsidRPr="00014DF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законодательством</w:t>
        </w:r>
      </w:hyperlink>
      <w:r w:rsidR="005E2586" w:rsidRPr="00014DF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bCs/>
          <w:sz w:val="24"/>
          <w:szCs w:val="24"/>
        </w:rPr>
        <w:t xml:space="preserve">Кроме того, </w:t>
      </w:r>
      <w:r w:rsidR="005E704C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5E704C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Pr="00014DF2">
        <w:rPr>
          <w:rFonts w:ascii="Times New Roman" w:hAnsi="Times New Roman" w:cs="Times New Roman"/>
          <w:bCs/>
          <w:sz w:val="24"/>
          <w:szCs w:val="24"/>
        </w:rPr>
        <w:t xml:space="preserve"> несет ответственность</w:t>
      </w:r>
      <w:r w:rsidRPr="00014DF2">
        <w:rPr>
          <w:rFonts w:ascii="Times New Roman" w:hAnsi="Times New Roman" w:cs="Times New Roman"/>
          <w:sz w:val="24"/>
          <w:szCs w:val="24"/>
        </w:rPr>
        <w:t>: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BE5527" w:rsidRPr="00014DF2" w:rsidRDefault="00BE5527" w:rsidP="005276C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E5527" w:rsidRPr="00014DF2" w:rsidRDefault="00BE5527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94939" w:rsidRPr="00014DF2" w:rsidRDefault="00294939" w:rsidP="005276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 xml:space="preserve">IV. Перечень вопросов, по которым </w:t>
      </w:r>
      <w:r w:rsidR="005E704C" w:rsidRPr="00014DF2">
        <w:rPr>
          <w:rFonts w:ascii="Times New Roman" w:hAnsi="Times New Roman" w:cs="Times New Roman"/>
          <w:b/>
          <w:sz w:val="24"/>
          <w:szCs w:val="24"/>
        </w:rPr>
        <w:t>главный специалист-эксперт финансового отдела Управления</w:t>
      </w:r>
      <w:r w:rsidR="00BD0824" w:rsidRPr="00014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</w:t>
      </w:r>
      <w:r w:rsidR="00BD0824" w:rsidRPr="00014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461971" w:rsidRPr="00014DF2" w:rsidRDefault="00461971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5E704C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4C2E31" w:rsidRPr="00014D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color w:val="FF0000"/>
          <w:sz w:val="24"/>
          <w:szCs w:val="24"/>
        </w:rPr>
        <w:t>- 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разработки и реализации мер по эффективному использованию средств федерального бюджета, и средств, полученных от предпринимательской и иной приносящей доход деятельности, направляемых в соответствии с действующим законодательством на содержание и материально-техническое развитие инспекции;</w:t>
      </w: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- обеспечения бухгалтерского учета финансовых и материальных ресурсов, хозяйственных операций, представление в установленном порядке бухгалтерской и статистической отчетности по единой системе данных об имущественном и финансовом положении инспекции и результатах ее финансово-хозяйственной деятельности;</w:t>
      </w: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- исполнять соответствующий документ или направлять его другому исполнителю.</w:t>
      </w: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DE7998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A85CC1" w:rsidRPr="00014DF2" w:rsidRDefault="00A85CC1" w:rsidP="005276C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не принимать к исполнению неправильно оформленные или противоречащие действующему законодательству документы;</w:t>
      </w:r>
    </w:p>
    <w:p w:rsidR="00A85CC1" w:rsidRPr="00014DF2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-    информировать вышестоящего руководителя для принятия им соответствующего решения;</w:t>
      </w:r>
    </w:p>
    <w:p w:rsidR="00A85CC1" w:rsidRDefault="00A85CC1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- принимать решение о соответствии представленных документов требования законодательства, их достоверности и полноты.</w:t>
      </w:r>
    </w:p>
    <w:p w:rsidR="001B6457" w:rsidRDefault="001B645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457" w:rsidRDefault="001B645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457" w:rsidRDefault="001B645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457" w:rsidRPr="00014DF2" w:rsidRDefault="001B645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971" w:rsidRPr="00014DF2" w:rsidRDefault="00461971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007" w:rsidRPr="00014DF2" w:rsidRDefault="00171007" w:rsidP="00DE79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Перечень вопросов, по которым </w:t>
      </w:r>
      <w:r w:rsidR="00DE7998" w:rsidRPr="00014DF2">
        <w:rPr>
          <w:rFonts w:ascii="Times New Roman" w:hAnsi="Times New Roman" w:cs="Times New Roman"/>
          <w:b/>
          <w:sz w:val="24"/>
          <w:szCs w:val="24"/>
        </w:rPr>
        <w:t>главный специалист-эксперт</w:t>
      </w:r>
      <w:r w:rsidRPr="00014DF2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171007" w:rsidRPr="00014DF2" w:rsidRDefault="00171007" w:rsidP="000E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171007" w:rsidRPr="00014DF2" w:rsidRDefault="00171007" w:rsidP="000E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171007" w:rsidRPr="00014DF2" w:rsidRDefault="00171007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007" w:rsidRPr="00014DF2" w:rsidRDefault="00D63983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71007" w:rsidRPr="00014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7998" w:rsidRPr="00014DF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E7998" w:rsidRPr="00014DF2">
        <w:rPr>
          <w:rFonts w:ascii="Times New Roman" w:hAnsi="Times New Roman" w:cs="Times New Roman"/>
          <w:sz w:val="24"/>
          <w:szCs w:val="24"/>
        </w:rPr>
        <w:t>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DE7998" w:rsidRPr="00014DF2">
        <w:rPr>
          <w:rFonts w:ascii="Times New Roman" w:hAnsi="Times New Roman" w:cs="Times New Roman"/>
          <w:sz w:val="24"/>
          <w:szCs w:val="24"/>
        </w:rPr>
        <w:t>Управления</w:t>
      </w:r>
      <w:r w:rsid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171007" w:rsidRPr="00014DF2">
        <w:rPr>
          <w:rFonts w:ascii="Times New Roman" w:eastAsia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171007" w:rsidRPr="00014DF2" w:rsidRDefault="0017100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подготовки информации;</w:t>
      </w:r>
    </w:p>
    <w:p w:rsidR="00171007" w:rsidRPr="00014DF2" w:rsidRDefault="0017100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эффективного использования бюджетных средств.</w:t>
      </w:r>
    </w:p>
    <w:p w:rsidR="00171007" w:rsidRPr="00014DF2" w:rsidRDefault="00D63983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71007" w:rsidRPr="00014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7998" w:rsidRPr="00014DF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E7998" w:rsidRPr="00014DF2">
        <w:rPr>
          <w:rFonts w:ascii="Times New Roman" w:hAnsi="Times New Roman" w:cs="Times New Roman"/>
          <w:sz w:val="24"/>
          <w:szCs w:val="24"/>
        </w:rPr>
        <w:t>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294A7B" w:rsidRPr="00014D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1007" w:rsidRPr="00014DF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своей компетенцией обязан участвовать в подготовке (обсуждении) следующих проектов:</w:t>
      </w:r>
    </w:p>
    <w:p w:rsidR="00171007" w:rsidRPr="00014DF2" w:rsidRDefault="0017100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171007" w:rsidRPr="00014DF2" w:rsidRDefault="00171007" w:rsidP="00527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F2">
        <w:rPr>
          <w:rFonts w:ascii="Times New Roman" w:eastAsia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 w:rsidR="00DE7998" w:rsidRPr="00014DF2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014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971" w:rsidRPr="00014DF2" w:rsidRDefault="00461971" w:rsidP="005276C6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VI. Сроки и процедуры подготовки, рассмотрения проектов</w:t>
      </w:r>
      <w:r w:rsidRPr="00014DF2">
        <w:rPr>
          <w:rFonts w:ascii="Times New Roman" w:hAnsi="Times New Roman" w:cs="Times New Roman"/>
          <w:b/>
          <w:sz w:val="24"/>
          <w:szCs w:val="24"/>
        </w:rPr>
        <w:br/>
        <w:t>управленческих и иных решений, порядок согласования и</w:t>
      </w: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461971" w:rsidRPr="00014DF2" w:rsidRDefault="00461971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16. </w:t>
      </w:r>
      <w:r w:rsidRPr="00014DF2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DE7998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DE7998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61971" w:rsidRPr="00014DF2" w:rsidRDefault="00461971" w:rsidP="005276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3983" w:rsidRPr="00014DF2" w:rsidRDefault="00D63983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63983" w:rsidRPr="00014DF2" w:rsidRDefault="00D63983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983" w:rsidRPr="00014DF2" w:rsidRDefault="00D63983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014DF2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A5498D" w:rsidRPr="00014DF2">
        <w:rPr>
          <w:rFonts w:ascii="Times New Roman" w:hAnsi="Times New Roman" w:cs="Times New Roman"/>
          <w:sz w:val="24"/>
          <w:szCs w:val="24"/>
        </w:rPr>
        <w:t>главного</w:t>
      </w:r>
      <w:r w:rsidRPr="00014DF2">
        <w:rPr>
          <w:rFonts w:ascii="Times New Roman" w:hAnsi="Times New Roman" w:cs="Times New Roman"/>
          <w:sz w:val="24"/>
          <w:szCs w:val="24"/>
        </w:rPr>
        <w:t xml:space="preserve"> специалиста-эксперта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61971" w:rsidRPr="00014DF2" w:rsidRDefault="00461971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  <w:r w:rsidR="00BD0824" w:rsidRPr="00014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CC3" w:rsidRPr="00014DF2" w:rsidRDefault="000E3CC3" w:rsidP="000E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18. </w:t>
      </w:r>
      <w:r w:rsidRPr="00014D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компетенции, </w:t>
      </w:r>
      <w:r w:rsidR="00DE7998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DE7998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>не оказывает государственных услуг.</w:t>
      </w:r>
    </w:p>
    <w:p w:rsidR="00942CBD" w:rsidRPr="00014DF2" w:rsidRDefault="00942CBD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461971" w:rsidRPr="00014DF2" w:rsidRDefault="00461971" w:rsidP="000E3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F2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461971" w:rsidRPr="00014DF2" w:rsidRDefault="00461971" w:rsidP="005276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="00DE7998" w:rsidRPr="00014DF2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="00DE7998" w:rsidRPr="00014DF2">
        <w:rPr>
          <w:rFonts w:ascii="Times New Roman" w:hAnsi="Times New Roman" w:cs="Times New Roman"/>
          <w:sz w:val="24"/>
          <w:szCs w:val="24"/>
        </w:rPr>
        <w:t>финансового отдела Управления</w:t>
      </w:r>
      <w:r w:rsidR="00BD0824" w:rsidRPr="00014DF2">
        <w:rPr>
          <w:rFonts w:ascii="Times New Roman" w:hAnsi="Times New Roman" w:cs="Times New Roman"/>
          <w:sz w:val="24"/>
          <w:szCs w:val="24"/>
        </w:rPr>
        <w:t xml:space="preserve"> </w:t>
      </w:r>
      <w:r w:rsidRPr="00014DF2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способности четко организовывать и планировать выполнение порученных заданий, умению </w:t>
      </w:r>
      <w:r w:rsidRPr="00014DF2">
        <w:rPr>
          <w:rFonts w:ascii="Times New Roman" w:hAnsi="Times New Roman" w:cs="Times New Roman"/>
          <w:sz w:val="24"/>
          <w:szCs w:val="24"/>
        </w:rPr>
        <w:lastRenderedPageBreak/>
        <w:t>рационально использовать рабочее время, расставлять приоритеты;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61971" w:rsidRPr="00014DF2" w:rsidRDefault="00461971" w:rsidP="005276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61971" w:rsidRPr="00014DF2" w:rsidRDefault="00461971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971" w:rsidRPr="00014DF2" w:rsidRDefault="00461971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95" w:rsidRPr="00014DF2" w:rsidRDefault="005C7895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0D8" w:rsidRPr="00014DF2" w:rsidRDefault="00FC7A19" w:rsidP="006029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14DF2">
        <w:rPr>
          <w:rFonts w:ascii="Times New Roman" w:hAnsi="Times New Roman" w:cs="Times New Roman"/>
          <w:sz w:val="24"/>
          <w:szCs w:val="24"/>
        </w:rPr>
        <w:t xml:space="preserve">С должностным регламентом </w:t>
      </w:r>
      <w:proofErr w:type="gramStart"/>
      <w:r w:rsidRPr="00014DF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14DF2">
        <w:rPr>
          <w:rFonts w:ascii="Times New Roman" w:hAnsi="Times New Roman" w:cs="Times New Roman"/>
          <w:sz w:val="24"/>
          <w:szCs w:val="24"/>
        </w:rPr>
        <w:t xml:space="preserve"> (а)        ________________________        </w:t>
      </w:r>
      <w:r w:rsidR="00587A76" w:rsidRPr="00014DF2">
        <w:rPr>
          <w:rFonts w:ascii="Times New Roman" w:hAnsi="Times New Roman" w:cs="Times New Roman"/>
          <w:sz w:val="24"/>
          <w:szCs w:val="24"/>
        </w:rPr>
        <w:t>ФИО</w:t>
      </w:r>
    </w:p>
    <w:sectPr w:rsidR="009E70D8" w:rsidRPr="00014DF2" w:rsidSect="00025B19">
      <w:pgSz w:w="11906" w:h="16838"/>
      <w:pgMar w:top="567" w:right="425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7A5"/>
    <w:multiLevelType w:val="hybridMultilevel"/>
    <w:tmpl w:val="3DE00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171FF"/>
    <w:multiLevelType w:val="singleLevel"/>
    <w:tmpl w:val="4BFA406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6076B"/>
    <w:multiLevelType w:val="multilevel"/>
    <w:tmpl w:val="62C6E5B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782F772A"/>
    <w:multiLevelType w:val="hybridMultilevel"/>
    <w:tmpl w:val="C0B6BA2C"/>
    <w:lvl w:ilvl="0" w:tplc="D236EECE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0D8"/>
    <w:rsid w:val="00003422"/>
    <w:rsid w:val="00011474"/>
    <w:rsid w:val="00014DF2"/>
    <w:rsid w:val="00021BA6"/>
    <w:rsid w:val="00025B19"/>
    <w:rsid w:val="00034F2D"/>
    <w:rsid w:val="000D032F"/>
    <w:rsid w:val="000E3CC3"/>
    <w:rsid w:val="00171007"/>
    <w:rsid w:val="00171E95"/>
    <w:rsid w:val="001B1380"/>
    <w:rsid w:val="001B6457"/>
    <w:rsid w:val="001D53A4"/>
    <w:rsid w:val="001D7863"/>
    <w:rsid w:val="001E0333"/>
    <w:rsid w:val="001E2C33"/>
    <w:rsid w:val="0022123F"/>
    <w:rsid w:val="00272674"/>
    <w:rsid w:val="00294939"/>
    <w:rsid w:val="00294A7B"/>
    <w:rsid w:val="00304A40"/>
    <w:rsid w:val="003234D0"/>
    <w:rsid w:val="003345BE"/>
    <w:rsid w:val="00343552"/>
    <w:rsid w:val="00367156"/>
    <w:rsid w:val="003D07E5"/>
    <w:rsid w:val="003F7D94"/>
    <w:rsid w:val="0042524A"/>
    <w:rsid w:val="00461971"/>
    <w:rsid w:val="00477412"/>
    <w:rsid w:val="004C2E31"/>
    <w:rsid w:val="004E559E"/>
    <w:rsid w:val="00522BEB"/>
    <w:rsid w:val="005276C6"/>
    <w:rsid w:val="0053789A"/>
    <w:rsid w:val="005429B0"/>
    <w:rsid w:val="00544E13"/>
    <w:rsid w:val="00587A76"/>
    <w:rsid w:val="005A6F40"/>
    <w:rsid w:val="005C3EDE"/>
    <w:rsid w:val="005C7895"/>
    <w:rsid w:val="005D12EF"/>
    <w:rsid w:val="005D79B1"/>
    <w:rsid w:val="005E2586"/>
    <w:rsid w:val="005E704C"/>
    <w:rsid w:val="00602989"/>
    <w:rsid w:val="00620040"/>
    <w:rsid w:val="00634898"/>
    <w:rsid w:val="00663CD9"/>
    <w:rsid w:val="00671B03"/>
    <w:rsid w:val="006B6D78"/>
    <w:rsid w:val="006E3AC3"/>
    <w:rsid w:val="00705314"/>
    <w:rsid w:val="00736BB9"/>
    <w:rsid w:val="00753D67"/>
    <w:rsid w:val="0079684F"/>
    <w:rsid w:val="007B2790"/>
    <w:rsid w:val="007B5823"/>
    <w:rsid w:val="007E6A6C"/>
    <w:rsid w:val="00821D1A"/>
    <w:rsid w:val="00826C14"/>
    <w:rsid w:val="00846CF7"/>
    <w:rsid w:val="00905E9D"/>
    <w:rsid w:val="00926C11"/>
    <w:rsid w:val="00942CBD"/>
    <w:rsid w:val="009E70D8"/>
    <w:rsid w:val="00A178D5"/>
    <w:rsid w:val="00A369AC"/>
    <w:rsid w:val="00A5498D"/>
    <w:rsid w:val="00A85CC1"/>
    <w:rsid w:val="00AC67E1"/>
    <w:rsid w:val="00AF6668"/>
    <w:rsid w:val="00B13925"/>
    <w:rsid w:val="00B552B6"/>
    <w:rsid w:val="00BB09A9"/>
    <w:rsid w:val="00BD0824"/>
    <w:rsid w:val="00BE47EC"/>
    <w:rsid w:val="00BE5527"/>
    <w:rsid w:val="00C0445C"/>
    <w:rsid w:val="00C30DB5"/>
    <w:rsid w:val="00C5607E"/>
    <w:rsid w:val="00CB692F"/>
    <w:rsid w:val="00CD1745"/>
    <w:rsid w:val="00D140B0"/>
    <w:rsid w:val="00D377C2"/>
    <w:rsid w:val="00D429F3"/>
    <w:rsid w:val="00D63983"/>
    <w:rsid w:val="00D641E5"/>
    <w:rsid w:val="00D7550F"/>
    <w:rsid w:val="00DE3779"/>
    <w:rsid w:val="00DE7998"/>
    <w:rsid w:val="00DF58B1"/>
    <w:rsid w:val="00E1488C"/>
    <w:rsid w:val="00E33D9A"/>
    <w:rsid w:val="00E90455"/>
    <w:rsid w:val="00E92FCC"/>
    <w:rsid w:val="00E94B7C"/>
    <w:rsid w:val="00EE4849"/>
    <w:rsid w:val="00F32936"/>
    <w:rsid w:val="00F3477E"/>
    <w:rsid w:val="00F537C5"/>
    <w:rsid w:val="00F57016"/>
    <w:rsid w:val="00FA0609"/>
    <w:rsid w:val="00FC7A19"/>
    <w:rsid w:val="00FD0B89"/>
    <w:rsid w:val="00FD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E1"/>
  </w:style>
  <w:style w:type="paragraph" w:styleId="1">
    <w:name w:val="heading 1"/>
    <w:basedOn w:val="a"/>
    <w:next w:val="a"/>
    <w:link w:val="10"/>
    <w:uiPriority w:val="9"/>
    <w:qFormat/>
    <w:rsid w:val="003234D0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E70D8"/>
    <w:rPr>
      <w:rFonts w:ascii="Calibri" w:eastAsia="Times New Roman" w:hAnsi="Calibri" w:cs="Calibri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E1488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88C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E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E5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552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E5527"/>
    <w:pPr>
      <w:spacing w:after="120" w:line="48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5527"/>
    <w:rPr>
      <w:rFonts w:ascii="Times New Roman" w:eastAsiaTheme="minorHAnsi" w:hAnsi="Times New Roman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a7">
    <w:name w:val="No Spacing"/>
    <w:link w:val="a8"/>
    <w:uiPriority w:val="1"/>
    <w:qFormat/>
    <w:rsid w:val="005E2586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5E2586"/>
    <w:rPr>
      <w:rFonts w:ascii="Calibri" w:eastAsia="Times New Roman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3234D0"/>
    <w:rPr>
      <w:rFonts w:ascii="Times New Roman" w:eastAsia="Times New Roman" w:hAnsi="Times New Roman" w:cs="Times New Roman"/>
      <w:bCs/>
      <w:sz w:val="24"/>
      <w:szCs w:val="28"/>
    </w:rPr>
  </w:style>
  <w:style w:type="paragraph" w:styleId="a9">
    <w:name w:val="List Paragraph"/>
    <w:basedOn w:val="a"/>
    <w:uiPriority w:val="34"/>
    <w:qFormat/>
    <w:rsid w:val="003234D0"/>
    <w:pPr>
      <w:ind w:left="720"/>
      <w:contextualSpacing/>
    </w:pPr>
  </w:style>
  <w:style w:type="paragraph" w:customStyle="1" w:styleId="aa">
    <w:name w:val="Знак Знак Знак"/>
    <w:basedOn w:val="a"/>
    <w:uiPriority w:val="99"/>
    <w:rsid w:val="005D12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4E559E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E559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4D0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E70D8"/>
    <w:rPr>
      <w:rFonts w:ascii="Calibri" w:eastAsia="Times New Roman" w:hAnsi="Calibri" w:cs="Calibri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E1488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88C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E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E5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552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E5527"/>
    <w:pPr>
      <w:spacing w:after="120" w:line="48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5527"/>
    <w:rPr>
      <w:rFonts w:ascii="Times New Roman" w:eastAsiaTheme="minorHAnsi" w:hAnsi="Times New Roman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a7">
    <w:name w:val="No Spacing"/>
    <w:link w:val="a8"/>
    <w:uiPriority w:val="1"/>
    <w:qFormat/>
    <w:rsid w:val="005E2586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5E2586"/>
    <w:rPr>
      <w:rFonts w:ascii="Calibri" w:eastAsia="Times New Roman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3234D0"/>
    <w:rPr>
      <w:rFonts w:ascii="Times New Roman" w:eastAsia="Times New Roman" w:hAnsi="Times New Roman" w:cs="Times New Roman"/>
      <w:bCs/>
      <w:sz w:val="24"/>
      <w:szCs w:val="28"/>
    </w:rPr>
  </w:style>
  <w:style w:type="paragraph" w:styleId="a9">
    <w:name w:val="List Paragraph"/>
    <w:basedOn w:val="a"/>
    <w:uiPriority w:val="34"/>
    <w:qFormat/>
    <w:rsid w:val="003234D0"/>
    <w:pPr>
      <w:ind w:left="720"/>
      <w:contextualSpacing/>
    </w:pPr>
  </w:style>
  <w:style w:type="paragraph" w:customStyle="1" w:styleId="aa">
    <w:name w:val="Знак Знак Знак"/>
    <w:basedOn w:val="a"/>
    <w:uiPriority w:val="99"/>
    <w:rsid w:val="005D12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4E559E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uiPriority w:val="11"/>
    <w:rsid w:val="004E559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C9DFE89FE31A21120123E2E03602A30E2630FCA12EA70050B0E220i0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4827-12-373</dc:creator>
  <cp:lastModifiedBy>ЖиряковаИ.А.</cp:lastModifiedBy>
  <cp:revision>3</cp:revision>
  <cp:lastPrinted>2018-07-17T13:45:00Z</cp:lastPrinted>
  <dcterms:created xsi:type="dcterms:W3CDTF">2019-01-09T10:14:00Z</dcterms:created>
  <dcterms:modified xsi:type="dcterms:W3CDTF">2019-01-14T08:02:00Z</dcterms:modified>
</cp:coreProperties>
</file>