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DC" w:rsidRDefault="00A062DC">
      <w:pPr>
        <w:pStyle w:val="ConsPlusNormal"/>
        <w:jc w:val="right"/>
        <w:outlineLvl w:val="0"/>
      </w:pPr>
      <w:r>
        <w:t>Приложе</w:t>
      </w:r>
      <w:bookmarkStart w:id="0" w:name="_GoBack"/>
      <w:bookmarkEnd w:id="0"/>
      <w:r>
        <w:t>ние</w:t>
      </w:r>
    </w:p>
    <w:p w:rsidR="00A062DC" w:rsidRDefault="00A062DC">
      <w:pPr>
        <w:pStyle w:val="ConsPlusNormal"/>
        <w:jc w:val="right"/>
      </w:pPr>
      <w:r>
        <w:t>к решению</w:t>
      </w:r>
      <w:r w:rsidR="00340ADB" w:rsidRPr="00340ADB">
        <w:t xml:space="preserve"> </w:t>
      </w:r>
      <w:r>
        <w:t>сессии</w:t>
      </w:r>
    </w:p>
    <w:p w:rsidR="00A062DC" w:rsidRDefault="00A062DC">
      <w:pPr>
        <w:pStyle w:val="ConsPlusNormal"/>
        <w:jc w:val="right"/>
      </w:pPr>
      <w:r>
        <w:t>от 27 ноября 2015 г. N 24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Title"/>
        <w:jc w:val="center"/>
      </w:pPr>
      <w:bookmarkStart w:id="1" w:name="P35"/>
      <w:bookmarkEnd w:id="1"/>
      <w:r>
        <w:t>ПОЛОЖЕНИЕ</w:t>
      </w:r>
    </w:p>
    <w:p w:rsidR="00A062DC" w:rsidRDefault="00A062DC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A062DC" w:rsidRDefault="00A062DC">
      <w:pPr>
        <w:pStyle w:val="ConsPlusTitle"/>
        <w:jc w:val="center"/>
      </w:pPr>
      <w:r>
        <w:t>ДЕЯТЕЛЬНОСТИ НА ТЕРРИТОРИИ ГРЯЗИНСКОГО МУНИЦИПАЛЬНОГО РАЙОНА</w:t>
      </w:r>
    </w:p>
    <w:p w:rsidR="00A062DC" w:rsidRDefault="00A062DC">
      <w:pPr>
        <w:pStyle w:val="ConsPlusNormal"/>
        <w:jc w:val="center"/>
      </w:pPr>
    </w:p>
    <w:p w:rsidR="00A062DC" w:rsidRDefault="00A062DC">
      <w:pPr>
        <w:pStyle w:val="ConsPlusNormal"/>
        <w:ind w:firstLine="540"/>
        <w:jc w:val="both"/>
      </w:pPr>
      <w:r>
        <w:t xml:space="preserve">Настоящее Положение в соответствии с главой 26.3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единого налога на территории </w:t>
      </w:r>
      <w:proofErr w:type="spellStart"/>
      <w:r>
        <w:t>Грязинского</w:t>
      </w:r>
      <w:proofErr w:type="spellEnd"/>
      <w:r>
        <w:t xml:space="preserve"> муниципального района;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; налоговую ставку.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center"/>
        <w:outlineLvl w:val="1"/>
      </w:pPr>
      <w:r>
        <w:t xml:space="preserve">1. Порядок введения единого налога на территории </w:t>
      </w:r>
      <w:proofErr w:type="spellStart"/>
      <w:r>
        <w:t>Грязинского</w:t>
      </w:r>
      <w:proofErr w:type="spellEnd"/>
    </w:p>
    <w:p w:rsidR="00A062DC" w:rsidRDefault="00A062DC">
      <w:pPr>
        <w:pStyle w:val="ConsPlusNormal"/>
        <w:jc w:val="center"/>
      </w:pPr>
      <w:r>
        <w:t>муниципального района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Грязинского</w:t>
      </w:r>
      <w:proofErr w:type="spellEnd"/>
      <w:r>
        <w:t xml:space="preserve"> муниципального района.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center"/>
        <w:outlineLvl w:val="1"/>
      </w:pPr>
      <w:r>
        <w:t>2. Виды предпринимательской деятельности, в отношении</w:t>
      </w:r>
    </w:p>
    <w:p w:rsidR="00A062DC" w:rsidRDefault="00A062DC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применяется единый налог на вмененный доход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 xml:space="preserve">9) оказание услуг общественного питания, осуществляемых через объекты организации </w:t>
      </w:r>
      <w:r>
        <w:lastRenderedPageBreak/>
        <w:t>общественного питания, не имеющие зала обслуживания посетителей;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11) размещение рекламы на транспортных средствах;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center"/>
        <w:outlineLvl w:val="1"/>
      </w:pPr>
      <w:r>
        <w:t xml:space="preserve">3. Определение значения корректирующего коэффициента </w:t>
      </w:r>
      <w:proofErr w:type="gramStart"/>
      <w:r>
        <w:t>базовой</w:t>
      </w:r>
      <w:proofErr w:type="gramEnd"/>
    </w:p>
    <w:p w:rsidR="00A062DC" w:rsidRDefault="00A062DC">
      <w:pPr>
        <w:pStyle w:val="ConsPlusNormal"/>
        <w:jc w:val="center"/>
      </w:pPr>
      <w:r>
        <w:t>доходности К</w:t>
      </w:r>
      <w:proofErr w:type="gramStart"/>
      <w:r>
        <w:t>2</w:t>
      </w:r>
      <w:proofErr w:type="gramEnd"/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особенности.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Значения корректирующего коэффициента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на календарный год в соответствии с приложением N 1 к настоящему Положению.</w:t>
      </w:r>
    </w:p>
    <w:p w:rsidR="00A062DC" w:rsidRDefault="00A062DC">
      <w:pPr>
        <w:pStyle w:val="ConsPlusNormal"/>
        <w:spacing w:before="220"/>
        <w:ind w:firstLine="540"/>
        <w:jc w:val="both"/>
      </w:pPr>
      <w:r>
        <w:t>Если нормативный правовой акт районного Совета депутатов о внесении изменений в действующие значения корректирующего коэффициента К</w:t>
      </w:r>
      <w:proofErr w:type="gramStart"/>
      <w:r>
        <w:t>2</w:t>
      </w:r>
      <w:proofErr w:type="gramEnd"/>
      <w:r>
        <w:t xml:space="preserve"> не принят до начала следующего календарного года и (или) не вступил в силу в установленном Налоговым кодексом порядке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году.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center"/>
        <w:outlineLvl w:val="1"/>
      </w:pPr>
      <w:r>
        <w:t>4. Налоговая ставка</w:t>
      </w:r>
    </w:p>
    <w:p w:rsidR="00A062DC" w:rsidRDefault="00A062DC">
      <w:pPr>
        <w:pStyle w:val="ConsPlusNormal"/>
        <w:jc w:val="center"/>
      </w:pPr>
    </w:p>
    <w:p w:rsidR="00A062DC" w:rsidRDefault="00A062DC">
      <w:pPr>
        <w:pStyle w:val="ConsPlusNormal"/>
        <w:ind w:firstLine="540"/>
        <w:jc w:val="both"/>
      </w:pPr>
      <w:r>
        <w:t>Ставка единого налога устанавливается в размере 15 процентов величины вмененного дохода.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center"/>
        <w:outlineLvl w:val="1"/>
      </w:pPr>
      <w:r>
        <w:t>5. Заключительные положения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ind w:firstLine="540"/>
        <w:jc w:val="both"/>
      </w:pPr>
      <w:r>
        <w:t>Настоящий нормативный правовой а</w:t>
      </w:r>
      <w:proofErr w:type="gramStart"/>
      <w:r>
        <w:t>кт вст</w:t>
      </w:r>
      <w:proofErr w:type="gramEnd"/>
      <w:r>
        <w:t>упает в силу с 01.01.2016, но не ранее чем через месяц со дня его официального опубликования.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right"/>
      </w:pPr>
      <w:r>
        <w:t xml:space="preserve">Глава </w:t>
      </w:r>
      <w:proofErr w:type="spellStart"/>
      <w:r>
        <w:t>Грязинского</w:t>
      </w:r>
      <w:proofErr w:type="spellEnd"/>
    </w:p>
    <w:p w:rsidR="00A062DC" w:rsidRDefault="00A062DC">
      <w:pPr>
        <w:pStyle w:val="ConsPlusNormal"/>
        <w:jc w:val="right"/>
      </w:pPr>
      <w:r>
        <w:t>муниципального района</w:t>
      </w:r>
    </w:p>
    <w:p w:rsidR="00A062DC" w:rsidRPr="00340ADB" w:rsidRDefault="00A062DC">
      <w:pPr>
        <w:pStyle w:val="ConsPlusNormal"/>
        <w:jc w:val="right"/>
      </w:pPr>
      <w:proofErr w:type="spellStart"/>
      <w:r>
        <w:t>В.Т.Р</w:t>
      </w:r>
      <w:r w:rsidR="00340ADB">
        <w:t>ощупкин</w:t>
      </w:r>
      <w:proofErr w:type="spellEnd"/>
    </w:p>
    <w:p w:rsidR="00340ADB" w:rsidRDefault="00340ADB">
      <w:pPr>
        <w:pStyle w:val="ConsPlusNormal"/>
        <w:jc w:val="right"/>
        <w:outlineLvl w:val="1"/>
        <w:rPr>
          <w:lang w:val="en-US"/>
        </w:rPr>
      </w:pPr>
    </w:p>
    <w:p w:rsidR="00A062DC" w:rsidRDefault="00A062DC" w:rsidP="00340ADB">
      <w:pPr>
        <w:pStyle w:val="ConsPlusNormal"/>
        <w:jc w:val="right"/>
        <w:outlineLvl w:val="1"/>
      </w:pPr>
      <w:r>
        <w:lastRenderedPageBreak/>
        <w:t>Приложение N 1</w:t>
      </w:r>
      <w:r w:rsidR="00340ADB">
        <w:rPr>
          <w:lang w:val="en-US"/>
        </w:rPr>
        <w:t xml:space="preserve"> </w:t>
      </w:r>
      <w:r>
        <w:t>к Положению</w:t>
      </w:r>
    </w:p>
    <w:p w:rsidR="00A062DC" w:rsidRDefault="00A062DC">
      <w:pPr>
        <w:pStyle w:val="ConsPlusNormal"/>
        <w:jc w:val="right"/>
      </w:pPr>
      <w:r>
        <w:t xml:space="preserve">о едином налоге на </w:t>
      </w:r>
      <w:proofErr w:type="gramStart"/>
      <w:r>
        <w:t>вмененный</w:t>
      </w:r>
      <w:proofErr w:type="gramEnd"/>
    </w:p>
    <w:p w:rsidR="00A062DC" w:rsidRDefault="00A062DC">
      <w:pPr>
        <w:pStyle w:val="ConsPlusNormal"/>
        <w:jc w:val="right"/>
      </w:pPr>
      <w:r>
        <w:t>доход для отдельных видов</w:t>
      </w:r>
    </w:p>
    <w:p w:rsidR="00A062DC" w:rsidRDefault="00A062DC">
      <w:pPr>
        <w:pStyle w:val="ConsPlusNormal"/>
        <w:jc w:val="right"/>
      </w:pPr>
      <w:r>
        <w:t>деятельности на территории</w:t>
      </w:r>
    </w:p>
    <w:p w:rsidR="00A062DC" w:rsidRDefault="00A062DC">
      <w:pPr>
        <w:pStyle w:val="ConsPlusNormal"/>
        <w:jc w:val="right"/>
      </w:pPr>
      <w:proofErr w:type="spellStart"/>
      <w:r>
        <w:t>Грязинского</w:t>
      </w:r>
      <w:proofErr w:type="spellEnd"/>
      <w:r>
        <w:t xml:space="preserve"> муниципального района</w:t>
      </w:r>
    </w:p>
    <w:p w:rsidR="00A062DC" w:rsidRDefault="00A062DC">
      <w:pPr>
        <w:pStyle w:val="ConsPlusNormal"/>
        <w:jc w:val="both"/>
      </w:pPr>
    </w:p>
    <w:p w:rsidR="00A062DC" w:rsidRDefault="00A062DC">
      <w:pPr>
        <w:pStyle w:val="ConsPlusTitle"/>
        <w:jc w:val="center"/>
      </w:pPr>
      <w:bookmarkStart w:id="2" w:name="P104"/>
      <w:bookmarkEnd w:id="2"/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A062DC" w:rsidRDefault="00A062DC">
      <w:pPr>
        <w:pStyle w:val="ConsPlusTitle"/>
        <w:jc w:val="center"/>
      </w:pPr>
      <w:r>
        <w:t>УЧИТЫВАЮЩЕГО СОВОКУПНОСТЬ ОСОБЕННОСТЕЙ ВЕДЕНИЯ</w:t>
      </w:r>
    </w:p>
    <w:p w:rsidR="00A062DC" w:rsidRDefault="00A062DC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A062DC" w:rsidRDefault="00A062DC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A062DC" w:rsidRDefault="00A062DC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A062DC" w:rsidRDefault="00A062DC">
      <w:pPr>
        <w:pStyle w:val="ConsPlusTitle"/>
        <w:jc w:val="center"/>
      </w:pPr>
      <w:r>
        <w:t>ДЕЯТЕЛЬНОСТИ И ИНЫЕ ОСОБЕННОСТИ</w:t>
      </w:r>
    </w:p>
    <w:p w:rsidR="00A062DC" w:rsidRDefault="00A062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814"/>
        <w:gridCol w:w="1814"/>
        <w:gridCol w:w="1134"/>
      </w:tblGrid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Населенные пункты с численностью до 5 тыс. чел.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Населенные пункты с численностью от 5 до 11 тыс. чел.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Город Грязи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бытовых услуг, в том числе:</w:t>
            </w:r>
          </w:p>
          <w:p w:rsidR="00A062DC" w:rsidRDefault="00A062DC">
            <w:pPr>
              <w:pStyle w:val="ConsPlusNormal"/>
            </w:pPr>
            <w:r>
              <w:t>ремонт обуви и изделий из меха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0,115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0,184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0,276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0,104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Ремонт часов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0,207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0,184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Услуги прачечных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Услуги химчисток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0,127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0,115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0,173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Услуги бань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Услуги по чистке обуви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парикмахерских услуг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0,127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0,196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0,035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0,161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0,242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</w:t>
            </w:r>
            <w:r>
              <w:lastRenderedPageBreak/>
              <w:t>имеющие торговые залы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lastRenderedPageBreak/>
              <w:t>0,115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0,184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0,276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lastRenderedPageBreak/>
              <w:t>- хлебом и хлебобулочными изделиями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0,196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- детскими товарами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0,196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0,219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0,064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0,153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0,069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0,115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0,184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0,276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0,115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0,184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0,276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0,138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0,207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перевозке грузов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0,156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0,234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0,104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0,150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0,09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0,275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lastRenderedPageBreak/>
              <w:t>Распространение рекламы на транспортных средствах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0,08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0,40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1,0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0,65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0,70</w:t>
            </w:r>
          </w:p>
        </w:tc>
      </w:tr>
      <w:tr w:rsidR="00A062DC">
        <w:tc>
          <w:tcPr>
            <w:tcW w:w="4309" w:type="dxa"/>
          </w:tcPr>
          <w:p w:rsidR="00A062DC" w:rsidRDefault="00A062DC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814" w:type="dxa"/>
          </w:tcPr>
          <w:p w:rsidR="00A062DC" w:rsidRDefault="00A062D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34" w:type="dxa"/>
          </w:tcPr>
          <w:p w:rsidR="00A062DC" w:rsidRDefault="00A062DC">
            <w:pPr>
              <w:pStyle w:val="ConsPlusNormal"/>
              <w:jc w:val="center"/>
            </w:pPr>
            <w:r>
              <w:t>0,70</w:t>
            </w:r>
          </w:p>
        </w:tc>
      </w:tr>
    </w:tbl>
    <w:p w:rsidR="00A062DC" w:rsidRDefault="00A062DC">
      <w:pPr>
        <w:pStyle w:val="ConsPlusNormal"/>
        <w:jc w:val="both"/>
      </w:pPr>
    </w:p>
    <w:p w:rsidR="00A062DC" w:rsidRDefault="00A062DC">
      <w:pPr>
        <w:pStyle w:val="ConsPlusNormal"/>
        <w:jc w:val="both"/>
      </w:pPr>
    </w:p>
    <w:p w:rsidR="005B4B2F" w:rsidRDefault="005B4B2F"/>
    <w:sectPr w:rsidR="005B4B2F" w:rsidSect="0071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DC"/>
    <w:rsid w:val="00340ADB"/>
    <w:rsid w:val="005B4B2F"/>
    <w:rsid w:val="00A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2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2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4800-00-258</dc:creator>
  <cp:lastModifiedBy>user151</cp:lastModifiedBy>
  <cp:revision>2</cp:revision>
  <dcterms:created xsi:type="dcterms:W3CDTF">2017-07-26T10:43:00Z</dcterms:created>
  <dcterms:modified xsi:type="dcterms:W3CDTF">2017-07-26T10:43:00Z</dcterms:modified>
</cp:coreProperties>
</file>