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02386" w:rsidTr="0092503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02386" w:rsidRDefault="00F02386">
            <w:pPr>
              <w:pStyle w:val="ConsPlusNormal"/>
            </w:pPr>
            <w:r>
              <w:t>26 декабря 2022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02386" w:rsidRDefault="00F02386">
            <w:pPr>
              <w:pStyle w:val="ConsPlusNormal"/>
              <w:jc w:val="right"/>
            </w:pPr>
            <w:r>
              <w:t>N 259-ОЗ</w:t>
            </w:r>
          </w:p>
        </w:tc>
      </w:tr>
    </w:tbl>
    <w:p w:rsidR="00F02386" w:rsidRDefault="00F0238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02386" w:rsidRDefault="00F02386">
      <w:pPr>
        <w:pStyle w:val="ConsPlusNormal"/>
        <w:jc w:val="both"/>
      </w:pPr>
    </w:p>
    <w:p w:rsidR="00F02386" w:rsidRDefault="00F02386">
      <w:pPr>
        <w:pStyle w:val="ConsPlusTitle"/>
        <w:jc w:val="center"/>
      </w:pPr>
      <w:r>
        <w:t>ЗАКОН</w:t>
      </w:r>
    </w:p>
    <w:p w:rsidR="00F02386" w:rsidRDefault="00F02386">
      <w:pPr>
        <w:pStyle w:val="ConsPlusTitle"/>
        <w:jc w:val="center"/>
      </w:pPr>
      <w:r>
        <w:t>ЛИПЕЦКОЙ ОБЛАСТИ</w:t>
      </w:r>
    </w:p>
    <w:p w:rsidR="00F02386" w:rsidRDefault="00F02386">
      <w:pPr>
        <w:pStyle w:val="ConsPlusTitle"/>
        <w:jc w:val="both"/>
      </w:pPr>
    </w:p>
    <w:p w:rsidR="00F02386" w:rsidRDefault="00F02386">
      <w:pPr>
        <w:pStyle w:val="ConsPlusTitle"/>
        <w:jc w:val="center"/>
      </w:pPr>
      <w:r>
        <w:t>О ВНЕСЕНИИ ИЗМЕНЕНИЙ В ЗАКОН ЛИПЕЦКОЙ ОБЛАСТИ "О ПОДДЕРЖКЕ</w:t>
      </w:r>
    </w:p>
    <w:p w:rsidR="00F02386" w:rsidRDefault="00F02386">
      <w:pPr>
        <w:pStyle w:val="ConsPlusTitle"/>
        <w:jc w:val="center"/>
      </w:pPr>
      <w:r>
        <w:t>ИНВЕСТИЦИЙ В ЭКОНОМИКУ ЛИПЕЦКОЙ ОБЛАСТИ"</w:t>
      </w:r>
    </w:p>
    <w:p w:rsidR="00F02386" w:rsidRDefault="00F02386">
      <w:pPr>
        <w:pStyle w:val="ConsPlusNormal"/>
        <w:jc w:val="both"/>
      </w:pPr>
    </w:p>
    <w:p w:rsidR="00F02386" w:rsidRDefault="00F02386">
      <w:pPr>
        <w:pStyle w:val="ConsPlusNormal"/>
        <w:jc w:val="right"/>
      </w:pPr>
      <w:proofErr w:type="gramStart"/>
      <w:r>
        <w:t>Принят</w:t>
      </w:r>
      <w:proofErr w:type="gramEnd"/>
    </w:p>
    <w:p w:rsidR="00F02386" w:rsidRDefault="00F02386">
      <w:pPr>
        <w:pStyle w:val="ConsPlusNormal"/>
        <w:jc w:val="right"/>
      </w:pPr>
      <w:r>
        <w:t>Липецким областным</w:t>
      </w:r>
    </w:p>
    <w:p w:rsidR="00F02386" w:rsidRDefault="00F02386">
      <w:pPr>
        <w:pStyle w:val="ConsPlusNormal"/>
        <w:jc w:val="right"/>
      </w:pPr>
      <w:r>
        <w:t>Советом депутатов</w:t>
      </w:r>
    </w:p>
    <w:p w:rsidR="00F02386" w:rsidRDefault="00F02386">
      <w:pPr>
        <w:pStyle w:val="ConsPlusNormal"/>
        <w:jc w:val="right"/>
      </w:pPr>
      <w:r>
        <w:t>22 декабря 2022 года</w:t>
      </w:r>
    </w:p>
    <w:p w:rsidR="00F02386" w:rsidRDefault="00F02386">
      <w:pPr>
        <w:pStyle w:val="ConsPlusNormal"/>
        <w:jc w:val="both"/>
      </w:pPr>
    </w:p>
    <w:p w:rsidR="00F02386" w:rsidRDefault="00F02386">
      <w:pPr>
        <w:pStyle w:val="ConsPlusTitle"/>
        <w:ind w:firstLine="540"/>
        <w:jc w:val="both"/>
        <w:outlineLvl w:val="0"/>
      </w:pPr>
      <w:r>
        <w:t>Статья 1</w:t>
      </w:r>
    </w:p>
    <w:p w:rsidR="00F02386" w:rsidRDefault="00F02386">
      <w:pPr>
        <w:pStyle w:val="ConsPlusNormal"/>
        <w:jc w:val="both"/>
      </w:pPr>
    </w:p>
    <w:p w:rsidR="00F02386" w:rsidRDefault="00F02386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5">
        <w:r w:rsidRPr="0092503B">
          <w:t>Закон</w:t>
        </w:r>
      </w:hyperlink>
      <w:r>
        <w:t xml:space="preserve"> Липецкой области от 25 февраля 1997 года N 59-ОЗ "О поддержке инвестиций в экономику Липецкой области" (Липецкая газета, 1997, 1 марта; 2003, 14 ноября; 2004, 10 сентября; 2006, 17 февраля, 5 мая; 2007, 13 апреля, 20 октября; 2008, 31 мая; 2009, 12 января; 2010, 7 мая; 2011, 30 марта;</w:t>
      </w:r>
      <w:proofErr w:type="gramEnd"/>
      <w:r>
        <w:t xml:space="preserve"> </w:t>
      </w:r>
      <w:proofErr w:type="gramStart"/>
      <w:r>
        <w:t>2012, 4 мая, 26 декабря; 2013, 2 августа; 2014, 15 августа; 2015, 8 апреля; 2019, 9 октября; Официальный интернет-портал правовой информации (www.pravo.gov.ru), 2021, 22 ноября; Липецкая газета, 2022, 4 октября) следующие изменения:</w:t>
      </w:r>
      <w:proofErr w:type="gramEnd"/>
    </w:p>
    <w:p w:rsidR="00F02386" w:rsidRDefault="00F02386">
      <w:pPr>
        <w:pStyle w:val="ConsPlusNormal"/>
        <w:spacing w:before="220"/>
        <w:ind w:firstLine="540"/>
        <w:jc w:val="both"/>
      </w:pPr>
      <w:r>
        <w:t xml:space="preserve">1) </w:t>
      </w:r>
      <w:hyperlink r:id="rId6">
        <w:r w:rsidRPr="0092503B">
          <w:t>абзац первый части 7 статьи 7</w:t>
        </w:r>
      </w:hyperlink>
      <w:r>
        <w:t xml:space="preserve"> изложить в следующей редакции:</w:t>
      </w:r>
    </w:p>
    <w:p w:rsidR="00F02386" w:rsidRDefault="00F02386">
      <w:pPr>
        <w:pStyle w:val="ConsPlusNormal"/>
        <w:spacing w:before="220"/>
        <w:ind w:firstLine="540"/>
        <w:jc w:val="both"/>
      </w:pPr>
      <w:proofErr w:type="gramStart"/>
      <w:r>
        <w:t xml:space="preserve">"Государственная поддержка в форме государственных гарантий области по инвестиционным проектам для осуществления инвестиций в форме капитальных вложений предоставляется в соответствии с требованиями Бюджетного </w:t>
      </w:r>
      <w:hyperlink r:id="rId7">
        <w:r w:rsidRPr="0092503B">
          <w:t>кодекса</w:t>
        </w:r>
      </w:hyperlink>
      <w:r>
        <w:t xml:space="preserve"> Российской Федерации, </w:t>
      </w:r>
      <w:hyperlink r:id="rId8">
        <w:r w:rsidRPr="0092503B">
          <w:t>Закона</w:t>
        </w:r>
      </w:hyperlink>
      <w:r>
        <w:t xml:space="preserve"> Липецкой области от 27 декабря 2019 года N 343-ОЗ года "О бюджетном процессе Липецкой области", настоящего Закона и принимаемых в соответствии с ними иных нормативных правовых актов области.";</w:t>
      </w:r>
      <w:proofErr w:type="gramEnd"/>
    </w:p>
    <w:p w:rsidR="00F02386" w:rsidRDefault="00F02386">
      <w:pPr>
        <w:pStyle w:val="ConsPlusNormal"/>
        <w:spacing w:before="220"/>
        <w:ind w:firstLine="540"/>
        <w:jc w:val="both"/>
      </w:pPr>
      <w:r>
        <w:t xml:space="preserve">2) </w:t>
      </w:r>
      <w:hyperlink r:id="rId9">
        <w:r w:rsidRPr="0092503B">
          <w:t>часть 1.1 статьи 9</w:t>
        </w:r>
      </w:hyperlink>
      <w:r>
        <w:t xml:space="preserve"> изложить в следующей редакции:</w:t>
      </w:r>
    </w:p>
    <w:p w:rsidR="00F02386" w:rsidRDefault="00F02386">
      <w:pPr>
        <w:pStyle w:val="ConsPlusNormal"/>
        <w:spacing w:before="220"/>
        <w:ind w:firstLine="540"/>
        <w:jc w:val="both"/>
      </w:pPr>
      <w:r>
        <w:t xml:space="preserve">"1.1. Государственная гарантия области подлежит отзыву в случаях, установленных Бюджетным </w:t>
      </w:r>
      <w:hyperlink r:id="rId10">
        <w:r w:rsidRPr="0092503B">
          <w:t>кодексом</w:t>
        </w:r>
      </w:hyperlink>
      <w:r>
        <w:t xml:space="preserve"> Российской Федерации</w:t>
      </w:r>
      <w:proofErr w:type="gramStart"/>
      <w:r>
        <w:t>.";</w:t>
      </w:r>
      <w:proofErr w:type="gramEnd"/>
    </w:p>
    <w:p w:rsidR="00F02386" w:rsidRDefault="00F02386">
      <w:pPr>
        <w:pStyle w:val="ConsPlusNormal"/>
        <w:spacing w:before="220"/>
        <w:ind w:firstLine="540"/>
        <w:jc w:val="both"/>
      </w:pPr>
      <w:r>
        <w:t xml:space="preserve">3) в </w:t>
      </w:r>
      <w:hyperlink r:id="rId11">
        <w:r w:rsidRPr="0092503B">
          <w:t>статье 10</w:t>
        </w:r>
      </w:hyperlink>
      <w:r>
        <w:t>:</w:t>
      </w:r>
    </w:p>
    <w:p w:rsidR="00F02386" w:rsidRDefault="00F02386">
      <w:pPr>
        <w:pStyle w:val="ConsPlusNormal"/>
        <w:spacing w:before="220"/>
        <w:ind w:firstLine="540"/>
        <w:jc w:val="both"/>
      </w:pPr>
      <w:r>
        <w:t xml:space="preserve">а) </w:t>
      </w:r>
      <w:hyperlink r:id="rId12">
        <w:r w:rsidRPr="0092503B">
          <w:t>дополнить</w:t>
        </w:r>
      </w:hyperlink>
      <w:r>
        <w:t xml:space="preserve"> частью 2.1 следующего содержания:</w:t>
      </w:r>
    </w:p>
    <w:p w:rsidR="00F02386" w:rsidRDefault="00F02386">
      <w:pPr>
        <w:pStyle w:val="ConsPlusNormal"/>
        <w:spacing w:before="220"/>
        <w:ind w:firstLine="540"/>
        <w:jc w:val="both"/>
      </w:pPr>
      <w:r>
        <w:t>"2.1. Организации, претендующие на получение государственной поддержки в форме государственной гарантии области, представляют в конкурсную комиссию документы, установленные Правительством области</w:t>
      </w:r>
      <w:proofErr w:type="gramStart"/>
      <w:r>
        <w:t>.";</w:t>
      </w:r>
      <w:proofErr w:type="gramEnd"/>
    </w:p>
    <w:p w:rsidR="00F02386" w:rsidRDefault="00F02386">
      <w:pPr>
        <w:pStyle w:val="ConsPlusNormal"/>
        <w:spacing w:before="220"/>
        <w:ind w:firstLine="540"/>
        <w:jc w:val="both"/>
      </w:pPr>
      <w:r>
        <w:t xml:space="preserve">б) </w:t>
      </w:r>
      <w:hyperlink r:id="rId13">
        <w:r w:rsidRPr="0092503B">
          <w:t>часть 3.1</w:t>
        </w:r>
      </w:hyperlink>
      <w:r>
        <w:t xml:space="preserve"> признать утратившей силу;</w:t>
      </w:r>
    </w:p>
    <w:p w:rsidR="00F02386" w:rsidRDefault="00F02386">
      <w:pPr>
        <w:pStyle w:val="ConsPlusNormal"/>
        <w:spacing w:before="220"/>
        <w:ind w:firstLine="540"/>
        <w:jc w:val="both"/>
      </w:pPr>
      <w:r>
        <w:t xml:space="preserve">в) в </w:t>
      </w:r>
      <w:hyperlink r:id="rId14">
        <w:r w:rsidRPr="0092503B">
          <w:t>части 3.2</w:t>
        </w:r>
      </w:hyperlink>
      <w:r>
        <w:t>:</w:t>
      </w:r>
    </w:p>
    <w:p w:rsidR="00F02386" w:rsidRDefault="00F02386">
      <w:pPr>
        <w:pStyle w:val="ConsPlusNormal"/>
        <w:spacing w:before="220"/>
        <w:ind w:firstLine="540"/>
        <w:jc w:val="both"/>
      </w:pPr>
      <w:r>
        <w:t xml:space="preserve">в </w:t>
      </w:r>
      <w:hyperlink r:id="rId15">
        <w:r w:rsidRPr="0092503B">
          <w:t>абзаце первом</w:t>
        </w:r>
      </w:hyperlink>
      <w:r>
        <w:t xml:space="preserve"> слова "и областном бюджетном учреждении по оказанию услуг в сфере управления государственным имуществом области" исключить;</w:t>
      </w:r>
    </w:p>
    <w:p w:rsidR="00F02386" w:rsidRDefault="0092503B">
      <w:pPr>
        <w:pStyle w:val="ConsPlusNormal"/>
        <w:spacing w:before="220"/>
        <w:ind w:firstLine="540"/>
        <w:jc w:val="both"/>
      </w:pPr>
      <w:hyperlink r:id="rId16">
        <w:r w:rsidR="00F02386" w:rsidRPr="0092503B">
          <w:t>абзац пятый</w:t>
        </w:r>
      </w:hyperlink>
      <w:r w:rsidR="00F02386">
        <w:t xml:space="preserve"> признать утратившим силу;</w:t>
      </w:r>
    </w:p>
    <w:p w:rsidR="00F02386" w:rsidRDefault="00F02386">
      <w:pPr>
        <w:pStyle w:val="ConsPlusNormal"/>
        <w:spacing w:before="220"/>
        <w:ind w:firstLine="540"/>
        <w:jc w:val="both"/>
      </w:pPr>
      <w:r>
        <w:t xml:space="preserve">г) в </w:t>
      </w:r>
      <w:hyperlink r:id="rId17">
        <w:r w:rsidRPr="0092503B">
          <w:t>части 4.1</w:t>
        </w:r>
      </w:hyperlink>
      <w:r>
        <w:t>:</w:t>
      </w:r>
    </w:p>
    <w:p w:rsidR="00F02386" w:rsidRDefault="0092503B">
      <w:pPr>
        <w:pStyle w:val="ConsPlusNormal"/>
        <w:spacing w:before="220"/>
        <w:ind w:firstLine="540"/>
        <w:jc w:val="both"/>
      </w:pPr>
      <w:hyperlink r:id="rId18">
        <w:r w:rsidR="00F02386" w:rsidRPr="0092503B">
          <w:t>абзацы четвертый</w:t>
        </w:r>
      </w:hyperlink>
      <w:r w:rsidR="00F02386">
        <w:t xml:space="preserve"> - </w:t>
      </w:r>
      <w:hyperlink r:id="rId19">
        <w:r w:rsidR="00F02386" w:rsidRPr="0092503B">
          <w:t>пятый</w:t>
        </w:r>
      </w:hyperlink>
      <w:r w:rsidR="00F02386">
        <w:t xml:space="preserve"> изложить в следующей редакции:</w:t>
      </w:r>
    </w:p>
    <w:p w:rsidR="00F02386" w:rsidRDefault="00F02386">
      <w:pPr>
        <w:pStyle w:val="ConsPlusNormal"/>
        <w:spacing w:before="220"/>
        <w:ind w:firstLine="540"/>
        <w:jc w:val="both"/>
      </w:pPr>
      <w:r>
        <w:t>"- финансовое состояние принципала должно быть не ниже удовлетворительного (на основании заключения финансового органа по результатам анализа финансового состояния принципала);</w:t>
      </w:r>
    </w:p>
    <w:p w:rsidR="00F02386" w:rsidRDefault="00F02386">
      <w:pPr>
        <w:pStyle w:val="ConsPlusNormal"/>
        <w:spacing w:before="220"/>
        <w:ind w:firstLine="540"/>
        <w:jc w:val="both"/>
      </w:pPr>
      <w:r>
        <w:t>- наличие положительного заключения финансового органа области по результатам проведенной проверки достаточности предоставленного обеспечения, надежности и ликвидности обеспечения в виде банковской гарантии, поручительства, государственной (муниципальной) гарантии</w:t>
      </w:r>
      <w:proofErr w:type="gramStart"/>
      <w:r>
        <w:t>;"</w:t>
      </w:r>
      <w:proofErr w:type="gramEnd"/>
      <w:r>
        <w:t>;</w:t>
      </w:r>
    </w:p>
    <w:p w:rsidR="00F02386" w:rsidRDefault="0092503B">
      <w:pPr>
        <w:pStyle w:val="ConsPlusNormal"/>
        <w:spacing w:before="220"/>
        <w:ind w:firstLine="540"/>
        <w:jc w:val="both"/>
      </w:pPr>
      <w:hyperlink r:id="rId20">
        <w:r w:rsidR="00F02386" w:rsidRPr="0092503B">
          <w:t>дополнить</w:t>
        </w:r>
      </w:hyperlink>
      <w:r w:rsidR="00F02386">
        <w:t xml:space="preserve"> абзацем шестым следующего содержания:</w:t>
      </w:r>
    </w:p>
    <w:p w:rsidR="00F02386" w:rsidRDefault="00F02386">
      <w:pPr>
        <w:pStyle w:val="ConsPlusNormal"/>
        <w:spacing w:before="220"/>
        <w:ind w:firstLine="540"/>
        <w:jc w:val="both"/>
      </w:pPr>
      <w:proofErr w:type="gramStart"/>
      <w:r>
        <w:t>"- наличие положительного заключения агента, привлекаемого в соответствии с законом об областном бюджете на соответствующий финансовый год и плановый период, о проведенной проверке по определению надежности и ликвидности обеспечения в виде залога имущества принципала или третьего лица, предоставляемого в целях исполнения обязательств принципала по удовлетворению регрессного требования (в случае предоставления обеспечения в виде залогового имущества).".</w:t>
      </w:r>
      <w:proofErr w:type="gramEnd"/>
    </w:p>
    <w:p w:rsidR="00F02386" w:rsidRDefault="00F02386">
      <w:pPr>
        <w:pStyle w:val="ConsPlusNormal"/>
        <w:jc w:val="both"/>
      </w:pPr>
    </w:p>
    <w:p w:rsidR="00F02386" w:rsidRPr="0092503B" w:rsidRDefault="00F02386">
      <w:pPr>
        <w:pStyle w:val="ConsPlusTitle"/>
        <w:ind w:firstLine="540"/>
        <w:jc w:val="both"/>
        <w:outlineLvl w:val="0"/>
        <w:rPr>
          <w:b w:val="0"/>
        </w:rPr>
      </w:pPr>
      <w:r w:rsidRPr="0092503B">
        <w:rPr>
          <w:b w:val="0"/>
        </w:rPr>
        <w:t>Статья 2</w:t>
      </w:r>
    </w:p>
    <w:p w:rsidR="00F02386" w:rsidRDefault="00F02386">
      <w:pPr>
        <w:pStyle w:val="ConsPlusNormal"/>
        <w:jc w:val="both"/>
      </w:pPr>
    </w:p>
    <w:p w:rsidR="00F02386" w:rsidRDefault="00F02386">
      <w:pPr>
        <w:pStyle w:val="ConsPlusNormal"/>
        <w:ind w:firstLine="540"/>
        <w:jc w:val="both"/>
      </w:pPr>
      <w:r>
        <w:t>Признать утратившими силу:</w:t>
      </w:r>
    </w:p>
    <w:p w:rsidR="00F02386" w:rsidRDefault="00F02386">
      <w:pPr>
        <w:pStyle w:val="ConsPlusNormal"/>
        <w:spacing w:before="220"/>
        <w:ind w:firstLine="540"/>
        <w:jc w:val="both"/>
      </w:pPr>
      <w:r>
        <w:t xml:space="preserve">1) </w:t>
      </w:r>
      <w:hyperlink r:id="rId21">
        <w:r w:rsidRPr="0092503B">
          <w:t>подпункт "в" пункта 6 статьи 1</w:t>
        </w:r>
      </w:hyperlink>
      <w:r>
        <w:t xml:space="preserve"> Закона Липецкой области от 30 мая 2008 года N 156-ОЗ "О внесении изменений в Закон Липецкой области "О поддержке инвестиций в экономику Липецкой области" (Липецкая газета, 2008, 31 мая);</w:t>
      </w:r>
    </w:p>
    <w:p w:rsidR="00F02386" w:rsidRDefault="00F02386">
      <w:pPr>
        <w:pStyle w:val="ConsPlusNormal"/>
        <w:spacing w:before="220"/>
        <w:ind w:firstLine="540"/>
        <w:jc w:val="both"/>
      </w:pPr>
      <w:r>
        <w:t xml:space="preserve">2) </w:t>
      </w:r>
      <w:hyperlink r:id="rId22">
        <w:r w:rsidRPr="0092503B">
          <w:t>подпункт "г" пункта 7 статьи 1</w:t>
        </w:r>
      </w:hyperlink>
      <w:r>
        <w:t xml:space="preserve"> Закона Липецкой области от 28 апреля 2010 года N 372-ОЗ "О внесении изменений в Закон Липецкой области "О поддержке инвестиций в экономику Липецкой области" (Липецкая газета, 2010, 7 мая);</w:t>
      </w:r>
    </w:p>
    <w:p w:rsidR="00F02386" w:rsidRDefault="00F02386">
      <w:pPr>
        <w:pStyle w:val="ConsPlusNormal"/>
        <w:spacing w:before="220"/>
        <w:ind w:firstLine="540"/>
        <w:jc w:val="both"/>
      </w:pPr>
      <w:r>
        <w:t xml:space="preserve">3) </w:t>
      </w:r>
      <w:hyperlink r:id="rId23">
        <w:r w:rsidRPr="0092503B">
          <w:t>подпункт "б" пункта 2 статьи 1</w:t>
        </w:r>
      </w:hyperlink>
      <w:r>
        <w:t xml:space="preserve"> Закона Липецкой области от 12 августа 2014 года N 307-ОЗ "О внесении изменений в Закон Липецкой области "О поддержке инвестиций в экономику Липецкой области" (Липецкая газета, 2014, 15 августа).</w:t>
      </w:r>
    </w:p>
    <w:p w:rsidR="00F02386" w:rsidRDefault="00F02386">
      <w:pPr>
        <w:pStyle w:val="ConsPlusNormal"/>
        <w:jc w:val="both"/>
      </w:pPr>
    </w:p>
    <w:p w:rsidR="00F02386" w:rsidRDefault="00F02386">
      <w:pPr>
        <w:pStyle w:val="ConsPlusTitle"/>
        <w:ind w:firstLine="540"/>
        <w:jc w:val="both"/>
        <w:outlineLvl w:val="0"/>
      </w:pPr>
      <w:r>
        <w:t>Статья 3</w:t>
      </w:r>
    </w:p>
    <w:p w:rsidR="00F02386" w:rsidRDefault="00F02386">
      <w:pPr>
        <w:pStyle w:val="ConsPlusNormal"/>
        <w:jc w:val="both"/>
      </w:pPr>
    </w:p>
    <w:p w:rsidR="00F02386" w:rsidRDefault="00F02386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F02386" w:rsidRDefault="00F02386">
      <w:pPr>
        <w:pStyle w:val="ConsPlusNormal"/>
        <w:jc w:val="both"/>
      </w:pPr>
    </w:p>
    <w:p w:rsidR="00F02386" w:rsidRDefault="00F02386">
      <w:pPr>
        <w:pStyle w:val="ConsPlusNormal"/>
        <w:jc w:val="right"/>
      </w:pPr>
      <w:r>
        <w:t>Губернатор</w:t>
      </w:r>
    </w:p>
    <w:p w:rsidR="00F02386" w:rsidRDefault="00F02386">
      <w:pPr>
        <w:pStyle w:val="ConsPlusNormal"/>
        <w:jc w:val="right"/>
      </w:pPr>
      <w:r>
        <w:t>Липецкой области</w:t>
      </w:r>
    </w:p>
    <w:p w:rsidR="00F02386" w:rsidRDefault="00F02386">
      <w:pPr>
        <w:pStyle w:val="ConsPlusNormal"/>
        <w:jc w:val="right"/>
      </w:pPr>
      <w:r>
        <w:t>И.Г.АРТАМОНОВ</w:t>
      </w:r>
    </w:p>
    <w:p w:rsidR="00F02386" w:rsidRDefault="00F02386" w:rsidP="0092503B">
      <w:pPr>
        <w:pStyle w:val="ConsPlusNormal"/>
      </w:pPr>
      <w:r>
        <w:t>город Липецк</w:t>
      </w:r>
    </w:p>
    <w:p w:rsidR="00F02386" w:rsidRDefault="00F02386" w:rsidP="0092503B">
      <w:pPr>
        <w:pStyle w:val="ConsPlusNormal"/>
      </w:pPr>
      <w:r>
        <w:t>26 декабря 2022 года</w:t>
      </w:r>
    </w:p>
    <w:p w:rsidR="00F02386" w:rsidRDefault="00F02386" w:rsidP="0092503B">
      <w:pPr>
        <w:pStyle w:val="ConsPlusNormal"/>
      </w:pPr>
      <w:r>
        <w:t>N 259-ОЗ</w:t>
      </w:r>
    </w:p>
    <w:p w:rsidR="00F02386" w:rsidRDefault="00F02386">
      <w:pPr>
        <w:pStyle w:val="ConsPlusNormal"/>
        <w:jc w:val="both"/>
      </w:pPr>
    </w:p>
    <w:p w:rsidR="00F02386" w:rsidRDefault="00F02386">
      <w:pPr>
        <w:pStyle w:val="ConsPlusNormal"/>
        <w:jc w:val="both"/>
      </w:pPr>
    </w:p>
    <w:p w:rsidR="00F02386" w:rsidRDefault="00F0238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7185" w:rsidRDefault="00FA7185">
      <w:bookmarkStart w:id="0" w:name="_GoBack"/>
      <w:bookmarkEnd w:id="0"/>
    </w:p>
    <w:sectPr w:rsidR="00FA7185" w:rsidSect="00FB4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86"/>
    <w:rsid w:val="0092503B"/>
    <w:rsid w:val="00F02386"/>
    <w:rsid w:val="00FA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3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023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023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3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023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023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28101C9579782ECD1EEE69CC36B29EBEDE4C17EA36B313A67CFA0C2F884C985D6DB43012DE8822A0245DA48F973780FBPCa4I" TargetMode="External"/><Relationship Id="rId13" Type="http://schemas.openxmlformats.org/officeDocument/2006/relationships/hyperlink" Target="consultantplus://offline/ref=F728101C9579782ECD1EEE69CC36B29EBEDE4C17EA36B313A97CFA0C2F884C985D6DB43000DED02EA02142AC898261D1BD95F3CEB0891456B800BB66PBaCI" TargetMode="External"/><Relationship Id="rId18" Type="http://schemas.openxmlformats.org/officeDocument/2006/relationships/hyperlink" Target="consultantplus://offline/ref=F728101C9579782ECD1EEE69CC36B29EBEDE4C17EA36B313A97CFA0C2F884C985D6DB43000DED02EA02141A18C8261D1BD95F3CEB0891456B800BB66PBaC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728101C9579782ECD1EEE69CC36B29EBEDE4C17E934B514A175A70627D1409A5A62EB270797DC2FA02141AD80DD64C4ACCDFECBAB97104CA402B9P6a0I" TargetMode="External"/><Relationship Id="rId7" Type="http://schemas.openxmlformats.org/officeDocument/2006/relationships/hyperlink" Target="consultantplus://offline/ref=F728101C9579782ECD1EF064DA5AEE91BAD6161DEB35BC44FD2AFC5B70D84ACD0F2DEA69439FC32FA43F41A489P8aDI" TargetMode="External"/><Relationship Id="rId12" Type="http://schemas.openxmlformats.org/officeDocument/2006/relationships/hyperlink" Target="consultantplus://offline/ref=F728101C9579782ECD1EEE69CC36B29EBEDE4C17EA36B313A97CFA0C2F884C985D6DB43000DED02EA02142A68E8261D1BD95F3CEB0891456B800BB66PBaCI" TargetMode="External"/><Relationship Id="rId17" Type="http://schemas.openxmlformats.org/officeDocument/2006/relationships/hyperlink" Target="consultantplus://offline/ref=F728101C9579782ECD1EEE69CC36B29EBEDE4C17EA36B313A97CFA0C2F884C985D6DB43000DED02EA02141AD8C8261D1BD95F3CEB0891456B800BB66PBaCI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728101C9579782ECD1EEE69CC36B29EBEDE4C17EA36B313A97CFA0C2F884C985D6DB43000DED02EA02141AC8B8261D1BD95F3CEB0891456B800BB66PBaCI" TargetMode="External"/><Relationship Id="rId20" Type="http://schemas.openxmlformats.org/officeDocument/2006/relationships/hyperlink" Target="consultantplus://offline/ref=F728101C9579782ECD1EEE69CC36B29EBEDE4C17EA36B313A97CFA0C2F884C985D6DB43000DED02EA02141AD8C8261D1BD95F3CEB0891456B800BB66PBaC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728101C9579782ECD1EEE69CC36B29EBEDE4C17EA36B313A97CFA0C2F884C985D6DB43000DED02EA02141A7838261D1BD95F3CEB0891456B800BB66PBaCI" TargetMode="External"/><Relationship Id="rId11" Type="http://schemas.openxmlformats.org/officeDocument/2006/relationships/hyperlink" Target="consultantplus://offline/ref=F728101C9579782ECD1EEE69CC36B29EBEDE4C17EA36B313A97CFA0C2F884C985D6DB43000DED02EA02142A68E8261D1BD95F3CEB0891456B800BB66PBaCI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F728101C9579782ECD1EEE69CC36B29EBEDE4C17EA36B313A97CFA0C2F884C985D6DB43012DE8822A0245DA48F973780FBPCa4I" TargetMode="External"/><Relationship Id="rId15" Type="http://schemas.openxmlformats.org/officeDocument/2006/relationships/hyperlink" Target="consultantplus://offline/ref=F728101C9579782ECD1EEE69CC36B29EBEDE4C17EA36B313A97CFA0C2F884C985D6DB43000DED02EA02141AD8B8261D1BD95F3CEB0891456B800BB66PBaCI" TargetMode="External"/><Relationship Id="rId23" Type="http://schemas.openxmlformats.org/officeDocument/2006/relationships/hyperlink" Target="consultantplus://offline/ref=F728101C9579782ECD1EEE69CC36B29EBEDE4C17ED32B714A575A70627D1409A5A62EB270797DC2FA02142A280DD64C4ACCDFECBAB97104CA402B9P6a0I" TargetMode="External"/><Relationship Id="rId10" Type="http://schemas.openxmlformats.org/officeDocument/2006/relationships/hyperlink" Target="consultantplus://offline/ref=F728101C9579782ECD1EF064DA5AEE91BAD6161DEB35BC44FD2AFC5B70D84ACD0F2DEA69439FC32FA43F41A489P8aDI" TargetMode="External"/><Relationship Id="rId19" Type="http://schemas.openxmlformats.org/officeDocument/2006/relationships/hyperlink" Target="consultantplus://offline/ref=F728101C9579782ECD1EEE69CC36B29EBEDE4C17EA36B313A97CFA0C2F884C985D6DB43000DED02EA02141AD838261D1BD95F3CEB0891456B800BB66PBa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28101C9579782ECD1EEE69CC36B29EBEDE4C17EA36B313A97CFA0C2F884C985D6DB43000DED02EA02141AD888261D1BD95F3CEB0891456B800BB66PBaCI" TargetMode="External"/><Relationship Id="rId14" Type="http://schemas.openxmlformats.org/officeDocument/2006/relationships/hyperlink" Target="consultantplus://offline/ref=F728101C9579782ECD1EEE69CC36B29EBEDE4C17EA36B313A97CFA0C2F884C985D6DB43000DED02EA02141AD8B8261D1BD95F3CEB0891456B800BB66PBaCI" TargetMode="External"/><Relationship Id="rId22" Type="http://schemas.openxmlformats.org/officeDocument/2006/relationships/hyperlink" Target="consultantplus://offline/ref=F728101C9579782ECD1EEE69CC36B29EBEDE4C17E835B710A875A70627D1409A5A62EB270797DC2FA02141A080DD64C4ACCDFECBAB97104CA402B9P6a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Покачалова Анна Александровна</dc:creator>
  <cp:lastModifiedBy>Ролдугина</cp:lastModifiedBy>
  <cp:revision>2</cp:revision>
  <dcterms:created xsi:type="dcterms:W3CDTF">2024-04-05T08:26:00Z</dcterms:created>
  <dcterms:modified xsi:type="dcterms:W3CDTF">2024-04-05T12:37:00Z</dcterms:modified>
</cp:coreProperties>
</file>