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38F3" w:rsidTr="00BE46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38F3" w:rsidRDefault="00CB38F3">
            <w:pPr>
              <w:pStyle w:val="ConsPlusNormal"/>
            </w:pPr>
            <w:r>
              <w:t>20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38F3" w:rsidRDefault="00CB38F3">
            <w:pPr>
              <w:pStyle w:val="ConsPlusNormal"/>
              <w:jc w:val="right"/>
            </w:pPr>
            <w:r>
              <w:t>N 320-ОЗ</w:t>
            </w:r>
          </w:p>
        </w:tc>
      </w:tr>
    </w:tbl>
    <w:p w:rsidR="00CB38F3" w:rsidRDefault="00CB3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Title"/>
        <w:jc w:val="center"/>
      </w:pPr>
      <w:r>
        <w:t>ЗАКОН</w:t>
      </w:r>
    </w:p>
    <w:p w:rsidR="00CB38F3" w:rsidRDefault="00CB38F3">
      <w:pPr>
        <w:pStyle w:val="ConsPlusTitle"/>
        <w:jc w:val="center"/>
      </w:pPr>
      <w:r>
        <w:t>ЛИПЕЦКОЙ ОБЛАСТИ</w:t>
      </w:r>
    </w:p>
    <w:p w:rsidR="00CB38F3" w:rsidRDefault="00CB38F3">
      <w:pPr>
        <w:pStyle w:val="ConsPlusTitle"/>
        <w:jc w:val="both"/>
      </w:pPr>
    </w:p>
    <w:p w:rsidR="00CB38F3" w:rsidRDefault="00CB38F3">
      <w:pPr>
        <w:pStyle w:val="ConsPlusTitle"/>
        <w:jc w:val="center"/>
      </w:pPr>
      <w:r>
        <w:t>О ВНЕСЕНИИ ИЗМЕНЕНИЙ В ЗАКОН ЛИПЕЦКОЙ ОБЛАСТИ "</w:t>
      </w:r>
      <w:proofErr w:type="gramStart"/>
      <w:r>
        <w:t>О</w:t>
      </w:r>
      <w:proofErr w:type="gramEnd"/>
      <w:r>
        <w:t xml:space="preserve"> ПАТЕНТНОЙ</w:t>
      </w:r>
    </w:p>
    <w:p w:rsidR="00CB38F3" w:rsidRDefault="00CB38F3">
      <w:pPr>
        <w:pStyle w:val="ConsPlusTitle"/>
        <w:jc w:val="center"/>
      </w:pPr>
      <w:r>
        <w:t>СИСТЕМЕ НАЛОГООБЛОЖЕНИЯ В ЛИПЕЦКОЙ ОБЛАСТИ"</w:t>
      </w: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Normal"/>
        <w:jc w:val="right"/>
      </w:pPr>
      <w:proofErr w:type="gramStart"/>
      <w:r>
        <w:t>Принят</w:t>
      </w:r>
      <w:proofErr w:type="gramEnd"/>
    </w:p>
    <w:p w:rsidR="00CB38F3" w:rsidRDefault="00CB38F3">
      <w:pPr>
        <w:pStyle w:val="ConsPlusNormal"/>
        <w:jc w:val="right"/>
      </w:pPr>
      <w:r>
        <w:t>Липецким областным</w:t>
      </w:r>
    </w:p>
    <w:p w:rsidR="00CB38F3" w:rsidRDefault="00CB38F3">
      <w:pPr>
        <w:pStyle w:val="ConsPlusNormal"/>
        <w:jc w:val="right"/>
      </w:pPr>
      <w:r>
        <w:t>Советом депутатов</w:t>
      </w:r>
    </w:p>
    <w:p w:rsidR="00CB38F3" w:rsidRDefault="00CB38F3">
      <w:pPr>
        <w:pStyle w:val="ConsPlusNormal"/>
        <w:jc w:val="right"/>
      </w:pPr>
      <w:r>
        <w:t>12 декабря 2019 года</w:t>
      </w: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Title"/>
        <w:ind w:firstLine="540"/>
        <w:jc w:val="both"/>
        <w:outlineLvl w:val="0"/>
      </w:pPr>
      <w:r>
        <w:t>Статья 1</w:t>
      </w: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Normal"/>
        <w:ind w:firstLine="540"/>
        <w:jc w:val="both"/>
      </w:pPr>
      <w:r>
        <w:t xml:space="preserve">Внести в </w:t>
      </w:r>
      <w:r w:rsidR="00BE46BE">
        <w:t>Закон</w:t>
      </w:r>
      <w:r>
        <w:t xml:space="preserve"> Липецкой области от 8 ноября 2012 года N 80-ОЗ "О патентной системе налогообложения в Липецкой области" (Липецкая газета, 2012, 16 ноября; 2014, 28 ноября; 2015, 19 июня, 18 ноября; 2016, 25 ноября) следующие изменения: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 xml:space="preserve">1) </w:t>
      </w:r>
      <w:r w:rsidR="00BE46BE">
        <w:t>дополнить</w:t>
      </w:r>
      <w:r>
        <w:t xml:space="preserve"> статьей 1.1 следующего содержания: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"Статья 1.1</w:t>
      </w: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Normal"/>
        <w:ind w:firstLine="540"/>
        <w:jc w:val="both"/>
      </w:pPr>
      <w:r>
        <w:t>Установить следующие ограничения для применения патентной системы налогообложения.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Патентная система налогообложения не применяется в следующих случаях: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по виду предпринимательской деятельности, указанному в пункте 10 таблицы части 1 статьи 2, если количество автотранспортных сре</w:t>
      </w:r>
      <w:proofErr w:type="gramStart"/>
      <w:r>
        <w:t>дств пр</w:t>
      </w:r>
      <w:proofErr w:type="gramEnd"/>
      <w:r>
        <w:t>евышает 30 единиц;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по видам предпринимательской деятельности, указанным в пунктах 11.1, 32, 33 таблицы части 1 статьи 2, если количество автотранспортных сре</w:t>
      </w:r>
      <w:proofErr w:type="gramStart"/>
      <w:r>
        <w:t>дств пр</w:t>
      </w:r>
      <w:proofErr w:type="gramEnd"/>
      <w:r>
        <w:t>евышает 10 единиц;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по виду предпринимательской деятельности, указанному в пункте 11.2 таблицы части 1 статьи 2, если количество автотранспортных сре</w:t>
      </w:r>
      <w:proofErr w:type="gramStart"/>
      <w:r>
        <w:t>дств пр</w:t>
      </w:r>
      <w:proofErr w:type="gramEnd"/>
      <w:r>
        <w:t>евышает 15 единиц;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по виду предпринимательской деятельности, указанному в пункте 45 таблицы части 1 статьи 2, если количество объектов стационарной торговой сети превышает 10 единиц;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по виду предпринимательской деятельности, указанному в пункте 47 таблицы части 1 статьи 2, если количество объектов организации общественного питания превышает 10 единиц</w:t>
      </w:r>
      <w:proofErr w:type="gramStart"/>
      <w:r>
        <w:t>.";</w:t>
      </w:r>
      <w:proofErr w:type="gramEnd"/>
    </w:p>
    <w:p w:rsidR="00CB38F3" w:rsidRDefault="00CB38F3">
      <w:pPr>
        <w:pStyle w:val="ConsPlusNormal"/>
        <w:spacing w:before="220"/>
        <w:ind w:firstLine="540"/>
        <w:jc w:val="both"/>
      </w:pPr>
      <w:r>
        <w:t xml:space="preserve">2) </w:t>
      </w:r>
      <w:r w:rsidR="00BE46BE">
        <w:t>статью 2</w:t>
      </w:r>
      <w:r>
        <w:t xml:space="preserve"> изложить в следующей редакции: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"Статья 2</w:t>
      </w: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Normal"/>
        <w:ind w:firstLine="540"/>
        <w:jc w:val="both"/>
      </w:pPr>
      <w:r>
        <w:t>1. Установить потенциально возможный к получению индивидуальным предпринимателем годовой доход по каждому из видов предпринимательской деятельности, по которому разрешается применение патентной системы налогообложения, в размерах согласно таблице.</w:t>
      </w:r>
    </w:p>
    <w:p w:rsidR="00CB38F3" w:rsidRDefault="00CB38F3">
      <w:pPr>
        <w:pStyle w:val="ConsPlusNormal"/>
        <w:jc w:val="both"/>
      </w:pPr>
    </w:p>
    <w:p w:rsidR="00BE46BE" w:rsidRDefault="00BE46BE">
      <w:pPr>
        <w:pStyle w:val="ConsPlusNormal"/>
        <w:jc w:val="right"/>
      </w:pPr>
    </w:p>
    <w:p w:rsidR="00BE46BE" w:rsidRDefault="00BE46BE">
      <w:pPr>
        <w:pStyle w:val="ConsPlusNormal"/>
        <w:jc w:val="right"/>
      </w:pPr>
    </w:p>
    <w:p w:rsidR="00BE46BE" w:rsidRDefault="00BE46BE">
      <w:pPr>
        <w:pStyle w:val="ConsPlusNormal"/>
        <w:jc w:val="right"/>
      </w:pPr>
    </w:p>
    <w:p w:rsidR="00BE46BE" w:rsidRDefault="00BE46BE">
      <w:pPr>
        <w:pStyle w:val="ConsPlusNormal"/>
        <w:jc w:val="right"/>
      </w:pPr>
    </w:p>
    <w:p w:rsidR="00BE46BE" w:rsidRDefault="00BE46BE">
      <w:pPr>
        <w:pStyle w:val="ConsPlusNormal"/>
        <w:jc w:val="right"/>
      </w:pPr>
    </w:p>
    <w:p w:rsidR="00CB38F3" w:rsidRDefault="00CB38F3">
      <w:pPr>
        <w:pStyle w:val="ConsPlusNormal"/>
        <w:jc w:val="right"/>
      </w:pPr>
      <w:r>
        <w:t>Таблица</w:t>
      </w:r>
    </w:p>
    <w:p w:rsidR="00CB38F3" w:rsidRDefault="00CB38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2324"/>
      </w:tblGrid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48 819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48 819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63 284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63 284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99 446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99 446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Химическая чистка, крашение и услуги прачечных: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54 243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54 243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83 173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83 173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мебели: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108 486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108 486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208 293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208 293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94 021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(работы) по регулярным перевозкам пассажиров автобусами в городском и пригородном сообщении: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легкового такси: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200 000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жилья и других построек: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обучению населения на курсах и по репетиторству: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Ветеринарные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90 405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90 405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Сдача в аренду (наем) 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 тыс. рублей за 1 кв. м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 тыс. рублей за 1 кв. м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135 608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135 608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уборке жилых помещений и ведению домашнего хозяйства: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поваров по изготовлению блюд на дому: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84 000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84 000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зеленому хозяйству и декоративному цветоводству: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Ведение охотничьего хозяйства и осуществление охоты: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</w:tcPr>
          <w:p w:rsidR="00CB38F3" w:rsidRDefault="00CB38F3" w:rsidP="00BE46BE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r w:rsidR="00BE46BE">
              <w:t>законом</w:t>
            </w:r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150 000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150 000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Экскурсионные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Обрядовые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Ритуальные услуги: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126 567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1 000 000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300 000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1 000 000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73 770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73 770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услуг по забою, транспортировке, перегонке, выпасу скота: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Сушка, переработка и консервирование фруктов и овощей: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Товарное и спортивное рыболовство и рыбоводство: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40 000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59 667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84 000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84 000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83 173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83 173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в области физкультурно-оздоровительной деятельности: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  <w:bookmarkStart w:id="0" w:name="_GoBack"/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72 324</w:t>
            </w:r>
          </w:p>
        </w:tc>
      </w:tr>
      <w:bookmarkEnd w:id="0"/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72 324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копировально-множительные по индивидуальному заказу населения: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Услуги по проведению фейерверков, световых и звуковых представлений: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</w:pP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  <w:tr w:rsidR="00CB38F3">
        <w:tc>
          <w:tcPr>
            <w:tcW w:w="737" w:type="dxa"/>
          </w:tcPr>
          <w:p w:rsidR="00CB38F3" w:rsidRDefault="00CB38F3">
            <w:pPr>
              <w:pStyle w:val="ConsPlusNormal"/>
            </w:pPr>
          </w:p>
        </w:tc>
        <w:tc>
          <w:tcPr>
            <w:tcW w:w="6009" w:type="dxa"/>
          </w:tcPr>
          <w:p w:rsidR="00CB38F3" w:rsidRDefault="00CB38F3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CB38F3" w:rsidRDefault="00CB38F3">
            <w:pPr>
              <w:pStyle w:val="ConsPlusNormal"/>
              <w:jc w:val="center"/>
            </w:pPr>
            <w:r>
              <w:t>60 000</w:t>
            </w:r>
          </w:p>
        </w:tc>
      </w:tr>
    </w:tbl>
    <w:p w:rsidR="00CB38F3" w:rsidRDefault="00CB38F3">
      <w:pPr>
        <w:pStyle w:val="ConsPlusNormal"/>
        <w:jc w:val="both"/>
      </w:pPr>
    </w:p>
    <w:p w:rsidR="00CB38F3" w:rsidRDefault="00CB38F3">
      <w:pPr>
        <w:pStyle w:val="ConsPlusNormal"/>
        <w:ind w:firstLine="540"/>
        <w:jc w:val="both"/>
      </w:pPr>
      <w:r>
        <w:t>2. Установить максимальный размер потенциально возможного к получению индивидуальным предпринимателем годового дохода: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1 500 000 руб. по виду деятельности, указанному в пункте 38 таблицы части 1 настоящей статьи;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2 500 000 руб. по виду деятельности, указанному в пункте 46 таблицы части 1 настоящей статьи;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3 000 000 руб. по видам деятельности, указанным в пунктах 9, 10, 11, 32, 33, 42, 43 таблицы части 1 настоящей статьи;</w:t>
      </w:r>
    </w:p>
    <w:p w:rsidR="00CB38F3" w:rsidRDefault="00CB38F3">
      <w:pPr>
        <w:pStyle w:val="ConsPlusNormal"/>
        <w:spacing w:before="220"/>
        <w:ind w:firstLine="540"/>
        <w:jc w:val="both"/>
      </w:pPr>
      <w:r>
        <w:t>10 000 000 руб. по видам деятельности, указанным в пунктах 19, 45, 47 таблицы части 1 настоящей статьи</w:t>
      </w:r>
      <w:proofErr w:type="gramStart"/>
      <w:r>
        <w:t>.";</w:t>
      </w:r>
      <w:proofErr w:type="gramEnd"/>
    </w:p>
    <w:p w:rsidR="00CB38F3" w:rsidRDefault="00CB38F3">
      <w:pPr>
        <w:pStyle w:val="ConsPlusNormal"/>
        <w:spacing w:before="220"/>
        <w:ind w:firstLine="540"/>
        <w:jc w:val="both"/>
      </w:pPr>
      <w:r>
        <w:t xml:space="preserve">3) </w:t>
      </w:r>
      <w:r w:rsidR="00BE46BE">
        <w:t>абзац первый статьи 2.1</w:t>
      </w:r>
      <w:r>
        <w:t xml:space="preserve"> изложить в следующей редакции:</w:t>
      </w:r>
    </w:p>
    <w:p w:rsidR="00CB38F3" w:rsidRDefault="00CB38F3">
      <w:pPr>
        <w:pStyle w:val="ConsPlusNormal"/>
        <w:spacing w:before="220"/>
        <w:ind w:firstLine="540"/>
        <w:jc w:val="both"/>
      </w:pPr>
      <w:proofErr w:type="gramStart"/>
      <w:r>
        <w:t>"В целях установления размера потенциально возможного к получению годового дохода в зависимости от территории действия патента вводятся следующие коэффициенты, за исключением патентов на осуществление видов предпринимательской деятельности, указанных в пунктах 10, 11, 32, 33 и 46 (в части, касающейся развозной и разносной розничной торговли) таблицы части 1 статьи 2 настоящего Закона:".</w:t>
      </w:r>
      <w:proofErr w:type="gramEnd"/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Title"/>
        <w:ind w:firstLine="540"/>
        <w:jc w:val="both"/>
        <w:outlineLvl w:val="0"/>
      </w:pPr>
      <w:r>
        <w:t>Статья 2</w:t>
      </w: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официального опубликования и не ранее 1-го числа очередного налогового периода.</w:t>
      </w: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Normal"/>
        <w:jc w:val="right"/>
      </w:pPr>
      <w:r>
        <w:t>Глава администрации</w:t>
      </w:r>
    </w:p>
    <w:p w:rsidR="00CB38F3" w:rsidRDefault="00CB38F3">
      <w:pPr>
        <w:pStyle w:val="ConsPlusNormal"/>
        <w:jc w:val="right"/>
      </w:pPr>
      <w:r>
        <w:t>Липецкой области</w:t>
      </w:r>
    </w:p>
    <w:p w:rsidR="00CB38F3" w:rsidRDefault="00CB38F3">
      <w:pPr>
        <w:pStyle w:val="ConsPlusNormal"/>
        <w:jc w:val="right"/>
      </w:pPr>
      <w:r>
        <w:t>И.Г.АРТАМОНОВ</w:t>
      </w:r>
    </w:p>
    <w:p w:rsidR="00CB38F3" w:rsidRDefault="00CB38F3">
      <w:pPr>
        <w:pStyle w:val="ConsPlusNormal"/>
      </w:pPr>
      <w:r>
        <w:t>г. Липецк</w:t>
      </w:r>
    </w:p>
    <w:p w:rsidR="00CB38F3" w:rsidRDefault="00CB38F3">
      <w:pPr>
        <w:pStyle w:val="ConsPlusNormal"/>
        <w:spacing w:before="220"/>
      </w:pPr>
      <w:r>
        <w:t>20.12.2019</w:t>
      </w:r>
    </w:p>
    <w:p w:rsidR="00CB38F3" w:rsidRDefault="00CB38F3">
      <w:pPr>
        <w:pStyle w:val="ConsPlusNormal"/>
        <w:spacing w:before="220"/>
      </w:pPr>
      <w:r>
        <w:t>N 320-ОЗ</w:t>
      </w: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Normal"/>
        <w:jc w:val="both"/>
      </w:pPr>
    </w:p>
    <w:p w:rsidR="00CB38F3" w:rsidRDefault="00CB3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368" w:rsidRDefault="00887368"/>
    <w:sectPr w:rsidR="00887368" w:rsidSect="005B54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F3"/>
    <w:rsid w:val="005B5429"/>
    <w:rsid w:val="00887368"/>
    <w:rsid w:val="00BE46BE"/>
    <w:rsid w:val="00C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3</cp:revision>
  <dcterms:created xsi:type="dcterms:W3CDTF">2020-01-10T12:16:00Z</dcterms:created>
  <dcterms:modified xsi:type="dcterms:W3CDTF">2020-01-21T07:52:00Z</dcterms:modified>
</cp:coreProperties>
</file>