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602335" w:rsidRPr="00FA0D6C" w:rsidTr="00602335">
        <w:tc>
          <w:tcPr>
            <w:tcW w:w="0" w:type="auto"/>
            <w:vAlign w:val="center"/>
            <w:hideMark/>
          </w:tcPr>
          <w:p w:rsidR="00602335" w:rsidRPr="00FA0D6C" w:rsidRDefault="00602335" w:rsidP="000E4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 xml:space="preserve">ПЛАН-ГРАФИК </w:t>
            </w:r>
            <w:r w:rsidRPr="00FA0D6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br/>
              <w:t xml:space="preserve">закупок товаров, работ, услуг для обеспечения федеральных нужд </w:t>
            </w:r>
            <w:r w:rsidRPr="00FA0D6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br/>
              <w:t xml:space="preserve">на </w:t>
            </w:r>
            <w:r w:rsidRPr="00FA0D6C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eastAsia="ru-RU"/>
              </w:rPr>
              <w:t>2017</w:t>
            </w:r>
            <w:r w:rsidRPr="00FA0D6C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 xml:space="preserve"> финансовый год</w:t>
            </w:r>
          </w:p>
        </w:tc>
      </w:tr>
    </w:tbl>
    <w:p w:rsidR="00602335" w:rsidRPr="00FA0D6C" w:rsidRDefault="00602335" w:rsidP="00CD4F0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3322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1458"/>
        <w:gridCol w:w="489"/>
        <w:gridCol w:w="1063"/>
        <w:gridCol w:w="6"/>
      </w:tblGrid>
      <w:tr w:rsidR="00602335" w:rsidRPr="00FA0D6C" w:rsidTr="00FA0D6C">
        <w:trPr>
          <w:gridAfter w:val="1"/>
        </w:trPr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53" w:type="pct"/>
            <w:vMerge w:val="restart"/>
            <w:vAlign w:val="center"/>
            <w:hideMark/>
          </w:tcPr>
          <w:p w:rsidR="00602335" w:rsidRPr="00FA0D6C" w:rsidRDefault="00602335" w:rsidP="00FA0D6C">
            <w:pPr>
              <w:spacing w:after="0" w:line="240" w:lineRule="auto"/>
              <w:ind w:left="-92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Коды</w:t>
            </w:r>
          </w:p>
        </w:tc>
      </w:tr>
      <w:tr w:rsidR="00602335" w:rsidRPr="00FA0D6C" w:rsidTr="00FA0D6C">
        <w:trPr>
          <w:gridAfter w:val="1"/>
        </w:trPr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rPr>
          <w:gridAfter w:val="1"/>
        </w:trPr>
        <w:tc>
          <w:tcPr>
            <w:tcW w:w="3442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rPr>
          <w:gridAfter w:val="1"/>
        </w:trPr>
        <w:tc>
          <w:tcPr>
            <w:tcW w:w="3442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4826044619</w:t>
            </w:r>
          </w:p>
        </w:tc>
      </w:tr>
      <w:tr w:rsidR="00602335" w:rsidRPr="00FA0D6C" w:rsidTr="00FA0D6C">
        <w:trPr>
          <w:gridAfter w:val="1"/>
          <w:trHeight w:val="232"/>
        </w:trPr>
        <w:tc>
          <w:tcPr>
            <w:tcW w:w="3442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</w:t>
            </w:r>
            <w:bookmarkStart w:id="0" w:name="_GoBack"/>
            <w:bookmarkEnd w:id="0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482601001</w:t>
            </w:r>
          </w:p>
        </w:tc>
      </w:tr>
      <w:tr w:rsidR="00602335" w:rsidRPr="00FA0D6C" w:rsidTr="00FA0D6C">
        <w:tc>
          <w:tcPr>
            <w:tcW w:w="3442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УПРАВЛЕНИЕ ФЕДЕРАЛЬНОЙ НАЛОГОВОЙ СЛУЖБЫ ПО ЛИПЕЦКОЙ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75104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Федеральное государственное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Российская Федерация, 398059, Липецкая </w:t>
            </w:r>
            <w:proofErr w:type="spellStart"/>
            <w:proofErr w:type="gram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обл</w:t>
            </w:r>
            <w:proofErr w:type="spellEnd"/>
            <w:proofErr w:type="gram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Липецк г, УЛ ОКТЯБРЬСКАЯ, 26, 7-4742-239518, u48@r48.nalog.ru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29844405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УПРАВЛЕНИЕ ФЕДЕРАЛЬНОЙ НАЛОГОВОЙ СЛУЖБЫ ПО ЛИПЕЦКОЙ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42701000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Российская Федерация, 398059, Липецкая </w:t>
            </w:r>
            <w:proofErr w:type="spellStart"/>
            <w:proofErr w:type="gram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обл</w:t>
            </w:r>
            <w:proofErr w:type="spellEnd"/>
            <w:proofErr w:type="gram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Липецк г, УЛ ОКТЯБРЬСКАЯ, 26, 7-4742-239518, u48@r48.nalog.ru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Вид документа (базовый (0))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 размещенных версий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Совокупный годовой объем закупок (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справочно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9631.62900</w:t>
            </w: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FA0D6C">
        <w:tc>
          <w:tcPr>
            <w:tcW w:w="3442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602335" w:rsidRPr="00FA0D6C" w:rsidRDefault="00602335" w:rsidP="00CD4F0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540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135"/>
        <w:gridCol w:w="709"/>
        <w:gridCol w:w="714"/>
        <w:gridCol w:w="679"/>
        <w:gridCol w:w="401"/>
        <w:gridCol w:w="368"/>
        <w:gridCol w:w="420"/>
        <w:gridCol w:w="255"/>
        <w:gridCol w:w="255"/>
        <w:gridCol w:w="317"/>
        <w:gridCol w:w="336"/>
        <w:gridCol w:w="362"/>
        <w:gridCol w:w="284"/>
        <w:gridCol w:w="281"/>
        <w:gridCol w:w="294"/>
        <w:gridCol w:w="271"/>
        <w:gridCol w:w="359"/>
        <w:gridCol w:w="562"/>
        <w:gridCol w:w="291"/>
        <w:gridCol w:w="397"/>
        <w:gridCol w:w="504"/>
        <w:gridCol w:w="472"/>
        <w:gridCol w:w="679"/>
        <w:gridCol w:w="562"/>
        <w:gridCol w:w="714"/>
        <w:gridCol w:w="459"/>
        <w:gridCol w:w="536"/>
        <w:gridCol w:w="565"/>
        <w:gridCol w:w="711"/>
        <w:gridCol w:w="708"/>
        <w:gridCol w:w="565"/>
        <w:gridCol w:w="701"/>
      </w:tblGrid>
      <w:tr w:rsidR="00FA0D6C" w:rsidRPr="00FA0D6C" w:rsidTr="00FA0D6C">
        <w:tc>
          <w:tcPr>
            <w:tcW w:w="89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/п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Идентификационный код закупки</w:t>
            </w:r>
          </w:p>
        </w:tc>
        <w:tc>
          <w:tcPr>
            <w:tcW w:w="440" w:type="pct"/>
            <w:gridSpan w:val="2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Объект закупки</w:t>
            </w:r>
          </w:p>
        </w:tc>
        <w:tc>
          <w:tcPr>
            <w:tcW w:w="210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proofErr w:type="gramStart"/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Начальная (максимальная) цена контракта, цена контракта, заключаемого с единс</w:t>
            </w:r>
            <w:r w:rsidR="00CD4F0F"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твенным поставщиком (</w:t>
            </w:r>
            <w:proofErr w:type="spellStart"/>
            <w:r w:rsidR="00CD4F0F"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подрядчико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, исполнителем) (тыс. рублей)</w:t>
            </w:r>
            <w:proofErr w:type="gramEnd"/>
          </w:p>
        </w:tc>
        <w:tc>
          <w:tcPr>
            <w:tcW w:w="124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Размер аванса (процентов)</w:t>
            </w:r>
          </w:p>
        </w:tc>
        <w:tc>
          <w:tcPr>
            <w:tcW w:w="500" w:type="pct"/>
            <w:gridSpan w:val="5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Планируемые платежи (тыс. рублей)</w:t>
            </w:r>
          </w:p>
        </w:tc>
        <w:tc>
          <w:tcPr>
            <w:tcW w:w="216" w:type="pct"/>
            <w:gridSpan w:val="2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461" w:type="pct"/>
            <w:gridSpan w:val="5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Периодичность или количество этапов поставки товаров, выполнения работ, оказания услуг</w:t>
            </w:r>
          </w:p>
        </w:tc>
        <w:tc>
          <w:tcPr>
            <w:tcW w:w="213" w:type="pct"/>
            <w:gridSpan w:val="2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Размер обеспечения</w:t>
            </w:r>
          </w:p>
        </w:tc>
        <w:tc>
          <w:tcPr>
            <w:tcW w:w="156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Планируемый срок начала осуществления закупки (месяц, год)</w:t>
            </w:r>
          </w:p>
        </w:tc>
        <w:tc>
          <w:tcPr>
            <w:tcW w:w="146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Планируемый срок окончания исполнения контракта (месяц, год)</w:t>
            </w:r>
          </w:p>
        </w:tc>
        <w:tc>
          <w:tcPr>
            <w:tcW w:w="210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74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венных и муниципальных нужд"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Осуществление закупки у субъектов малого предпринима</w:t>
            </w: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нных некоммерческих организаций</w:t>
            </w:r>
          </w:p>
        </w:tc>
        <w:tc>
          <w:tcPr>
            <w:tcW w:w="142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Применение национального режима при осуществлении закупки</w:t>
            </w:r>
          </w:p>
        </w:tc>
        <w:tc>
          <w:tcPr>
            <w:tcW w:w="166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75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220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Информация о банковском сопровождении контрактов</w:t>
            </w:r>
          </w:p>
        </w:tc>
        <w:tc>
          <w:tcPr>
            <w:tcW w:w="219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Обоснование внесения изменений</w:t>
            </w:r>
          </w:p>
        </w:tc>
        <w:tc>
          <w:tcPr>
            <w:tcW w:w="175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Уполномоченный орган (учреждение)</w:t>
            </w:r>
          </w:p>
        </w:tc>
        <w:tc>
          <w:tcPr>
            <w:tcW w:w="217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Организатор совместного конкурса или аукциона</w:t>
            </w:r>
          </w:p>
        </w:tc>
      </w:tr>
      <w:tr w:rsidR="00FA0D6C" w:rsidRPr="00FA0D6C" w:rsidTr="00FA0D6C">
        <w:tc>
          <w:tcPr>
            <w:tcW w:w="8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вание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описание</w:t>
            </w:r>
          </w:p>
        </w:tc>
        <w:tc>
          <w:tcPr>
            <w:tcW w:w="21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4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130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текущий финансовый год</w:t>
            </w:r>
          </w:p>
        </w:tc>
        <w:tc>
          <w:tcPr>
            <w:tcW w:w="158" w:type="pct"/>
            <w:gridSpan w:val="2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плановый период</w:t>
            </w:r>
          </w:p>
        </w:tc>
        <w:tc>
          <w:tcPr>
            <w:tcW w:w="98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последующие годы</w:t>
            </w:r>
          </w:p>
        </w:tc>
        <w:tc>
          <w:tcPr>
            <w:tcW w:w="104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код по ОКЕИ</w:t>
            </w:r>
          </w:p>
        </w:tc>
        <w:tc>
          <w:tcPr>
            <w:tcW w:w="112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вание</w:t>
            </w:r>
          </w:p>
        </w:tc>
        <w:tc>
          <w:tcPr>
            <w:tcW w:w="88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373" w:type="pct"/>
            <w:gridSpan w:val="4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том числе</w:t>
            </w:r>
          </w:p>
        </w:tc>
        <w:tc>
          <w:tcPr>
            <w:tcW w:w="17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0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заявки</w:t>
            </w:r>
          </w:p>
        </w:tc>
        <w:tc>
          <w:tcPr>
            <w:tcW w:w="123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исполнения контракта</w:t>
            </w:r>
          </w:p>
        </w:tc>
        <w:tc>
          <w:tcPr>
            <w:tcW w:w="15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9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1-ый год</w:t>
            </w:r>
          </w:p>
        </w:tc>
        <w:tc>
          <w:tcPr>
            <w:tcW w:w="79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2-ой год</w:t>
            </w:r>
          </w:p>
        </w:tc>
        <w:tc>
          <w:tcPr>
            <w:tcW w:w="98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2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7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текущий год</w:t>
            </w:r>
          </w:p>
        </w:tc>
        <w:tc>
          <w:tcPr>
            <w:tcW w:w="175" w:type="pct"/>
            <w:gridSpan w:val="2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плановый период</w:t>
            </w:r>
          </w:p>
        </w:tc>
        <w:tc>
          <w:tcPr>
            <w:tcW w:w="110" w:type="pct"/>
            <w:vMerge w:val="restar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последующие годы</w:t>
            </w:r>
          </w:p>
        </w:tc>
        <w:tc>
          <w:tcPr>
            <w:tcW w:w="17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8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2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7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1-ый год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2-ой год</w:t>
            </w:r>
          </w:p>
        </w:tc>
        <w:tc>
          <w:tcPr>
            <w:tcW w:w="11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3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Merge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171482604461948260100100020063600000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Водоснабжение и прием сточных вод административного здания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122.34800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122.34800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122.34800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Водоснабжение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171482604461948260100100030053511244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электрической энергии для административного здания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Электрическая энергия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2635.80000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2635.80000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2635.80000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Электрическая энергия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460000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460000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171482604461948260100100110025320244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734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Посылка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rPr>
          <w:trHeight w:val="3386"/>
        </w:trPr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4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171482604461948260100100130031712244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Бумага для печати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бумаги многофункциональной, листовой, для печати на офисной технике (формат А</w:t>
            </w:r>
            <w:proofErr w:type="gram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  <w:proofErr w:type="gram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плотностью не менее 80 г/кв. м. объем каждой упаковки - 500 листов)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778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Упаковка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Другая периодичность Единовременно. Контракт предусматривает один этап.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171482604461948260100100150150000244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хозяйственных принадлежностей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хозяйственных принадлежностей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377.50000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377.50000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377.50000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879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штука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Другая периодичность Единовременно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3.77500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37.75000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171482604461948260100100170079522244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Техническое обслуживание кондиционеров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Техническое обслуживание кондиционеров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171482604461948260100100180081723244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почтовых конвертов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Конверты почтовые Е-65: с окном, без адресной сетки "</w:t>
            </w:r>
            <w:proofErr w:type="gram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Куда-Кому</w:t>
            </w:r>
            <w:proofErr w:type="gram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", в упаковке по 1000 штук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798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Тысяча штук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Другая периодичность Единовременно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171482604461948260100100190140000244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Поставка канцелярских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товаров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Поставка канцелярских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товаров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484.50000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484.50000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484.50000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879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Условная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штука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Другая периодично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сть Единовременно.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4.84500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48.45000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Участники закупки могут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9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171482604461948260100100200016110242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правительственной междугородней телефонной связи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правительственной телефонной связи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7.80000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7.80000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7.80000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364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171482604461948260100100220093312242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522.25000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522.25000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522.25000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раза в месяц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5.22250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52.22500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CE505A для принтера HP 2055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CB543A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Тонер-картридж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Panasonic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KX-FAT411A7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Panasonic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KX-MB2061RU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Оказание услуг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Q7553X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P2015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39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CC364X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P4015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MLT-D203E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ProXpress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M3870FW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370AB000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KM-3035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CE505X для принтера HP 2055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Q2613A для принтера HP 1300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Оказание услуг по заправке картриджей для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Q6473A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Тонер-картридж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Kyosera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TK-435 для многофункционального устройства KYOCERA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Taskalfa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180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CB435A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P1005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Q6000A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Q6001A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Q6002A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0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006D0F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Функциональные, технические, качественные, эксплуатационные характеристики: Картридж Q6003A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CE390A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600 M601 DN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MLT-D203L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ProXpress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M3870FW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CC364A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P4015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Xerox 106R02312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WorkCentre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3325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Тонер-картридж TK-410 для копировального аппарата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2035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Оказание услуг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MLT-D109S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SCX-4300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MLT-D104S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SCX-3205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Q5949A для принтера HP LJ 1320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C4129X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5100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="00F11E85"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CB540A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F11E8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Xerox 106R01379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Xerox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Phaser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3100MFP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F11E8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Xerox 106R02306 для лазерного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WorkCentre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3320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F11E8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F1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Тонер-Картридж TK-100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KM-1500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Q6470A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725 для лазерного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i-SENSYS LPB6000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CF280X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M401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характеристики: CE255X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LBP 6750dn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MLT-D105S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ML2525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CF280A для принтера HP LJ Pro400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CE278A для многофункционального устройства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N1536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728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i-SENSYS MF4410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Q6471A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CB436A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P1505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Тонер-картридж TK170 для лазерного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FS1320DN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TK-350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FS-3040MFP+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SCX-D4200A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SCX-4200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CE255A (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724)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LBP 6750dn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MLT-D203S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SL-M3870FW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708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LBP 3300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Q6472A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CE285A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1102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7A3439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7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C7115X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1200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EP-27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MF 3228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MK460 для многофункционального устройства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TASKalfa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180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</w:t>
            </w: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 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Принт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-картридж XEROX 106R01149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Phaser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3500 DN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Q2610A для принтера HP 2300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Принт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-картридж XEROX 106R01159 для принтера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Phaser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3117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C7115A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1000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Q2612A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1010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Q7553A для принтера HP 2015-2014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CB542A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MLT-D101S для МФУ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SCX-3400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HP Q5949X для лазерного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1320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Функциональные, технические, качественные, эксплуатационные характеристики: Картридж HP C4096A для лазерного принтера HP LJ 2200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Картридж CB541A для принтера HP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4F0B90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  <w:p w:rsidR="00602335" w:rsidRPr="00FA0D6C" w:rsidRDefault="00602335" w:rsidP="004F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Функциональные, технические, качественные, эксплуатационные характеристики: Тонер картридж KX-FAT88A для факса </w:t>
            </w:r>
            <w:proofErr w:type="spell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Panasonic</w:t>
            </w:r>
            <w:proofErr w:type="spell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KX-FL423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171482604461948260100100250170000244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Затраты на техническое обслуживание и регламентный - профилактический ремонт систем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Затраты на техническое обслуживание и регламентный - профилактический ремонт систем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677.36400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677.36400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677.36400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6.77364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67.73640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12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171482604461948260100100260105911244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Затраты по трансляции ТВ программ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по трансляции ТВ программ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355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Минута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0.91000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9.10000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171482604461948260100100270115911244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изготовлению ТВ программ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изготовлению ТВ программ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355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Минута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Ежемесячно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1.87000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18.70000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171482604461948260100100320165829242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методологическому и консультационному сопровождению, поддержанию в актуальном состоянии, обновлению и обслуживанию комплекса программных сре</w:t>
            </w:r>
            <w:proofErr w:type="gram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дств спр</w:t>
            </w:r>
            <w:proofErr w:type="gram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авочно-информационных баз данных программного продукта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методологическому и консультационному сопровождению, поддержанию в актуальном состоянии, обновлению и обслуживанию комплекса программных сре</w:t>
            </w:r>
            <w:proofErr w:type="gramStart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дств спр</w:t>
            </w:r>
            <w:proofErr w:type="gramEnd"/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авочно-информационных баз данных программного продукта "Парус-Бюджет-7"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1163.47700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1163.47700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1163.47700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11.63477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116.34770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171482604461948260100100340132620242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новых расходных материалов для оргтехники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новых расходных материалов для оргтехники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302.20500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302.20500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302.20500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879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штука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Другая периодичность Единовременно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3.02205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45.33075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171482604461948260100100350046110242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общедоступной электросвязи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общедоступной электросвязи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Месяц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5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171482604461948260100100360120000244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автомобильного топлива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автомобильного топлива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307.38500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307.38500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307.38500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172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Тонна условного топлива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Ежедневно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3.07385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30.73850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9.2017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A0D6C" w:rsidRPr="00FA0D6C" w:rsidTr="00FA0D6C">
        <w:tc>
          <w:tcPr>
            <w:tcW w:w="880" w:type="pct"/>
            <w:gridSpan w:val="4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9631.62900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9631.62900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9631.62900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80" w:type="pct"/>
            <w:gridSpan w:val="4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FA0D6C" w:rsidRPr="00FA0D6C" w:rsidTr="00FA0D6C">
        <w:tc>
          <w:tcPr>
            <w:tcW w:w="880" w:type="pct"/>
            <w:gridSpan w:val="4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2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6127.29600</w:t>
            </w:r>
          </w:p>
        </w:tc>
        <w:tc>
          <w:tcPr>
            <w:tcW w:w="13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6127.29600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0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3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5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4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1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2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9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5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17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</w:tbl>
    <w:p w:rsidR="00602335" w:rsidRPr="00FA0D6C" w:rsidRDefault="00602335" w:rsidP="000E45DF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602335" w:rsidRPr="00FA0D6C" w:rsidTr="000E45DF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Власов Валерий Валентинович, Заместитель руководителя</w:t>
            </w: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01.02.2017</w:t>
            </w:r>
          </w:p>
        </w:tc>
      </w:tr>
      <w:tr w:rsidR="00602335" w:rsidRPr="00FA0D6C" w:rsidTr="000E45DF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(подпись)</w:t>
            </w: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(дата утверждения)</w:t>
            </w:r>
          </w:p>
        </w:tc>
      </w:tr>
      <w:tr w:rsidR="00602335" w:rsidRPr="00FA0D6C" w:rsidTr="000E45DF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0E45DF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02335" w:rsidRPr="00FA0D6C" w:rsidTr="000E45DF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Чернышев Эдуард Анатольевич</w:t>
            </w: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gridSpan w:val="2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М.П.</w:t>
            </w:r>
          </w:p>
        </w:tc>
      </w:tr>
      <w:tr w:rsidR="00602335" w:rsidRPr="00FA0D6C" w:rsidTr="000E45DF">
        <w:tc>
          <w:tcPr>
            <w:tcW w:w="250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(ф.и.о. ответственного исполнителя)</w:t>
            </w: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A0D6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(подпись)</w:t>
            </w:r>
          </w:p>
        </w:tc>
        <w:tc>
          <w:tcPr>
            <w:tcW w:w="250" w:type="pct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335" w:rsidRPr="00FA0D6C" w:rsidRDefault="00602335" w:rsidP="00CD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602335" w:rsidRPr="00F94F18" w:rsidRDefault="00602335" w:rsidP="00CD4F0F">
      <w:pPr>
        <w:spacing w:after="240" w:line="240" w:lineRule="auto"/>
        <w:jc w:val="center"/>
        <w:rPr>
          <w:rFonts w:eastAsia="Times New Roman" w:cstheme="minorHAnsi"/>
          <w:sz w:val="15"/>
          <w:szCs w:val="15"/>
          <w:lang w:eastAsia="ru-RU"/>
        </w:rPr>
      </w:pPr>
    </w:p>
    <w:sectPr w:rsidR="00602335" w:rsidRPr="00F94F18" w:rsidSect="0075067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335"/>
    <w:rsid w:val="00006D0F"/>
    <w:rsid w:val="0003430E"/>
    <w:rsid w:val="000E45DF"/>
    <w:rsid w:val="004F0B90"/>
    <w:rsid w:val="00602335"/>
    <w:rsid w:val="00750679"/>
    <w:rsid w:val="007A3439"/>
    <w:rsid w:val="00AC36CB"/>
    <w:rsid w:val="00BB2921"/>
    <w:rsid w:val="00CD4F0F"/>
    <w:rsid w:val="00F11E85"/>
    <w:rsid w:val="00F94F18"/>
    <w:rsid w:val="00FA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0E"/>
  </w:style>
  <w:style w:type="paragraph" w:styleId="1">
    <w:name w:val="heading 1"/>
    <w:basedOn w:val="a"/>
    <w:link w:val="10"/>
    <w:uiPriority w:val="9"/>
    <w:qFormat/>
    <w:rsid w:val="0060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602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335"/>
    <w:rPr>
      <w:rFonts w:ascii="Times New Roman" w:eastAsia="Times New Roman" w:hAnsi="Times New Roman" w:cs="Times New Roman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335"/>
    <w:rPr>
      <w:rFonts w:ascii="Times New Roman" w:eastAsia="Times New Roman" w:hAnsi="Times New Roman" w:cs="Times New Roman"/>
      <w:b/>
      <w:bCs/>
      <w:color w:val="38383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60233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0233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602335"/>
    <w:rPr>
      <w:b/>
      <w:bCs/>
    </w:rPr>
  </w:style>
  <w:style w:type="paragraph" w:styleId="a6">
    <w:name w:val="Normal (Web)"/>
    <w:basedOn w:val="a"/>
    <w:uiPriority w:val="99"/>
    <w:semiHidden/>
    <w:unhideWhenUsed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60233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outerwrapper">
    <w:name w:val="outerwrapper"/>
    <w:basedOn w:val="a"/>
    <w:rsid w:val="0060233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60233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60233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602335"/>
    <w:pPr>
      <w:shd w:val="clear" w:color="auto" w:fill="FAFAFA"/>
      <w:spacing w:after="100" w:afterAutospacing="1" w:line="240" w:lineRule="auto"/>
      <w:ind w:left="-47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60233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602335"/>
    <w:pPr>
      <w:spacing w:before="100" w:beforeAutospacing="1" w:after="100" w:afterAutospacing="1" w:line="240" w:lineRule="auto"/>
      <w:ind w:left="33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60233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602335"/>
    <w:pPr>
      <w:spacing w:before="100" w:beforeAutospacing="1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602335"/>
    <w:pPr>
      <w:spacing w:before="100" w:beforeAutospacing="1" w:after="190" w:line="240" w:lineRule="auto"/>
    </w:pPr>
    <w:rPr>
      <w:rFonts w:ascii="Times New Roman" w:eastAsia="Times New Roman" w:hAnsi="Times New Roman" w:cs="Times New Roman"/>
      <w:b/>
      <w:bCs/>
      <w:color w:val="0075C5"/>
      <w:sz w:val="19"/>
      <w:szCs w:val="19"/>
      <w:lang w:eastAsia="ru-RU"/>
    </w:rPr>
  </w:style>
  <w:style w:type="paragraph" w:customStyle="1" w:styleId="extendsearchbox">
    <w:name w:val="extendsearch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602335"/>
    <w:pPr>
      <w:spacing w:before="20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6023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602335"/>
    <w:pPr>
      <w:pBdr>
        <w:top w:val="single" w:sz="6" w:space="3" w:color="3B92D0"/>
        <w:left w:val="single" w:sz="6" w:space="0" w:color="3B92D0"/>
        <w:bottom w:val="single" w:sz="6" w:space="0" w:color="53B9E3"/>
        <w:right w:val="single" w:sz="6" w:space="4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60233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602335"/>
    <w:pPr>
      <w:spacing w:before="177" w:after="1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602335"/>
    <w:pPr>
      <w:spacing w:before="100" w:beforeAutospacing="1" w:after="41" w:line="50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602335"/>
    <w:pPr>
      <w:spacing w:before="100" w:beforeAutospacing="1" w:after="41" w:line="503" w:lineRule="atLeast"/>
    </w:pPr>
    <w:rPr>
      <w:rFonts w:ascii="Times New Roman" w:eastAsia="Times New Roman" w:hAnsi="Times New Roman" w:cs="Times New Roman"/>
      <w:color w:val="FEFEFE"/>
      <w:sz w:val="20"/>
      <w:szCs w:val="20"/>
      <w:lang w:eastAsia="ru-RU"/>
    </w:rPr>
  </w:style>
  <w:style w:type="paragraph" w:customStyle="1" w:styleId="leftcolboxcontent">
    <w:name w:val="leftcolboxcontent"/>
    <w:basedOn w:val="a"/>
    <w:rsid w:val="0060233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lang w:eastAsia="ru-RU"/>
    </w:rPr>
  </w:style>
  <w:style w:type="paragraph" w:customStyle="1" w:styleId="download">
    <w:name w:val="downloa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lang w:eastAsia="ru-RU"/>
    </w:rPr>
  </w:style>
  <w:style w:type="paragraph" w:customStyle="1" w:styleId="tablenews">
    <w:name w:val="tablenews"/>
    <w:basedOn w:val="a"/>
    <w:rsid w:val="00602335"/>
    <w:pPr>
      <w:spacing w:before="204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60233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602335"/>
    <w:pPr>
      <w:spacing w:before="100" w:beforeAutospacing="1" w:after="3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6023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6023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6023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60233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602335"/>
    <w:pPr>
      <w:pBdr>
        <w:top w:val="single" w:sz="2" w:space="0" w:color="D6E4EC"/>
        <w:left w:val="single" w:sz="6" w:space="0" w:color="D6E4EC"/>
        <w:bottom w:val="single" w:sz="6" w:space="14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602335"/>
    <w:pPr>
      <w:spacing w:before="100" w:beforeAutospacing="1" w:after="100" w:afterAutospacing="1" w:line="245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6"/>
      <w:szCs w:val="16"/>
      <w:lang w:eastAsia="ru-RU"/>
    </w:rPr>
  </w:style>
  <w:style w:type="paragraph" w:customStyle="1" w:styleId="capchaimg">
    <w:name w:val="capchaimg"/>
    <w:basedOn w:val="a"/>
    <w:rsid w:val="0060233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602335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602335"/>
    <w:pPr>
      <w:shd w:val="clear" w:color="auto" w:fill="E5EFF6"/>
      <w:spacing w:before="100" w:beforeAutospacing="1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60233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36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602335"/>
    <w:pPr>
      <w:pBdr>
        <w:top w:val="single" w:sz="6" w:space="3" w:color="44A9D3"/>
        <w:bottom w:val="single" w:sz="6" w:space="3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0233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602335"/>
  </w:style>
  <w:style w:type="character" w:customStyle="1" w:styleId="dynatree-vline">
    <w:name w:val="dynatree-vline"/>
    <w:basedOn w:val="a0"/>
    <w:rsid w:val="00602335"/>
  </w:style>
  <w:style w:type="character" w:customStyle="1" w:styleId="dynatree-connector">
    <w:name w:val="dynatree-connector"/>
    <w:basedOn w:val="a0"/>
    <w:rsid w:val="00602335"/>
  </w:style>
  <w:style w:type="character" w:customStyle="1" w:styleId="dynatree-expander">
    <w:name w:val="dynatree-expander"/>
    <w:basedOn w:val="a0"/>
    <w:rsid w:val="00602335"/>
  </w:style>
  <w:style w:type="character" w:customStyle="1" w:styleId="dynatree-icon">
    <w:name w:val="dynatree-icon"/>
    <w:basedOn w:val="a0"/>
    <w:rsid w:val="00602335"/>
  </w:style>
  <w:style w:type="character" w:customStyle="1" w:styleId="dynatree-checkbox">
    <w:name w:val="dynatree-checkbox"/>
    <w:basedOn w:val="a0"/>
    <w:rsid w:val="00602335"/>
  </w:style>
  <w:style w:type="character" w:customStyle="1" w:styleId="dynatree-radio">
    <w:name w:val="dynatree-radio"/>
    <w:basedOn w:val="a0"/>
    <w:rsid w:val="00602335"/>
  </w:style>
  <w:style w:type="character" w:customStyle="1" w:styleId="dynatree-drag-helper-img">
    <w:name w:val="dynatree-drag-helper-img"/>
    <w:basedOn w:val="a0"/>
    <w:rsid w:val="00602335"/>
  </w:style>
  <w:style w:type="character" w:customStyle="1" w:styleId="dynatree-drag-source">
    <w:name w:val="dynatree-drag-source"/>
    <w:basedOn w:val="a0"/>
    <w:rsid w:val="00602335"/>
    <w:rPr>
      <w:shd w:val="clear" w:color="auto" w:fill="E0E0E0"/>
    </w:rPr>
  </w:style>
  <w:style w:type="paragraph" w:customStyle="1" w:styleId="mainlink1">
    <w:name w:val="mainlink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602335"/>
    <w:pPr>
      <w:spacing w:before="8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602335"/>
    <w:pPr>
      <w:spacing w:before="1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602335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602335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A17D1C"/>
      <w:sz w:val="41"/>
      <w:szCs w:val="41"/>
      <w:lang w:eastAsia="ru-RU"/>
    </w:rPr>
  </w:style>
  <w:style w:type="paragraph" w:customStyle="1" w:styleId="law1">
    <w:name w:val="law1"/>
    <w:basedOn w:val="a"/>
    <w:rsid w:val="00602335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A17D1C"/>
      <w:sz w:val="33"/>
      <w:szCs w:val="33"/>
      <w:lang w:eastAsia="ru-RU"/>
    </w:rPr>
  </w:style>
  <w:style w:type="paragraph" w:customStyle="1" w:styleId="ulright3">
    <w:name w:val="ulright3"/>
    <w:basedOn w:val="a"/>
    <w:rsid w:val="00602335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602335"/>
    <w:pPr>
      <w:pBdr>
        <w:left w:val="single" w:sz="6" w:space="10" w:color="549AD6"/>
      </w:pBdr>
      <w:spacing w:before="100" w:beforeAutospacing="1" w:after="100" w:afterAutospacing="1" w:line="27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602335"/>
    <w:pPr>
      <w:pBdr>
        <w:right w:val="single" w:sz="6" w:space="10" w:color="7BB6E2"/>
      </w:pBdr>
      <w:spacing w:before="100" w:beforeAutospacing="1" w:after="100" w:afterAutospacing="1" w:line="29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602335"/>
    <w:pPr>
      <w:pBdr>
        <w:right w:val="single" w:sz="6" w:space="10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602335"/>
    <w:pPr>
      <w:pBdr>
        <w:left w:val="single" w:sz="6" w:space="14" w:color="426E98"/>
        <w:right w:val="single" w:sz="6" w:space="10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602335"/>
    <w:pPr>
      <w:pBdr>
        <w:left w:val="single" w:sz="6" w:space="14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6023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602335"/>
    <w:pPr>
      <w:spacing w:before="100" w:beforeAutospacing="1" w:after="100" w:afterAutospacing="1" w:line="217" w:lineRule="atLeast"/>
      <w:ind w:right="68"/>
      <w:textAlignment w:val="top"/>
    </w:pPr>
    <w:rPr>
      <w:rFonts w:ascii="Times New Roman" w:eastAsia="Times New Roman" w:hAnsi="Times New Roman" w:cs="Times New Roman"/>
      <w:color w:val="0075C5"/>
      <w:sz w:val="16"/>
      <w:szCs w:val="16"/>
      <w:lang w:eastAsia="ru-RU"/>
    </w:rPr>
  </w:style>
  <w:style w:type="paragraph" w:customStyle="1" w:styleId="catalogtabs1">
    <w:name w:val="catalogtabs1"/>
    <w:basedOn w:val="a"/>
    <w:rsid w:val="006023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60233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60233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602335"/>
    <w:pPr>
      <w:spacing w:before="408" w:after="1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602335"/>
    <w:pPr>
      <w:spacing w:before="951" w:after="1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602335"/>
    <w:pPr>
      <w:spacing w:before="100" w:beforeAutospacing="1" w:after="0" w:line="50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602335"/>
    <w:pPr>
      <w:spacing w:before="100" w:beforeAutospacing="1" w:after="0" w:line="50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60233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602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60233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60233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60233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602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602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602335"/>
    <w:pPr>
      <w:spacing w:after="0" w:line="299" w:lineRule="atLeast"/>
      <w:ind w:left="27" w:right="27"/>
      <w:jc w:val="center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periodall1">
    <w:name w:val="periodall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grandtotal1">
    <w:name w:val="grandtotal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1"/>
      <w:szCs w:val="41"/>
      <w:lang w:eastAsia="ru-RU"/>
    </w:rPr>
  </w:style>
  <w:style w:type="paragraph" w:customStyle="1" w:styleId="organization1">
    <w:name w:val="organization1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6023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60233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60233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60233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602335"/>
    <w:pPr>
      <w:pBdr>
        <w:right w:val="single" w:sz="6" w:space="0" w:color="D0D6DB"/>
      </w:pBdr>
      <w:spacing w:before="100" w:beforeAutospacing="1" w:after="100" w:afterAutospacing="1" w:line="240" w:lineRule="auto"/>
      <w:ind w:right="109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602335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602335"/>
    <w:pPr>
      <w:spacing w:after="0" w:line="240" w:lineRule="auto"/>
      <w:ind w:lef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60233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60233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60233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60233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602335"/>
    <w:pPr>
      <w:spacing w:before="100" w:beforeAutospacing="1" w:after="100" w:afterAutospacing="1" w:line="326" w:lineRule="atLeast"/>
    </w:pPr>
    <w:rPr>
      <w:rFonts w:ascii="Times New Roman" w:eastAsia="Times New Roman" w:hAnsi="Times New Roman" w:cs="Times New Roman"/>
      <w:color w:val="E2E2E2"/>
      <w:lang w:eastAsia="ru-RU"/>
    </w:rPr>
  </w:style>
  <w:style w:type="paragraph" w:customStyle="1" w:styleId="ui-datepicker-next1">
    <w:name w:val="ui-datepicker-next1"/>
    <w:basedOn w:val="a"/>
    <w:rsid w:val="00602335"/>
    <w:pPr>
      <w:spacing w:before="100" w:beforeAutospacing="1" w:after="100" w:afterAutospacing="1" w:line="326" w:lineRule="atLeast"/>
    </w:pPr>
    <w:rPr>
      <w:rFonts w:ascii="Times New Roman" w:eastAsia="Times New Roman" w:hAnsi="Times New Roman" w:cs="Times New Roman"/>
      <w:color w:val="E2E2E2"/>
      <w:lang w:eastAsia="ru-RU"/>
    </w:rPr>
  </w:style>
  <w:style w:type="paragraph" w:customStyle="1" w:styleId="ui-datepicker-prev2">
    <w:name w:val="ui-datepicker-prev2"/>
    <w:basedOn w:val="a"/>
    <w:rsid w:val="00602335"/>
    <w:pPr>
      <w:shd w:val="clear" w:color="auto" w:fill="2B6CC6"/>
      <w:spacing w:before="100" w:beforeAutospacing="1" w:after="100" w:afterAutospacing="1" w:line="326" w:lineRule="atLeast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ui-datepicker-next2">
    <w:name w:val="ui-datepicker-next2"/>
    <w:basedOn w:val="a"/>
    <w:rsid w:val="00602335"/>
    <w:pPr>
      <w:shd w:val="clear" w:color="auto" w:fill="2B6CC6"/>
      <w:spacing w:before="100" w:beforeAutospacing="1" w:after="100" w:afterAutospacing="1" w:line="326" w:lineRule="atLeast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ui-state-disabled1">
    <w:name w:val="ui-state-disabled1"/>
    <w:basedOn w:val="a"/>
    <w:rsid w:val="0060233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60233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602335"/>
    <w:pPr>
      <w:spacing w:before="100" w:beforeAutospacing="1" w:after="100" w:afterAutospacing="1" w:line="353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602335"/>
    <w:pPr>
      <w:shd w:val="clear" w:color="auto" w:fill="9D9DA4"/>
      <w:spacing w:before="100" w:beforeAutospacing="1" w:after="100" w:afterAutospacing="1" w:line="353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0233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0233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602335"/>
  </w:style>
  <w:style w:type="character" w:customStyle="1" w:styleId="dynatree-icon1">
    <w:name w:val="dynatree-icon1"/>
    <w:basedOn w:val="a0"/>
    <w:rsid w:val="00602335"/>
  </w:style>
  <w:style w:type="paragraph" w:customStyle="1" w:styleId="confirmdialogheader1">
    <w:name w:val="confirmdialogheader1"/>
    <w:basedOn w:val="a"/>
    <w:rsid w:val="00602335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color w:val="333333"/>
      <w:sz w:val="19"/>
      <w:szCs w:val="19"/>
      <w:lang w:eastAsia="ru-RU"/>
    </w:rPr>
  </w:style>
  <w:style w:type="paragraph" w:customStyle="1" w:styleId="confirmdialogbuttons1">
    <w:name w:val="confirmdialogbuttons1"/>
    <w:basedOn w:val="a"/>
    <w:rsid w:val="00602335"/>
    <w:pPr>
      <w:spacing w:before="100" w:beforeAutospacing="1" w:after="100" w:afterAutospacing="1" w:line="35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60233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60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602335"/>
    <w:pPr>
      <w:shd w:val="clear" w:color="auto" w:fill="E5EFF6"/>
      <w:spacing w:after="0" w:line="299" w:lineRule="atLeast"/>
      <w:jc w:val="center"/>
    </w:pPr>
    <w:rPr>
      <w:rFonts w:ascii="Times New Roman" w:eastAsia="Times New Roman" w:hAnsi="Times New Roman" w:cs="Times New Roman"/>
      <w:color w:val="546D81"/>
      <w:sz w:val="18"/>
      <w:szCs w:val="18"/>
      <w:lang w:eastAsia="ru-RU"/>
    </w:rPr>
  </w:style>
  <w:style w:type="paragraph" w:customStyle="1" w:styleId="jcarousel-item1">
    <w:name w:val="jcarousel-item1"/>
    <w:basedOn w:val="a"/>
    <w:rsid w:val="00602335"/>
    <w:pPr>
      <w:spacing w:before="100" w:beforeAutospacing="1" w:after="100" w:afterAutospacing="1" w:line="29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6023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6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602335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22DB-5A13-4BFA-BEE7-2115D47F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4800-00-418</dc:creator>
  <cp:keywords/>
  <dc:description/>
  <cp:lastModifiedBy>user151</cp:lastModifiedBy>
  <cp:revision>9</cp:revision>
  <dcterms:created xsi:type="dcterms:W3CDTF">2017-02-15T12:27:00Z</dcterms:created>
  <dcterms:modified xsi:type="dcterms:W3CDTF">2017-05-18T11:08:00Z</dcterms:modified>
</cp:coreProperties>
</file>