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62" w:rsidRPr="00C17262" w:rsidRDefault="00C17262" w:rsidP="00C17262">
      <w:pPr>
        <w:pStyle w:val="ConsPlusNormal"/>
        <w:jc w:val="center"/>
        <w:outlineLvl w:val="0"/>
        <w:rPr>
          <w:b/>
          <w:bCs/>
        </w:rPr>
      </w:pPr>
      <w:r w:rsidRPr="00C17262">
        <w:rPr>
          <w:b/>
          <w:bCs/>
        </w:rPr>
        <w:t>МАГАДАНСКАЯ ОБЛАСТЬ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АДМИНИСТРАЦИЯ МАГАДАНСКОЙ ОБЛАСТИ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ПОСТАНОВЛЕНИЕ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от 25 марта 2010 г. N 125-па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 ПРЕДОСТАВЛЕНИИ ТЕРРИТОРИЙ,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НЕОБХОДИМЫХ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jc w:val="center"/>
      </w:pPr>
      <w:proofErr w:type="gramStart"/>
      <w:r w:rsidRPr="00C17262">
        <w:t xml:space="preserve">(в ред. </w:t>
      </w:r>
      <w:hyperlink r:id="rId4" w:history="1">
        <w:r w:rsidRPr="00C17262">
          <w:t>Постановления</w:t>
        </w:r>
      </w:hyperlink>
      <w:r w:rsidRPr="00C17262">
        <w:t xml:space="preserve"> администрации Магаданской области</w:t>
      </w:r>
      <w:proofErr w:type="gramEnd"/>
    </w:p>
    <w:p w:rsidR="00C17262" w:rsidRPr="00C17262" w:rsidRDefault="00C17262" w:rsidP="00C17262">
      <w:pPr>
        <w:pStyle w:val="ConsPlusNormal"/>
        <w:jc w:val="center"/>
      </w:pPr>
      <w:r w:rsidRPr="00C17262">
        <w:t>от 16.02.2012 N 93-па)</w:t>
      </w:r>
    </w:p>
    <w:p w:rsidR="00C17262" w:rsidRPr="00C17262" w:rsidRDefault="00C17262" w:rsidP="00C17262">
      <w:pPr>
        <w:pStyle w:val="ConsPlusNormal"/>
      </w:pPr>
    </w:p>
    <w:p w:rsidR="00C17262" w:rsidRPr="00C17262" w:rsidRDefault="00C17262" w:rsidP="00C17262">
      <w:pPr>
        <w:pStyle w:val="ConsPlusNormal"/>
        <w:ind w:firstLine="540"/>
        <w:jc w:val="both"/>
      </w:pPr>
      <w:proofErr w:type="gramStart"/>
      <w:r w:rsidRPr="00C17262">
        <w:t xml:space="preserve">В соответствии с Федеральным </w:t>
      </w:r>
      <w:hyperlink r:id="rId5" w:history="1">
        <w:r w:rsidRPr="00C17262">
          <w:t>законом</w:t>
        </w:r>
      </w:hyperlink>
      <w:r w:rsidRPr="00C17262">
        <w:t xml:space="preserve"> от 24 апреля 1995 г. N 52-ФЗ "О животном мире", </w:t>
      </w:r>
      <w:hyperlink r:id="rId6" w:history="1">
        <w:r w:rsidRPr="00C17262">
          <w:t>Приказом</w:t>
        </w:r>
      </w:hyperlink>
      <w:r w:rsidRPr="00C17262">
        <w:t xml:space="preserve"> Министерства сельского хозяйства Российской Федерации от 26 июня 2000 г. N 569 "Об утверждении положения о порядке выдачи долгосрочных лицензий", в связи с приведением нормативных актов Магаданской области в соответствие с действующим законодательством Российской Федерации, на основании заключений управления охотничьего хозяйства администрации Магаданской области</w:t>
      </w:r>
      <w:proofErr w:type="gramEnd"/>
      <w:r w:rsidRPr="00C17262">
        <w:t xml:space="preserve"> администрация Магаданской области постановляет: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1. Предоставить: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"Рыбная компания" территорию, необходимую для осуществления долгосрочного пользования объектами животного мира (объектами охоты), до 22 апреля 2028 года, площадью 246,336 тыс. га, в границах согласно </w:t>
      </w:r>
      <w:hyperlink w:anchor="Par46" w:history="1">
        <w:r w:rsidRPr="00C17262">
          <w:t>приложению N 1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"Рыбная компания" территорию, необходимую для осуществления долгосрочного пользования объектами животного мира (объектами охоты), до 22 апреля 2028 года, площадью 1221,204 тыс. га, в границах согласно </w:t>
      </w:r>
      <w:hyperlink w:anchor="Par64" w:history="1">
        <w:r w:rsidRPr="00C17262">
          <w:t>приложению N 2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абзац утратил силу. - </w:t>
      </w:r>
      <w:hyperlink r:id="rId7" w:history="1">
        <w:r w:rsidRPr="00C17262">
          <w:t>Постановление</w:t>
        </w:r>
      </w:hyperlink>
      <w:r w:rsidRPr="00C17262">
        <w:t xml:space="preserve"> администрации Магаданской области от 16.02.2012 N 93-па;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- Магаданской областной общественной организации "</w:t>
      </w:r>
      <w:proofErr w:type="spellStart"/>
      <w:r w:rsidRPr="00C17262">
        <w:t>Хурен</w:t>
      </w:r>
      <w:proofErr w:type="spellEnd"/>
      <w:r w:rsidRPr="00C17262">
        <w:t xml:space="preserve">" территорию, необходимую для осуществления долгосрочного пользования объектами животного мира (объектами охоты), до 19 ноября 2028 года, площадью 75,445 тыс. га, в границах согласно </w:t>
      </w:r>
      <w:hyperlink w:anchor="Par99" w:history="1">
        <w:r w:rsidRPr="00C17262">
          <w:t>приложению N 4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- Магаданской областной общественной организации "</w:t>
      </w:r>
      <w:proofErr w:type="spellStart"/>
      <w:r w:rsidRPr="00C17262">
        <w:t>Хурен</w:t>
      </w:r>
      <w:proofErr w:type="spellEnd"/>
      <w:r w:rsidRPr="00C17262">
        <w:t xml:space="preserve">" территорию, необходимую для осуществления долгосрочного пользования объектами животного мира (объектами охоты), до 12 августа 2024 года, площадью 40 тыс. га, в границах согласно </w:t>
      </w:r>
      <w:hyperlink w:anchor="Par116" w:history="1">
        <w:r w:rsidRPr="00C17262">
          <w:t>приложению N 5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- Магаданской областной общественной организации "</w:t>
      </w:r>
      <w:proofErr w:type="spellStart"/>
      <w:r w:rsidRPr="00C17262">
        <w:t>Хурен</w:t>
      </w:r>
      <w:proofErr w:type="spellEnd"/>
      <w:r w:rsidRPr="00C17262">
        <w:t xml:space="preserve">" территорию, необходимую для осуществления долгосрочного пользования объектами животного мира (объектами охоты), до 12 августа 2024 года, площадью 85 тыс. га, в границах согласно </w:t>
      </w:r>
      <w:hyperlink w:anchor="Par133" w:history="1">
        <w:r w:rsidRPr="00C17262">
          <w:t>приложению N 6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"Кулу" территорию, необходимую для осуществления долгосрочного пользования объектами животного мира (объектами охоты), до 31 января 2026 года, площадью 136 тыс. га, в границах согласно </w:t>
      </w:r>
      <w:hyperlink w:anchor="Par150" w:history="1">
        <w:r w:rsidRPr="00C17262">
          <w:t>приложению N 7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"Кулу" территорию, необходимую для осуществления долгосрочного пользования объектами животного мира (объектами охоты), до 31 января 2026 года, площадью 113 тыс. га, в границах согласно </w:t>
      </w:r>
      <w:hyperlink w:anchor="Par167" w:history="1">
        <w:r w:rsidRPr="00C17262">
          <w:t>приложению N 8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"Кулу" территорию, необходимую для осуществления долгосрочного пользования объектами животного мира (объектами охоты), до 19 ноября 2028 года, площадью 309,7 тыс. га, в границах согласно </w:t>
      </w:r>
      <w:hyperlink w:anchor="Par184" w:history="1">
        <w:r w:rsidRPr="00C17262">
          <w:t>приложению N 9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- обществу с ограниченной ответственностью "</w:t>
      </w:r>
      <w:proofErr w:type="spellStart"/>
      <w:r w:rsidRPr="00C17262">
        <w:t>Кривбасс</w:t>
      </w:r>
      <w:proofErr w:type="spellEnd"/>
      <w:r w:rsidRPr="00C17262">
        <w:t xml:space="preserve">" территорию, необходимую для осуществления долгосрочного пользования объектами животного мира (объектами охоты), до 10 ноября 2010 года, площадью 741,516 тыс. га, в границах согласно </w:t>
      </w:r>
      <w:hyperlink w:anchor="Par201" w:history="1">
        <w:r w:rsidRPr="00C17262">
          <w:t>приложению N 10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"Ороч" территорию, необходимую для осуществления долгосрочного пользования объектами животного мира (объектами охоты), до 31 января 2026 года, площадью 868 тыс. га, в границах согласно </w:t>
      </w:r>
      <w:hyperlink w:anchor="Par219" w:history="1">
        <w:r w:rsidRPr="00C17262">
          <w:t>приложению N 11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"Туманы" территорию, необходимую для осуществления долгосрочного пользования объектами животного мира (объектами охоты), до 18 июля 2052 года, площадью 116,6 тыс. га, в границах согласно </w:t>
      </w:r>
      <w:hyperlink w:anchor="Par236" w:history="1">
        <w:r w:rsidRPr="00C17262">
          <w:t>приложению N 12</w:t>
        </w:r>
      </w:hyperlink>
      <w:r w:rsidRPr="00C17262">
        <w:t xml:space="preserve"> к настоящему Постановлению;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- обществу с ограниченной ответственностью "Тайга" территорию, необходимую для осуществления долгосрочного пользования объектами животного мира (объектами охоты), до 31 января 2026 года, площадью 662 тыс. га, в границах согласно </w:t>
      </w:r>
      <w:hyperlink w:anchor="Par253" w:history="1">
        <w:r w:rsidRPr="00C17262">
          <w:t>приложению N 13</w:t>
        </w:r>
      </w:hyperlink>
      <w:r w:rsidRPr="00C17262">
        <w:t xml:space="preserve"> к настоящему Постановлению.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2. </w:t>
      </w:r>
      <w:proofErr w:type="gramStart"/>
      <w:r w:rsidRPr="00C17262">
        <w:t>Контроль за</w:t>
      </w:r>
      <w:proofErr w:type="gramEnd"/>
      <w:r w:rsidRPr="00C17262">
        <w:t xml:space="preserve"> исполнением настоящего Постановления возложить на первого заместителя губернатора области Карпенко Н.Б.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3. Настоящее Постановление подлежит официальному опубликованию.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  <w:r w:rsidRPr="00C17262">
        <w:t>Губернатор</w:t>
      </w:r>
    </w:p>
    <w:p w:rsidR="00C17262" w:rsidRPr="00C17262" w:rsidRDefault="00C17262" w:rsidP="00C17262">
      <w:pPr>
        <w:pStyle w:val="ConsPlusNormal"/>
        <w:jc w:val="right"/>
      </w:pPr>
      <w:r w:rsidRPr="00C17262">
        <w:lastRenderedPageBreak/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Н.ДУДОВ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1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0" w:name="Par46"/>
      <w:bookmarkEnd w:id="0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ПОЛЬЗОВАНИЯ ОБЪЕКТАМИ ЖИВОТНОГО МИРА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(ОБЪЕКТАМИ ОХОТЫ) ООО "РЫБНАЯ КОМПАНИЯ"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Участок N 1, площадь - 246336 га.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Граница участка N 1 берет начало от мыса </w:t>
      </w:r>
      <w:proofErr w:type="spellStart"/>
      <w:r w:rsidRPr="00C17262">
        <w:t>Вилигинский</w:t>
      </w:r>
      <w:proofErr w:type="spellEnd"/>
      <w:r w:rsidRPr="00C17262">
        <w:t xml:space="preserve"> и идет в юго-западном направлении по побережью залива </w:t>
      </w:r>
      <w:proofErr w:type="spellStart"/>
      <w:r w:rsidRPr="00C17262">
        <w:t>Шелехова</w:t>
      </w:r>
      <w:proofErr w:type="spellEnd"/>
      <w:r w:rsidRPr="00C17262">
        <w:t xml:space="preserve">, включая устья рек </w:t>
      </w:r>
      <w:proofErr w:type="spellStart"/>
      <w:r w:rsidRPr="00C17262">
        <w:t>Калалага</w:t>
      </w:r>
      <w:proofErr w:type="spellEnd"/>
      <w:r w:rsidRPr="00C17262">
        <w:t xml:space="preserve">, </w:t>
      </w:r>
      <w:proofErr w:type="spellStart"/>
      <w:r w:rsidRPr="00C17262">
        <w:t>Кананыга</w:t>
      </w:r>
      <w:proofErr w:type="spellEnd"/>
      <w:r w:rsidRPr="00C17262">
        <w:t xml:space="preserve">, </w:t>
      </w:r>
      <w:proofErr w:type="spellStart"/>
      <w:r w:rsidRPr="00C17262">
        <w:t>Ульчан</w:t>
      </w:r>
      <w:proofErr w:type="spellEnd"/>
      <w:r w:rsidRPr="00C17262">
        <w:t xml:space="preserve">. </w:t>
      </w:r>
      <w:proofErr w:type="gramStart"/>
      <w:r w:rsidRPr="00C17262">
        <w:t xml:space="preserve">От устья реки </w:t>
      </w:r>
      <w:proofErr w:type="spellStart"/>
      <w:r w:rsidRPr="00C17262">
        <w:t>Ульчан</w:t>
      </w:r>
      <w:proofErr w:type="spellEnd"/>
      <w:r w:rsidRPr="00C17262">
        <w:t xml:space="preserve"> граница продолжается в юго-западном направлении на протяжении 9,5 км по побережью залива </w:t>
      </w:r>
      <w:proofErr w:type="spellStart"/>
      <w:r w:rsidRPr="00C17262">
        <w:t>Шелехова</w:t>
      </w:r>
      <w:proofErr w:type="spellEnd"/>
      <w:r w:rsidRPr="00C17262">
        <w:t xml:space="preserve">, затем поворачивает в северо-западном направлении и идет по водоразделу реки Туманы с юго-запада и рек </w:t>
      </w:r>
      <w:proofErr w:type="spellStart"/>
      <w:r w:rsidRPr="00C17262">
        <w:t>Ульчан</w:t>
      </w:r>
      <w:proofErr w:type="spellEnd"/>
      <w:r w:rsidRPr="00C17262">
        <w:t xml:space="preserve">, </w:t>
      </w:r>
      <w:proofErr w:type="spellStart"/>
      <w:r w:rsidRPr="00C17262">
        <w:t>Кананыга</w:t>
      </w:r>
      <w:proofErr w:type="spellEnd"/>
      <w:r w:rsidRPr="00C17262">
        <w:t xml:space="preserve"> с северо-востока через вершины с отметками 753 м, 1068 м, 1208 м, 1764 м, 1532 м, огибает с юга верховье ручья Гольд и в северном направлении</w:t>
      </w:r>
      <w:proofErr w:type="gramEnd"/>
      <w:r w:rsidRPr="00C17262">
        <w:t xml:space="preserve"> идет по водоразделу реки Большая </w:t>
      </w:r>
      <w:proofErr w:type="spellStart"/>
      <w:r w:rsidRPr="00C17262">
        <w:t>Купка</w:t>
      </w:r>
      <w:proofErr w:type="spellEnd"/>
      <w:r w:rsidRPr="00C17262">
        <w:t xml:space="preserve">, ручьев Людмила, Рыбный, Руслан с запада и верховья реки </w:t>
      </w:r>
      <w:proofErr w:type="spellStart"/>
      <w:r w:rsidRPr="00C17262">
        <w:t>Кананыга</w:t>
      </w:r>
      <w:proofErr w:type="spellEnd"/>
      <w:r w:rsidRPr="00C17262">
        <w:t xml:space="preserve">, ручья </w:t>
      </w:r>
      <w:proofErr w:type="spellStart"/>
      <w:r w:rsidRPr="00C17262">
        <w:t>Хэл</w:t>
      </w:r>
      <w:proofErr w:type="spellEnd"/>
      <w:r w:rsidRPr="00C17262">
        <w:t xml:space="preserve"> с востока. </w:t>
      </w:r>
      <w:proofErr w:type="gramStart"/>
      <w:r w:rsidRPr="00C17262">
        <w:t xml:space="preserve">Затем граница идет в восточном направлении по водоразделу реки Алики с севера и реки </w:t>
      </w:r>
      <w:proofErr w:type="spellStart"/>
      <w:r w:rsidRPr="00C17262">
        <w:t>Кананыга</w:t>
      </w:r>
      <w:proofErr w:type="spellEnd"/>
      <w:r w:rsidRPr="00C17262">
        <w:t xml:space="preserve"> с юга через вершины с отметками 1866 м, 1479 м, огибает с севера верховье ручья </w:t>
      </w:r>
      <w:proofErr w:type="spellStart"/>
      <w:r w:rsidRPr="00C17262">
        <w:t>Тэукич</w:t>
      </w:r>
      <w:proofErr w:type="spellEnd"/>
      <w:r w:rsidRPr="00C17262">
        <w:t xml:space="preserve"> и в юго-восточном направлении идет по водоразделу реки Алики с севера и реки </w:t>
      </w:r>
      <w:proofErr w:type="spellStart"/>
      <w:r w:rsidRPr="00C17262">
        <w:t>Кананыга</w:t>
      </w:r>
      <w:proofErr w:type="spellEnd"/>
      <w:r w:rsidRPr="00C17262">
        <w:t xml:space="preserve"> с юга до вершины с отметкой 1334 м. От этой точки граница идет сначала в</w:t>
      </w:r>
      <w:proofErr w:type="gramEnd"/>
      <w:r w:rsidRPr="00C17262">
        <w:t xml:space="preserve"> северо-восточном, затем в юго-восточном направлении по водоразделу рек Алики и </w:t>
      </w:r>
      <w:proofErr w:type="spellStart"/>
      <w:r w:rsidRPr="00C17262">
        <w:t>Калалага</w:t>
      </w:r>
      <w:proofErr w:type="spellEnd"/>
      <w:r w:rsidRPr="00C17262">
        <w:t xml:space="preserve"> до вершины с отметкой 666 м. От этой точки граница продолжается в юго-восточном направлении по водоразделу реки </w:t>
      </w:r>
      <w:proofErr w:type="spellStart"/>
      <w:r w:rsidRPr="00C17262">
        <w:t>Калалага</w:t>
      </w:r>
      <w:proofErr w:type="spellEnd"/>
      <w:r w:rsidRPr="00C17262">
        <w:t xml:space="preserve"> с юго-запада и трех безымянных ручьев с северо-востока, впадающих в залив </w:t>
      </w:r>
      <w:proofErr w:type="spellStart"/>
      <w:r w:rsidRPr="00C17262">
        <w:t>Шелехова</w:t>
      </w:r>
      <w:proofErr w:type="spellEnd"/>
      <w:r w:rsidRPr="00C17262">
        <w:t>, и возвращается в исходную точку.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2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1" w:name="Par64"/>
      <w:bookmarkEnd w:id="1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ПОЛЬЗОВАНИЯ ОБЪЕКТАМИ ЖИВОТНОГО МИРА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(ОБЪЕКТАМИ ОХОТЫ) ООО "РЫБНАЯ КОМПАНИЯ"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Участок N 2, площадь - 1221204 га.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Участок N 2 расположен в бассейне реки </w:t>
      </w:r>
      <w:proofErr w:type="spellStart"/>
      <w:r w:rsidRPr="00C17262">
        <w:t>Коркодон</w:t>
      </w:r>
      <w:proofErr w:type="spellEnd"/>
      <w:r w:rsidRPr="00C17262">
        <w:t xml:space="preserve"> от средней части до верхних истоков со всеми протоками. </w:t>
      </w:r>
      <w:proofErr w:type="gramStart"/>
      <w:r w:rsidRPr="00C17262">
        <w:t xml:space="preserve">Охотничье-промысловый участок начинается с отметки 1346,5 м (гора </w:t>
      </w:r>
      <w:proofErr w:type="spellStart"/>
      <w:r w:rsidRPr="00C17262">
        <w:t>Уямкан</w:t>
      </w:r>
      <w:proofErr w:type="spellEnd"/>
      <w:r w:rsidRPr="00C17262">
        <w:t xml:space="preserve">) на границе со </w:t>
      </w:r>
      <w:proofErr w:type="spellStart"/>
      <w:r w:rsidRPr="00C17262">
        <w:t>Среднеканским</w:t>
      </w:r>
      <w:proofErr w:type="spellEnd"/>
      <w:r w:rsidRPr="00C17262">
        <w:t xml:space="preserve"> районом и идет вдоль этой границы по направлению на север, проходит по водоразделу бассейна ручья Горелый через высотные отметки 1341,8 м, 1284,9 м, 908,1 м до триангуляционного пункта на горе Мшанка с высотой 939,3 м. Далее граница поворачивает на восток, также совпадая с межрайонной границей со </w:t>
      </w:r>
      <w:proofErr w:type="spellStart"/>
      <w:r w:rsidRPr="00C17262">
        <w:t>Среднеканским</w:t>
      </w:r>
      <w:proofErr w:type="spellEnd"/>
      <w:proofErr w:type="gramEnd"/>
      <w:r w:rsidRPr="00C17262">
        <w:t xml:space="preserve"> районом. </w:t>
      </w:r>
      <w:proofErr w:type="gramStart"/>
      <w:r w:rsidRPr="00C17262">
        <w:t xml:space="preserve">На слиянии рек </w:t>
      </w:r>
      <w:proofErr w:type="spellStart"/>
      <w:r w:rsidRPr="00C17262">
        <w:t>Коркодон</w:t>
      </w:r>
      <w:proofErr w:type="spellEnd"/>
      <w:r w:rsidRPr="00C17262">
        <w:t xml:space="preserve">, </w:t>
      </w:r>
      <w:proofErr w:type="spellStart"/>
      <w:r w:rsidRPr="00C17262">
        <w:t>Няники</w:t>
      </w:r>
      <w:proofErr w:type="spellEnd"/>
      <w:r w:rsidRPr="00C17262">
        <w:t xml:space="preserve">, </w:t>
      </w:r>
      <w:proofErr w:type="spellStart"/>
      <w:r w:rsidRPr="00C17262">
        <w:t>Джугоджак</w:t>
      </w:r>
      <w:proofErr w:type="spellEnd"/>
      <w:r w:rsidRPr="00C17262">
        <w:t xml:space="preserve"> граница участка, как и межрайонная, сворачивает на север, северо-запад по левобережью реки </w:t>
      </w:r>
      <w:proofErr w:type="spellStart"/>
      <w:r w:rsidRPr="00C17262">
        <w:t>Коркодон</w:t>
      </w:r>
      <w:proofErr w:type="spellEnd"/>
      <w:r w:rsidRPr="00C17262">
        <w:t xml:space="preserve"> до пересечения устья реки </w:t>
      </w:r>
      <w:proofErr w:type="spellStart"/>
      <w:r w:rsidRPr="00C17262">
        <w:t>Эльгахчан</w:t>
      </w:r>
      <w:proofErr w:type="spellEnd"/>
      <w:r w:rsidRPr="00C17262">
        <w:t xml:space="preserve">, а затем по водоразделам через отметки 495,2 м, 544,8 м, 698,5 м, 655,3 м, 505,6 м до горы </w:t>
      </w:r>
      <w:proofErr w:type="spellStart"/>
      <w:r w:rsidRPr="00C17262">
        <w:t>Кабырын</w:t>
      </w:r>
      <w:proofErr w:type="spellEnd"/>
      <w:r w:rsidRPr="00C17262">
        <w:t xml:space="preserve"> и далее, свернув на север вдоль границы со </w:t>
      </w:r>
      <w:proofErr w:type="spellStart"/>
      <w:r w:rsidRPr="00C17262">
        <w:t>Среднеканским</w:t>
      </w:r>
      <w:proofErr w:type="spellEnd"/>
      <w:r w:rsidRPr="00C17262">
        <w:t xml:space="preserve"> районом, доходит до границы с</w:t>
      </w:r>
      <w:proofErr w:type="gramEnd"/>
      <w:r w:rsidRPr="00C17262">
        <w:t xml:space="preserve"> Северо-Эвенским районом и от отметки 667,8 м, поворачивает на юг, проходя по межрайонной границе с Северо-Эвенским районом (вдоль </w:t>
      </w:r>
      <w:proofErr w:type="spellStart"/>
      <w:r w:rsidRPr="00C17262">
        <w:t>Коркодонско-Сугойской</w:t>
      </w:r>
      <w:proofErr w:type="spellEnd"/>
      <w:r w:rsidRPr="00C17262">
        <w:t xml:space="preserve"> гряды по водоразделам бассейнов рек </w:t>
      </w:r>
      <w:proofErr w:type="spellStart"/>
      <w:r w:rsidRPr="00C17262">
        <w:t>Бургагчан</w:t>
      </w:r>
      <w:proofErr w:type="spellEnd"/>
      <w:r w:rsidRPr="00C17262">
        <w:t xml:space="preserve">, </w:t>
      </w:r>
      <w:proofErr w:type="spellStart"/>
      <w:proofErr w:type="gramStart"/>
      <w:r w:rsidRPr="00C17262">
        <w:t>Ах-Су</w:t>
      </w:r>
      <w:proofErr w:type="spellEnd"/>
      <w:proofErr w:type="gramEnd"/>
      <w:r w:rsidRPr="00C17262">
        <w:t xml:space="preserve">, Венера, Медвежья) до горы </w:t>
      </w:r>
      <w:proofErr w:type="spellStart"/>
      <w:r w:rsidRPr="00C17262">
        <w:t>Уямкан</w:t>
      </w:r>
      <w:proofErr w:type="spellEnd"/>
      <w:r w:rsidRPr="00C17262">
        <w:t>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3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ПОЛЬЗОВАНИЯ ОБЪЕКТАМИ ЖИВОТНОГО МИРА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(ОБЪЕКТАМИ ОХОТЫ) РОМН "ТАХТОЯМСКАЯ"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Утратило силу. - </w:t>
      </w:r>
      <w:hyperlink r:id="rId8" w:history="1">
        <w:r w:rsidRPr="00C17262">
          <w:t>Постановление</w:t>
        </w:r>
      </w:hyperlink>
      <w:r w:rsidRPr="00C17262">
        <w:t xml:space="preserve"> администрации Магаданской области от 16.02.2012 N 93-па.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4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2" w:name="Par99"/>
      <w:bookmarkEnd w:id="2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МООО "ХУРЕН"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Площадь участка - 75445 га.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Граница участка N 3 начинается в точке, находящейся в 2-х км (на равном расстоянии) от рек </w:t>
      </w:r>
      <w:proofErr w:type="spellStart"/>
      <w:r w:rsidRPr="00C17262">
        <w:t>Молдот</w:t>
      </w:r>
      <w:proofErr w:type="spellEnd"/>
      <w:r w:rsidRPr="00C17262">
        <w:t xml:space="preserve"> и </w:t>
      </w:r>
      <w:proofErr w:type="spellStart"/>
      <w:r w:rsidRPr="00C17262">
        <w:t>Челомджа</w:t>
      </w:r>
      <w:proofErr w:type="spellEnd"/>
      <w:r w:rsidRPr="00C17262">
        <w:t xml:space="preserve">, идет на северо-запад вдоль реки </w:t>
      </w:r>
      <w:proofErr w:type="spellStart"/>
      <w:r w:rsidRPr="00C17262">
        <w:t>Челомджа</w:t>
      </w:r>
      <w:proofErr w:type="spellEnd"/>
      <w:r w:rsidRPr="00C17262">
        <w:t xml:space="preserve"> на расстоянии 2 км от нее до точки, находящейся в 2-х км от реки </w:t>
      </w:r>
      <w:proofErr w:type="spellStart"/>
      <w:r w:rsidRPr="00C17262">
        <w:t>Хета</w:t>
      </w:r>
      <w:proofErr w:type="spellEnd"/>
      <w:r w:rsidRPr="00C17262">
        <w:t xml:space="preserve"> и реки </w:t>
      </w:r>
      <w:proofErr w:type="spellStart"/>
      <w:r w:rsidRPr="00C17262">
        <w:t>Челомджа</w:t>
      </w:r>
      <w:proofErr w:type="spellEnd"/>
      <w:r w:rsidRPr="00C17262">
        <w:t xml:space="preserve">. Далее вверх вдоль реки </w:t>
      </w:r>
      <w:proofErr w:type="spellStart"/>
      <w:r w:rsidRPr="00C17262">
        <w:t>Хета</w:t>
      </w:r>
      <w:proofErr w:type="spellEnd"/>
      <w:r w:rsidRPr="00C17262">
        <w:t xml:space="preserve"> по 2-х километровой охранной границе на расстояние 10 км от устья, затем пересекает реку </w:t>
      </w:r>
      <w:proofErr w:type="spellStart"/>
      <w:r w:rsidRPr="00C17262">
        <w:t>Хета</w:t>
      </w:r>
      <w:proofErr w:type="spellEnd"/>
      <w:r w:rsidRPr="00C17262">
        <w:t xml:space="preserve"> и далее по водоразделу ручья Коварный, реки </w:t>
      </w:r>
      <w:proofErr w:type="gramStart"/>
      <w:r w:rsidRPr="00C17262">
        <w:t>Ущельная</w:t>
      </w:r>
      <w:proofErr w:type="gramEnd"/>
      <w:r w:rsidRPr="00C17262">
        <w:t xml:space="preserve"> и реки Нижний </w:t>
      </w:r>
      <w:proofErr w:type="spellStart"/>
      <w:r w:rsidRPr="00C17262">
        <w:t>Янычан</w:t>
      </w:r>
      <w:proofErr w:type="spellEnd"/>
      <w:r w:rsidRPr="00C17262">
        <w:t xml:space="preserve">, по верховьям реки </w:t>
      </w:r>
      <w:proofErr w:type="spellStart"/>
      <w:r w:rsidRPr="00C17262">
        <w:t>Хета</w:t>
      </w:r>
      <w:proofErr w:type="spellEnd"/>
      <w:r w:rsidRPr="00C17262">
        <w:t xml:space="preserve">. Затем на запад в верховья ручья Пионер, вдоль ручья Пионер по водоразделу на юг, пересекая реку </w:t>
      </w:r>
      <w:proofErr w:type="gramStart"/>
      <w:r w:rsidRPr="00C17262">
        <w:t>Охотничья</w:t>
      </w:r>
      <w:proofErr w:type="gramEnd"/>
      <w:r w:rsidRPr="00C17262">
        <w:t>. Далее по водоразделу на юг в исходную точку.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5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3" w:name="Par116"/>
      <w:bookmarkEnd w:id="3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МООО "ХУРЕН"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Площадь участка - 40000 га.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Граница участка пользования N 1 начинается в устье реки Альбатрос и идет вверх по реке до устья р. Мрачный, откуда поворачивает на север и идет по водоразделу между р. Прогресс с ручьем </w:t>
      </w:r>
      <w:proofErr w:type="spellStart"/>
      <w:r w:rsidRPr="00C17262">
        <w:t>Михалыч</w:t>
      </w:r>
      <w:proofErr w:type="spellEnd"/>
      <w:r w:rsidRPr="00C17262">
        <w:t xml:space="preserve">, Лихой и Верхний </w:t>
      </w:r>
      <w:proofErr w:type="spellStart"/>
      <w:r w:rsidRPr="00C17262">
        <w:t>Янычан</w:t>
      </w:r>
      <w:proofErr w:type="spellEnd"/>
      <w:r w:rsidRPr="00C17262">
        <w:t xml:space="preserve"> до горы </w:t>
      </w:r>
      <w:proofErr w:type="spellStart"/>
      <w:r w:rsidRPr="00C17262">
        <w:t>Янычан</w:t>
      </w:r>
      <w:proofErr w:type="spellEnd"/>
      <w:r w:rsidRPr="00C17262">
        <w:t xml:space="preserve">. </w:t>
      </w:r>
      <w:proofErr w:type="gramStart"/>
      <w:r w:rsidRPr="00C17262">
        <w:t xml:space="preserve">От горы </w:t>
      </w:r>
      <w:proofErr w:type="spellStart"/>
      <w:r w:rsidRPr="00C17262">
        <w:t>Янычан</w:t>
      </w:r>
      <w:proofErr w:type="spellEnd"/>
      <w:r w:rsidRPr="00C17262">
        <w:t xml:space="preserve"> граница идет на северо-запад по водоразделу между ручьями, впадающими в р. Пластовый и пересекает его в 3-х км выше устья р. Дружный, откуда граница идет на север по водоразделу между р. Дружный и ручьем Безымянным, впадающим в р. Пластовый выше р. Дружный с севера, откуда выходит на водораздел между ручьями Волшебный и Смелый и по нему доходит</w:t>
      </w:r>
      <w:proofErr w:type="gramEnd"/>
      <w:r w:rsidRPr="00C17262">
        <w:t xml:space="preserve"> до реки </w:t>
      </w:r>
      <w:proofErr w:type="spellStart"/>
      <w:r w:rsidRPr="00C17262">
        <w:t>Хурэн</w:t>
      </w:r>
      <w:proofErr w:type="spellEnd"/>
      <w:r w:rsidRPr="00C17262">
        <w:t xml:space="preserve">. Вниз по реке </w:t>
      </w:r>
      <w:proofErr w:type="spellStart"/>
      <w:r w:rsidRPr="00C17262">
        <w:t>Хурэн</w:t>
      </w:r>
      <w:proofErr w:type="spellEnd"/>
      <w:r w:rsidRPr="00C17262">
        <w:t xml:space="preserve"> граница участка идет до устья р. Альбатрос.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6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4" w:name="Par133"/>
      <w:bookmarkEnd w:id="4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МООО "ХУРЕН"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Площадь участка - 85000 га.</w:t>
      </w:r>
    </w:p>
    <w:p w:rsidR="00C17262" w:rsidRPr="00C17262" w:rsidRDefault="00C17262" w:rsidP="00C17262">
      <w:pPr>
        <w:pStyle w:val="ConsPlusNormal"/>
        <w:ind w:firstLine="540"/>
        <w:jc w:val="both"/>
      </w:pPr>
      <w:proofErr w:type="gramStart"/>
      <w:r w:rsidRPr="00C17262">
        <w:t xml:space="preserve">Граница участка N 2 начинается в точке, находящейся в 2-х км (на равном расстоянии) от правого берега реки </w:t>
      </w:r>
      <w:proofErr w:type="spellStart"/>
      <w:r w:rsidRPr="00C17262">
        <w:t>Хурэн</w:t>
      </w:r>
      <w:proofErr w:type="spellEnd"/>
      <w:r w:rsidRPr="00C17262">
        <w:t xml:space="preserve"> и левого берега реки </w:t>
      </w:r>
      <w:proofErr w:type="spellStart"/>
      <w:r w:rsidRPr="00C17262">
        <w:t>Челомджа</w:t>
      </w:r>
      <w:proofErr w:type="spellEnd"/>
      <w:r w:rsidRPr="00C17262">
        <w:t xml:space="preserve">, и идет на запад вдоль левого берега реки </w:t>
      </w:r>
      <w:proofErr w:type="spellStart"/>
      <w:r w:rsidRPr="00C17262">
        <w:t>Челомджа</w:t>
      </w:r>
      <w:proofErr w:type="spellEnd"/>
      <w:r w:rsidRPr="00C17262">
        <w:t xml:space="preserve"> на расстоянии 2-х км от него до точки, находящейся в 2-х км от левого берега реки Нижняя </w:t>
      </w:r>
      <w:proofErr w:type="spellStart"/>
      <w:r w:rsidRPr="00C17262">
        <w:t>Хетанджа</w:t>
      </w:r>
      <w:proofErr w:type="spellEnd"/>
      <w:r w:rsidRPr="00C17262">
        <w:t>.</w:t>
      </w:r>
      <w:proofErr w:type="gramEnd"/>
      <w:r w:rsidRPr="00C17262">
        <w:t xml:space="preserve"> Далее граница участка идет на север вдоль реки </w:t>
      </w:r>
      <w:proofErr w:type="spellStart"/>
      <w:r w:rsidRPr="00C17262">
        <w:t>Хетанджа</w:t>
      </w:r>
      <w:proofErr w:type="spellEnd"/>
      <w:r w:rsidRPr="00C17262">
        <w:t xml:space="preserve"> на расстоянии 2 км от ее левого берега на протяжении 10 км, откуда пересекает реку </w:t>
      </w:r>
      <w:proofErr w:type="spellStart"/>
      <w:r w:rsidRPr="00C17262">
        <w:t>Хетанджа</w:t>
      </w:r>
      <w:proofErr w:type="spellEnd"/>
      <w:r w:rsidRPr="00C17262">
        <w:t xml:space="preserve"> и, проходя в северо-западном направлении, выходит на водораздел между рекой </w:t>
      </w:r>
      <w:proofErr w:type="spellStart"/>
      <w:r w:rsidRPr="00C17262">
        <w:t>Хетанджа</w:t>
      </w:r>
      <w:proofErr w:type="spellEnd"/>
      <w:r w:rsidRPr="00C17262">
        <w:t xml:space="preserve"> и рекой </w:t>
      </w:r>
      <w:proofErr w:type="spellStart"/>
      <w:r w:rsidRPr="00C17262">
        <w:t>Бургагылкан</w:t>
      </w:r>
      <w:proofErr w:type="spellEnd"/>
      <w:r w:rsidRPr="00C17262">
        <w:t xml:space="preserve"> через высоту с отметкой 964 м, следуя до устья ручья Двурогий. Затем граница пересекает реку Нижняя </w:t>
      </w:r>
      <w:proofErr w:type="spellStart"/>
      <w:r w:rsidRPr="00C17262">
        <w:t>Хетанджа</w:t>
      </w:r>
      <w:proofErr w:type="spellEnd"/>
      <w:r w:rsidRPr="00C17262">
        <w:t xml:space="preserve"> и через высоты с отметками 962 м, 973 м, 1133 м выходит в верховья ручья Возвратный, откуда по водоразделу между рекой Ключевой и ручьем Шустрый идет на юго-восток до точки на расстоянии 2 км от правого берега реки </w:t>
      </w:r>
      <w:proofErr w:type="spellStart"/>
      <w:r w:rsidRPr="00C17262">
        <w:t>Хурэн</w:t>
      </w:r>
      <w:proofErr w:type="spellEnd"/>
      <w:r w:rsidRPr="00C17262">
        <w:t xml:space="preserve">. Далее на юг на расстоянии 2-х км от правого берега реки </w:t>
      </w:r>
      <w:proofErr w:type="spellStart"/>
      <w:r w:rsidRPr="00C17262">
        <w:t>Хурэн</w:t>
      </w:r>
      <w:proofErr w:type="spellEnd"/>
      <w:r w:rsidRPr="00C17262">
        <w:t xml:space="preserve"> граница возвращается в исходную точку.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7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5" w:name="Par150"/>
      <w:bookmarkEnd w:id="5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ООО "КУЛУ"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Участок N 1. Площадь - 136000 га.</w:t>
      </w:r>
    </w:p>
    <w:p w:rsidR="00C17262" w:rsidRPr="00C17262" w:rsidRDefault="00C17262" w:rsidP="00C17262">
      <w:pPr>
        <w:pStyle w:val="ConsPlusNormal"/>
        <w:ind w:firstLine="540"/>
        <w:jc w:val="both"/>
      </w:pPr>
      <w:proofErr w:type="gramStart"/>
      <w:r w:rsidRPr="00C17262">
        <w:t xml:space="preserve">Граница участка N 1 берет начало в устье реки </w:t>
      </w:r>
      <w:proofErr w:type="spellStart"/>
      <w:r w:rsidRPr="00C17262">
        <w:t>Тополовка</w:t>
      </w:r>
      <w:proofErr w:type="spellEnd"/>
      <w:r w:rsidRPr="00C17262">
        <w:t xml:space="preserve"> и по берегу Охотского моря идет на юго-запад до устья ручья Безымянного и далее вверх по течению по левому берегу в северо-западном направлении до водораздела бассейнов реки </w:t>
      </w:r>
      <w:proofErr w:type="spellStart"/>
      <w:r w:rsidRPr="00C17262">
        <w:t>Тополовки</w:t>
      </w:r>
      <w:proofErr w:type="spellEnd"/>
      <w:r w:rsidRPr="00C17262">
        <w:t xml:space="preserve"> и ручьев Закатный и Хмурый через высоты 987,0 м, 962,5 м, 735 м, 1209,5 м. Далее в западном направлении по водоразделу между</w:t>
      </w:r>
      <w:proofErr w:type="gramEnd"/>
      <w:r w:rsidRPr="00C17262">
        <w:t xml:space="preserve"> </w:t>
      </w:r>
      <w:proofErr w:type="gramStart"/>
      <w:r w:rsidRPr="00C17262">
        <w:t xml:space="preserve">ручьями Хмурый, Выход, Сыч и притоками ручья Светлый в западном направлении через высоты 858,2 м, 1115,1 м 1084,1 м, 1203,4 м и в северном направлении по водоразделу притоков реки </w:t>
      </w:r>
      <w:proofErr w:type="spellStart"/>
      <w:r w:rsidRPr="00C17262">
        <w:t>Угулан</w:t>
      </w:r>
      <w:proofErr w:type="spellEnd"/>
      <w:r w:rsidRPr="00C17262">
        <w:t xml:space="preserve"> - ручьев Восход и </w:t>
      </w:r>
      <w:proofErr w:type="spellStart"/>
      <w:r w:rsidRPr="00C17262">
        <w:t>Иярыл-Зог</w:t>
      </w:r>
      <w:proofErr w:type="spellEnd"/>
      <w:r w:rsidRPr="00C17262">
        <w:t xml:space="preserve"> и притоками реки </w:t>
      </w:r>
      <w:proofErr w:type="spellStart"/>
      <w:r w:rsidRPr="00C17262">
        <w:t>Булун</w:t>
      </w:r>
      <w:proofErr w:type="spellEnd"/>
      <w:r w:rsidRPr="00C17262">
        <w:t xml:space="preserve"> ручьями Светлый, </w:t>
      </w:r>
      <w:proofErr w:type="spellStart"/>
      <w:r w:rsidRPr="00C17262">
        <w:t>Хмара</w:t>
      </w:r>
      <w:proofErr w:type="spellEnd"/>
      <w:r w:rsidRPr="00C17262">
        <w:t xml:space="preserve"> через высоты 1079,0 м, 938,0 м, 901,8 м, 799,7 м в северо-восточном направлении через высоты 827,8 м, 1185,8 м</w:t>
      </w:r>
      <w:proofErr w:type="gramEnd"/>
      <w:r w:rsidRPr="00C17262">
        <w:t xml:space="preserve">, </w:t>
      </w:r>
      <w:proofErr w:type="gramStart"/>
      <w:r w:rsidRPr="00C17262">
        <w:t xml:space="preserve">1287,5 м. Далее в северном направлении по водоразделу между притоками реки </w:t>
      </w:r>
      <w:proofErr w:type="spellStart"/>
      <w:r w:rsidRPr="00C17262">
        <w:t>Улуган</w:t>
      </w:r>
      <w:proofErr w:type="spellEnd"/>
      <w:r w:rsidRPr="00C17262">
        <w:t xml:space="preserve"> и рек </w:t>
      </w:r>
      <w:proofErr w:type="spellStart"/>
      <w:r w:rsidRPr="00C17262">
        <w:t>Булун</w:t>
      </w:r>
      <w:proofErr w:type="spellEnd"/>
      <w:r w:rsidRPr="00C17262">
        <w:t xml:space="preserve">, </w:t>
      </w:r>
      <w:proofErr w:type="spellStart"/>
      <w:r w:rsidRPr="00C17262">
        <w:t>Наслачан</w:t>
      </w:r>
      <w:proofErr w:type="spellEnd"/>
      <w:r w:rsidRPr="00C17262">
        <w:t xml:space="preserve"> по высотам 1178,0 м, 1031 м, 1225,8 м, 1302,4 м, 1167,9 м, 1350,1 м, 1248,0 м до высоты 1525 м. Далее в восточном направлении по водоразделу ручьев </w:t>
      </w:r>
      <w:proofErr w:type="spellStart"/>
      <w:r w:rsidRPr="00C17262">
        <w:t>Хигинджа</w:t>
      </w:r>
      <w:proofErr w:type="spellEnd"/>
      <w:r w:rsidRPr="00C17262">
        <w:t xml:space="preserve"> и </w:t>
      </w:r>
      <w:proofErr w:type="spellStart"/>
      <w:r w:rsidRPr="00C17262">
        <w:t>Анмантыкан</w:t>
      </w:r>
      <w:proofErr w:type="spellEnd"/>
      <w:r w:rsidRPr="00C17262">
        <w:t xml:space="preserve"> реки Туманы и притоков реки </w:t>
      </w:r>
      <w:proofErr w:type="spellStart"/>
      <w:r w:rsidRPr="00C17262">
        <w:t>Наслачан</w:t>
      </w:r>
      <w:proofErr w:type="spellEnd"/>
      <w:r w:rsidRPr="00C17262">
        <w:t xml:space="preserve"> поворачивает в юго-восточном направлении по водоразделу ручья Глобус</w:t>
      </w:r>
      <w:proofErr w:type="gramEnd"/>
      <w:r w:rsidRPr="00C17262">
        <w:t xml:space="preserve">, </w:t>
      </w:r>
      <w:proofErr w:type="gramStart"/>
      <w:r w:rsidRPr="00C17262">
        <w:t xml:space="preserve">реки Старой и притока реки </w:t>
      </w:r>
      <w:proofErr w:type="spellStart"/>
      <w:r w:rsidRPr="00C17262">
        <w:t>Наслачан-Вечер</w:t>
      </w:r>
      <w:proofErr w:type="spellEnd"/>
      <w:r w:rsidRPr="00C17262">
        <w:t xml:space="preserve"> по высотам 1152,3 м, 966,5 м, 737,5 м, 877,0 м, 652,0 м, 807,4 м, 849 м, поворачивает на северо-восток по высотам водораздела рек </w:t>
      </w:r>
      <w:proofErr w:type="spellStart"/>
      <w:r w:rsidRPr="00C17262">
        <w:t>Учухан</w:t>
      </w:r>
      <w:proofErr w:type="spellEnd"/>
      <w:r w:rsidRPr="00C17262">
        <w:t xml:space="preserve"> (</w:t>
      </w:r>
      <w:proofErr w:type="spellStart"/>
      <w:r w:rsidRPr="00C17262">
        <w:t>Учуксин</w:t>
      </w:r>
      <w:proofErr w:type="spellEnd"/>
      <w:r w:rsidRPr="00C17262">
        <w:t xml:space="preserve">) и Старой - 866 м, 756 м, 582 м. Далее в северо-восточном направлении граница доходит до устья реки Старой в </w:t>
      </w:r>
      <w:proofErr w:type="spellStart"/>
      <w:r w:rsidRPr="00C17262">
        <w:t>Туманском</w:t>
      </w:r>
      <w:proofErr w:type="spellEnd"/>
      <w:r w:rsidRPr="00C17262">
        <w:t xml:space="preserve"> заливе, где поворачивает в южном направлении.</w:t>
      </w:r>
      <w:proofErr w:type="gramEnd"/>
      <w:r w:rsidRPr="00C17262">
        <w:t xml:space="preserve"> По морскому побережью граница возвращается к устью реки </w:t>
      </w:r>
      <w:proofErr w:type="spellStart"/>
      <w:r w:rsidRPr="00C17262">
        <w:t>Тополовка</w:t>
      </w:r>
      <w:proofErr w:type="spellEnd"/>
      <w:r w:rsidRPr="00C17262">
        <w:t xml:space="preserve"> (в исходную точку).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8</w:t>
      </w:r>
    </w:p>
    <w:p w:rsidR="00C17262" w:rsidRPr="00C17262" w:rsidRDefault="00C17262" w:rsidP="00C17262">
      <w:pPr>
        <w:pStyle w:val="ConsPlusNormal"/>
        <w:jc w:val="right"/>
      </w:pPr>
      <w:r w:rsidRPr="00C17262">
        <w:lastRenderedPageBreak/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6" w:name="Par167"/>
      <w:bookmarkEnd w:id="6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ООО "КУЛУ"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Участок N 2. Площадь - 113000 га.</w:t>
      </w:r>
    </w:p>
    <w:p w:rsidR="00C17262" w:rsidRPr="00C17262" w:rsidRDefault="00C17262" w:rsidP="00C17262">
      <w:pPr>
        <w:pStyle w:val="ConsPlusNormal"/>
        <w:ind w:firstLine="540"/>
        <w:jc w:val="both"/>
      </w:pPr>
      <w:proofErr w:type="gramStart"/>
      <w:r w:rsidRPr="00C17262">
        <w:t xml:space="preserve">Граница участка N 2 начинается от мыса Черного и идет вдоль берега Охотского моря в западном направлении до устья безымянного ручья, впадающего в Охотское море в 12 км к западу от мыса Бабушкина, далее вверх по этому ручью до высоты 55 м, откуда выходит на реку </w:t>
      </w:r>
      <w:proofErr w:type="spellStart"/>
      <w:r w:rsidRPr="00C17262">
        <w:t>Шкиперова</w:t>
      </w:r>
      <w:proofErr w:type="spellEnd"/>
      <w:r w:rsidRPr="00C17262">
        <w:t xml:space="preserve"> в устье реки Таганка, проходит по водоразделу реки Таганка и реки </w:t>
      </w:r>
      <w:proofErr w:type="spellStart"/>
      <w:r w:rsidRPr="00C17262">
        <w:t>Копрычен</w:t>
      </w:r>
      <w:proofErr w:type="spellEnd"/>
      <w:r w:rsidRPr="00C17262">
        <w:t xml:space="preserve"> до</w:t>
      </w:r>
      <w:proofErr w:type="gramEnd"/>
      <w:r w:rsidRPr="00C17262">
        <w:t xml:space="preserve"> горы </w:t>
      </w:r>
      <w:proofErr w:type="gramStart"/>
      <w:r w:rsidRPr="00C17262">
        <w:t>Ямская</w:t>
      </w:r>
      <w:proofErr w:type="gramEnd"/>
      <w:r w:rsidRPr="00C17262">
        <w:t xml:space="preserve">. Далее по водоразделу между реками, впадающими в Охотское море и бухту </w:t>
      </w:r>
      <w:proofErr w:type="gramStart"/>
      <w:r w:rsidRPr="00C17262">
        <w:t>Внутренняя</w:t>
      </w:r>
      <w:proofErr w:type="gramEnd"/>
      <w:r w:rsidRPr="00C17262">
        <w:t>, доходит до верховий реки Парике в районе высоты 679 м, откуда по водоразделу возвращается в исходную точку.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9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7" w:name="Par184"/>
      <w:bookmarkEnd w:id="7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ООО "КУЛУ"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Площадь участка - 309700 га.</w:t>
      </w:r>
    </w:p>
    <w:p w:rsidR="00C17262" w:rsidRPr="00C17262" w:rsidRDefault="00C17262" w:rsidP="00C17262">
      <w:pPr>
        <w:pStyle w:val="ConsPlusNormal"/>
        <w:ind w:firstLine="540"/>
        <w:jc w:val="both"/>
      </w:pPr>
      <w:proofErr w:type="gramStart"/>
      <w:r w:rsidRPr="00C17262">
        <w:t xml:space="preserve">Граница участка берет начало с устья ручья </w:t>
      </w:r>
      <w:proofErr w:type="spellStart"/>
      <w:r w:rsidRPr="00C17262">
        <w:t>Эликчан</w:t>
      </w:r>
      <w:proofErr w:type="spellEnd"/>
      <w:r w:rsidRPr="00C17262">
        <w:t xml:space="preserve"> (правый приток реки </w:t>
      </w:r>
      <w:proofErr w:type="spellStart"/>
      <w:r w:rsidRPr="00C17262">
        <w:t>Джеланджа</w:t>
      </w:r>
      <w:proofErr w:type="spellEnd"/>
      <w:r w:rsidRPr="00C17262">
        <w:t xml:space="preserve">) и далее в северо-восточном направлении проходит по водоразделу ручья </w:t>
      </w:r>
      <w:proofErr w:type="spellStart"/>
      <w:r w:rsidRPr="00C17262">
        <w:t>Эликчан</w:t>
      </w:r>
      <w:proofErr w:type="spellEnd"/>
      <w:r w:rsidRPr="00C17262">
        <w:t xml:space="preserve"> и притоков реки </w:t>
      </w:r>
      <w:proofErr w:type="spellStart"/>
      <w:r w:rsidRPr="00C17262">
        <w:t>Сугой</w:t>
      </w:r>
      <w:proofErr w:type="spellEnd"/>
      <w:r w:rsidRPr="00C17262">
        <w:t xml:space="preserve">: рек </w:t>
      </w:r>
      <w:proofErr w:type="spellStart"/>
      <w:r w:rsidRPr="00C17262">
        <w:t>Насучан</w:t>
      </w:r>
      <w:proofErr w:type="spellEnd"/>
      <w:r w:rsidRPr="00C17262">
        <w:t xml:space="preserve">, </w:t>
      </w:r>
      <w:proofErr w:type="spellStart"/>
      <w:r w:rsidRPr="00C17262">
        <w:t>Бургали</w:t>
      </w:r>
      <w:proofErr w:type="spellEnd"/>
      <w:r w:rsidRPr="00C17262">
        <w:t xml:space="preserve"> через высоты 955 м, 1027 м, 1067 м, 1418 м. Далее в северном направлении проходит вниз по левой стороне реки </w:t>
      </w:r>
      <w:proofErr w:type="spellStart"/>
      <w:r w:rsidRPr="00C17262">
        <w:t>Хуркан</w:t>
      </w:r>
      <w:proofErr w:type="spellEnd"/>
      <w:r w:rsidRPr="00C17262">
        <w:t xml:space="preserve"> до устья реки </w:t>
      </w:r>
      <w:proofErr w:type="spellStart"/>
      <w:r w:rsidRPr="00C17262">
        <w:t>Тэнкели</w:t>
      </w:r>
      <w:proofErr w:type="spellEnd"/>
      <w:r w:rsidRPr="00C17262">
        <w:t xml:space="preserve">, пересекает реку </w:t>
      </w:r>
      <w:proofErr w:type="spellStart"/>
      <w:r w:rsidRPr="00C17262">
        <w:t>Дяпкачан</w:t>
      </w:r>
      <w:proofErr w:type="spellEnd"/>
      <w:r w:rsidRPr="00C17262">
        <w:t>, в северном направлении</w:t>
      </w:r>
      <w:proofErr w:type="gramEnd"/>
      <w:r w:rsidRPr="00C17262">
        <w:t xml:space="preserve"> </w:t>
      </w:r>
      <w:proofErr w:type="gramStart"/>
      <w:r w:rsidRPr="00C17262">
        <w:t xml:space="preserve">через высоту 822 м пересекает ручей Левый </w:t>
      </w:r>
      <w:proofErr w:type="spellStart"/>
      <w:r w:rsidRPr="00C17262">
        <w:t>Хетагчан</w:t>
      </w:r>
      <w:proofErr w:type="spellEnd"/>
      <w:r w:rsidRPr="00C17262">
        <w:t xml:space="preserve"> в месте устья ручья Болотный и выходит на водораздел между Левым и Правым </w:t>
      </w:r>
      <w:proofErr w:type="spellStart"/>
      <w:r w:rsidRPr="00C17262">
        <w:t>Хетагчанами</w:t>
      </w:r>
      <w:proofErr w:type="spellEnd"/>
      <w:r w:rsidRPr="00C17262">
        <w:t xml:space="preserve"> через отметки 1122 м, 1751 м, где поворачивает в восточном направлении по водоразделу ручьев Левый и Правый </w:t>
      </w:r>
      <w:proofErr w:type="spellStart"/>
      <w:r w:rsidRPr="00C17262">
        <w:t>Хетагчан</w:t>
      </w:r>
      <w:proofErr w:type="spellEnd"/>
      <w:r w:rsidRPr="00C17262">
        <w:t xml:space="preserve"> и истоков реки </w:t>
      </w:r>
      <w:proofErr w:type="spellStart"/>
      <w:r w:rsidRPr="00C17262">
        <w:t>Коркодон</w:t>
      </w:r>
      <w:proofErr w:type="spellEnd"/>
      <w:r w:rsidRPr="00C17262">
        <w:t xml:space="preserve"> выходит на отметку 1758 м, откуда в южном направлении по административной границе Северо-Эвенского района проходит по</w:t>
      </w:r>
      <w:proofErr w:type="gramEnd"/>
      <w:r w:rsidRPr="00C17262">
        <w:t xml:space="preserve"> </w:t>
      </w:r>
      <w:proofErr w:type="gramStart"/>
      <w:r w:rsidRPr="00C17262">
        <w:t xml:space="preserve">водоразделам притоков реки </w:t>
      </w:r>
      <w:proofErr w:type="spellStart"/>
      <w:r w:rsidRPr="00C17262">
        <w:t>Дяпкачан</w:t>
      </w:r>
      <w:proofErr w:type="spellEnd"/>
      <w:r w:rsidRPr="00C17262">
        <w:t xml:space="preserve"> и реки </w:t>
      </w:r>
      <w:proofErr w:type="spellStart"/>
      <w:r w:rsidRPr="00C17262">
        <w:t>Жданка</w:t>
      </w:r>
      <w:proofErr w:type="spellEnd"/>
      <w:r w:rsidRPr="00C17262">
        <w:t xml:space="preserve">, реки </w:t>
      </w:r>
      <w:proofErr w:type="spellStart"/>
      <w:r w:rsidRPr="00C17262">
        <w:t>Тэнкели</w:t>
      </w:r>
      <w:proofErr w:type="spellEnd"/>
      <w:r w:rsidRPr="00C17262">
        <w:t xml:space="preserve"> и истоков реки </w:t>
      </w:r>
      <w:proofErr w:type="spellStart"/>
      <w:r w:rsidRPr="00C17262">
        <w:t>Омолон</w:t>
      </w:r>
      <w:proofErr w:type="spellEnd"/>
      <w:r w:rsidRPr="00C17262">
        <w:t xml:space="preserve">, притоков реки </w:t>
      </w:r>
      <w:proofErr w:type="spellStart"/>
      <w:r w:rsidRPr="00C17262">
        <w:t>Джеланджа</w:t>
      </w:r>
      <w:proofErr w:type="spellEnd"/>
      <w:r w:rsidRPr="00C17262">
        <w:t xml:space="preserve"> и истоков реки </w:t>
      </w:r>
      <w:proofErr w:type="spellStart"/>
      <w:r w:rsidRPr="00C17262">
        <w:t>Наяхан</w:t>
      </w:r>
      <w:proofErr w:type="spellEnd"/>
      <w:r w:rsidRPr="00C17262">
        <w:t xml:space="preserve">, реки </w:t>
      </w:r>
      <w:proofErr w:type="spellStart"/>
      <w:r w:rsidRPr="00C17262">
        <w:t>Тэнкиндя</w:t>
      </w:r>
      <w:proofErr w:type="spellEnd"/>
      <w:r w:rsidRPr="00C17262">
        <w:t xml:space="preserve"> и правых безымянных притоков верховья реки </w:t>
      </w:r>
      <w:proofErr w:type="spellStart"/>
      <w:r w:rsidRPr="00C17262">
        <w:t>Наяхан</w:t>
      </w:r>
      <w:proofErr w:type="spellEnd"/>
      <w:r w:rsidRPr="00C17262">
        <w:t xml:space="preserve"> через отметки 1378 м, 1879 м, 1884 м, 1749 м, 1825 м, 788 м, 1640 м и от отметки 1756 м. В западном направлении граница проходит по правой стороне ручья </w:t>
      </w:r>
      <w:proofErr w:type="spellStart"/>
      <w:r w:rsidRPr="00C17262">
        <w:t>Ойчири</w:t>
      </w:r>
      <w:proofErr w:type="spellEnd"/>
      <w:proofErr w:type="gramEnd"/>
      <w:r w:rsidRPr="00C17262">
        <w:t xml:space="preserve"> до исходной точки - устья ручья </w:t>
      </w:r>
      <w:proofErr w:type="spellStart"/>
      <w:r w:rsidRPr="00C17262">
        <w:t>Эликчан</w:t>
      </w:r>
      <w:proofErr w:type="spellEnd"/>
      <w:r w:rsidRPr="00C17262">
        <w:t>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10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8" w:name="Par201"/>
      <w:bookmarkEnd w:id="8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ООО "КРИВБАСС"</w:t>
      </w:r>
    </w:p>
    <w:p w:rsidR="00C17262" w:rsidRPr="00C17262" w:rsidRDefault="00C17262" w:rsidP="00C17262">
      <w:pPr>
        <w:pStyle w:val="ConsPlusNormal"/>
        <w:ind w:firstLine="540"/>
        <w:jc w:val="both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Площадь участка - 741516 га, в том числе: в </w:t>
      </w:r>
      <w:proofErr w:type="spellStart"/>
      <w:r w:rsidRPr="00C17262">
        <w:t>Ягоднинском</w:t>
      </w:r>
      <w:proofErr w:type="spellEnd"/>
      <w:r w:rsidRPr="00C17262">
        <w:t xml:space="preserve"> районе -530788 га, в </w:t>
      </w:r>
      <w:proofErr w:type="spellStart"/>
      <w:r w:rsidRPr="00C17262">
        <w:t>Сусуманском</w:t>
      </w:r>
      <w:proofErr w:type="spellEnd"/>
      <w:r w:rsidRPr="00C17262">
        <w:t xml:space="preserve"> районе 210728 га.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lastRenderedPageBreak/>
        <w:t xml:space="preserve">Южная часть запрашиваемого участка расположена в </w:t>
      </w:r>
      <w:proofErr w:type="spellStart"/>
      <w:r w:rsidRPr="00C17262">
        <w:t>Ягоднинском</w:t>
      </w:r>
      <w:proofErr w:type="spellEnd"/>
      <w:r w:rsidRPr="00C17262">
        <w:t xml:space="preserve"> районе - в верхнем течении реки Дебин, северная часть участка расположена в </w:t>
      </w:r>
      <w:proofErr w:type="spellStart"/>
      <w:r w:rsidRPr="00C17262">
        <w:t>Сусуманском</w:t>
      </w:r>
      <w:proofErr w:type="spellEnd"/>
      <w:r w:rsidRPr="00C17262">
        <w:t xml:space="preserve"> районе, в верхнем течении реки </w:t>
      </w:r>
      <w:proofErr w:type="spellStart"/>
      <w:r w:rsidRPr="00C17262">
        <w:t>Мылга</w:t>
      </w:r>
      <w:proofErr w:type="spellEnd"/>
      <w:r w:rsidRPr="00C17262">
        <w:t xml:space="preserve"> и реки Таскан.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Граница участка берет начало в точке, расположенной на вершине с отметкой высоты 2127 м (гора </w:t>
      </w:r>
      <w:proofErr w:type="spellStart"/>
      <w:r w:rsidRPr="00C17262">
        <w:t>Морджет</w:t>
      </w:r>
      <w:proofErr w:type="spellEnd"/>
      <w:r w:rsidRPr="00C17262">
        <w:t xml:space="preserve">), отсюда идет в северном направлении по правому водоразделу реки 1 ангара (левый приток реки </w:t>
      </w:r>
      <w:proofErr w:type="spellStart"/>
      <w:r w:rsidRPr="00C17262">
        <w:t>Сусуман</w:t>
      </w:r>
      <w:proofErr w:type="spellEnd"/>
      <w:r w:rsidRPr="00C17262">
        <w:t xml:space="preserve">), пересекает реку </w:t>
      </w:r>
      <w:proofErr w:type="spellStart"/>
      <w:r w:rsidRPr="00C17262">
        <w:t>Сусуман</w:t>
      </w:r>
      <w:proofErr w:type="spellEnd"/>
      <w:r w:rsidRPr="00C17262">
        <w:t xml:space="preserve"> в устье реки </w:t>
      </w:r>
      <w:proofErr w:type="spellStart"/>
      <w:r w:rsidRPr="00C17262">
        <w:t>Амбардах</w:t>
      </w:r>
      <w:proofErr w:type="spellEnd"/>
      <w:r w:rsidRPr="00C17262">
        <w:t xml:space="preserve"> и далее по правому водоразделу этого ручья идет до его истоков. Далее в северо-восточном направлении выходит на хребет Черге и идет в северо-западном направлении по хребту Черге через отметку высоты 1711 м, 2240 м (пик Черге), 2227 м (гора Седая) до истоков реки </w:t>
      </w:r>
      <w:proofErr w:type="spellStart"/>
      <w:r w:rsidRPr="00C17262">
        <w:t>Мылга</w:t>
      </w:r>
      <w:proofErr w:type="spellEnd"/>
      <w:r w:rsidRPr="00C17262">
        <w:t xml:space="preserve">. Далее в северо-восточном направлении до истока реки </w:t>
      </w:r>
      <w:proofErr w:type="spellStart"/>
      <w:r w:rsidRPr="00C17262">
        <w:t>Шогучан</w:t>
      </w:r>
      <w:proofErr w:type="spellEnd"/>
      <w:r w:rsidRPr="00C17262">
        <w:t xml:space="preserve">, далее вниз по течению реки </w:t>
      </w:r>
      <w:proofErr w:type="spellStart"/>
      <w:r w:rsidRPr="00C17262">
        <w:t>Шогучан</w:t>
      </w:r>
      <w:proofErr w:type="spellEnd"/>
      <w:r w:rsidRPr="00C17262">
        <w:t xml:space="preserve"> до впадения в него левого безымянного ручья, берущего свое начало на горе </w:t>
      </w:r>
      <w:proofErr w:type="spellStart"/>
      <w:r w:rsidRPr="00C17262">
        <w:t>Момонтай</w:t>
      </w:r>
      <w:proofErr w:type="spellEnd"/>
      <w:r w:rsidRPr="00C17262">
        <w:t xml:space="preserve">, далее вверх по этому ручью до его истока (до подножия горы </w:t>
      </w:r>
      <w:proofErr w:type="spellStart"/>
      <w:r w:rsidRPr="00C17262">
        <w:t>Мамонтай</w:t>
      </w:r>
      <w:proofErr w:type="spellEnd"/>
      <w:r w:rsidRPr="00C17262">
        <w:t xml:space="preserve">). Отсюда в юго-восточном направлении по водоразделу между реки </w:t>
      </w:r>
      <w:proofErr w:type="spellStart"/>
      <w:r w:rsidRPr="00C17262">
        <w:t>Шогучан</w:t>
      </w:r>
      <w:proofErr w:type="spellEnd"/>
      <w:r w:rsidRPr="00C17262">
        <w:t xml:space="preserve"> и реки </w:t>
      </w:r>
      <w:proofErr w:type="spellStart"/>
      <w:r w:rsidRPr="00C17262">
        <w:t>Амунджа</w:t>
      </w:r>
      <w:proofErr w:type="spellEnd"/>
      <w:r w:rsidRPr="00C17262">
        <w:t xml:space="preserve"> до устья ручья Котел (левый приток реки </w:t>
      </w:r>
      <w:proofErr w:type="spellStart"/>
      <w:r w:rsidRPr="00C17262">
        <w:t>Шогучан</w:t>
      </w:r>
      <w:proofErr w:type="spellEnd"/>
      <w:r w:rsidRPr="00C17262">
        <w:t xml:space="preserve">), далее вверх по ручью Котел до его истока. Далее, пересекая водораздел в северо-восточном направлении, граница идет до истока реки </w:t>
      </w:r>
      <w:proofErr w:type="spellStart"/>
      <w:r w:rsidRPr="00C17262">
        <w:t>Ованджа</w:t>
      </w:r>
      <w:proofErr w:type="spellEnd"/>
      <w:r w:rsidRPr="00C17262">
        <w:t xml:space="preserve">. Далее вниз по течению реки </w:t>
      </w:r>
      <w:proofErr w:type="spellStart"/>
      <w:r w:rsidRPr="00C17262">
        <w:t>Ованджа</w:t>
      </w:r>
      <w:proofErr w:type="spellEnd"/>
      <w:r w:rsidRPr="00C17262">
        <w:t xml:space="preserve"> до впадения в реку </w:t>
      </w:r>
      <w:proofErr w:type="spellStart"/>
      <w:r w:rsidRPr="00C17262">
        <w:t>Урультун</w:t>
      </w:r>
      <w:proofErr w:type="spellEnd"/>
      <w:r w:rsidRPr="00C17262">
        <w:t xml:space="preserve">. Далее вниз по течению реки </w:t>
      </w:r>
      <w:proofErr w:type="spellStart"/>
      <w:r w:rsidRPr="00C17262">
        <w:t>Урультун</w:t>
      </w:r>
      <w:proofErr w:type="spellEnd"/>
      <w:r w:rsidRPr="00C17262">
        <w:t xml:space="preserve"> до впадения в него реки </w:t>
      </w:r>
      <w:proofErr w:type="spellStart"/>
      <w:r w:rsidRPr="00C17262">
        <w:t>Репудин</w:t>
      </w:r>
      <w:proofErr w:type="spellEnd"/>
      <w:r w:rsidRPr="00C17262">
        <w:t xml:space="preserve">, отсюда в юго-восточном направлении через водораздел идет до истока ручья Осенний. Далее вниз по течению ручья Осенний </w:t>
      </w:r>
      <w:proofErr w:type="gramStart"/>
      <w:r w:rsidRPr="00C17262">
        <w:t>идет до впадения его в реку Таскан</w:t>
      </w:r>
      <w:proofErr w:type="gramEnd"/>
      <w:r w:rsidRPr="00C17262">
        <w:t xml:space="preserve"> и до устья ручья Противник. </w:t>
      </w:r>
      <w:proofErr w:type="gramStart"/>
      <w:r w:rsidRPr="00C17262">
        <w:t xml:space="preserve">Далее граница идет вверх по течению ручья Противник до устья ручья Параллельный, затем вверх по течению ручья Параллельный до его истока, далее в северо-восточном направлении пересекает водораздел и по ручью Паук (левый приток реки </w:t>
      </w:r>
      <w:proofErr w:type="spellStart"/>
      <w:r w:rsidRPr="00C17262">
        <w:t>Инанья</w:t>
      </w:r>
      <w:proofErr w:type="spellEnd"/>
      <w:r w:rsidRPr="00C17262">
        <w:t xml:space="preserve">) вниз по течению идет до реки </w:t>
      </w:r>
      <w:proofErr w:type="spellStart"/>
      <w:r w:rsidRPr="00C17262">
        <w:t>Инанья</w:t>
      </w:r>
      <w:proofErr w:type="spellEnd"/>
      <w:r w:rsidRPr="00C17262">
        <w:t xml:space="preserve">, пересекает ее в устье этого ручья и далее в юго-восточном направлении граница идет по правому водоразделу реки </w:t>
      </w:r>
      <w:proofErr w:type="spellStart"/>
      <w:r w:rsidRPr="00C17262">
        <w:t>Инанья</w:t>
      </w:r>
      <w:proofErr w:type="spellEnd"/>
      <w:proofErr w:type="gramEnd"/>
      <w:r w:rsidRPr="00C17262">
        <w:t xml:space="preserve"> до водораздела между рекой </w:t>
      </w:r>
      <w:proofErr w:type="spellStart"/>
      <w:r w:rsidRPr="00C17262">
        <w:t>Инанья</w:t>
      </w:r>
      <w:proofErr w:type="spellEnd"/>
      <w:r w:rsidRPr="00C17262">
        <w:t xml:space="preserve"> и рекой </w:t>
      </w:r>
      <w:proofErr w:type="spellStart"/>
      <w:r w:rsidRPr="00C17262">
        <w:t>Тасканчик</w:t>
      </w:r>
      <w:proofErr w:type="spellEnd"/>
      <w:r w:rsidRPr="00C17262">
        <w:t xml:space="preserve">. Далее в юго-западном направлении граница идет по водоразделу между рекой </w:t>
      </w:r>
      <w:proofErr w:type="spellStart"/>
      <w:r w:rsidRPr="00C17262">
        <w:t>Инанья</w:t>
      </w:r>
      <w:proofErr w:type="spellEnd"/>
      <w:r w:rsidRPr="00C17262">
        <w:t xml:space="preserve"> с ее притоками и рекой </w:t>
      </w:r>
      <w:proofErr w:type="spellStart"/>
      <w:r w:rsidRPr="00C17262">
        <w:t>Тасканчик</w:t>
      </w:r>
      <w:proofErr w:type="spellEnd"/>
      <w:r w:rsidRPr="00C17262">
        <w:t xml:space="preserve"> с ее притоками до реки </w:t>
      </w:r>
      <w:proofErr w:type="gramStart"/>
      <w:r w:rsidRPr="00C17262">
        <w:t>Таскан</w:t>
      </w:r>
      <w:proofErr w:type="gramEnd"/>
      <w:r w:rsidRPr="00C17262">
        <w:t xml:space="preserve"> и пересекает ее в устье реки Нелюдимая. Далее по левому водоразделу реки Нелюдимая идет на водоразделы рек </w:t>
      </w:r>
      <w:proofErr w:type="spellStart"/>
      <w:r w:rsidRPr="00C17262">
        <w:t>Суясак</w:t>
      </w:r>
      <w:proofErr w:type="spellEnd"/>
      <w:r w:rsidRPr="00C17262">
        <w:t xml:space="preserve">, </w:t>
      </w:r>
      <w:proofErr w:type="spellStart"/>
      <w:r w:rsidRPr="00C17262">
        <w:t>Тирсхтях</w:t>
      </w:r>
      <w:proofErr w:type="spellEnd"/>
      <w:r w:rsidRPr="00C17262">
        <w:t xml:space="preserve">, с одной стороны, и рек Нелюдимая, Известковая, Горелая, с другой стороны, до вершины с отметкой высоты 998 м. Отсюда в юго-западном направлении до реки </w:t>
      </w:r>
      <w:proofErr w:type="spellStart"/>
      <w:r w:rsidRPr="00C17262">
        <w:t>Терехтях</w:t>
      </w:r>
      <w:proofErr w:type="spellEnd"/>
      <w:r w:rsidRPr="00C17262">
        <w:t xml:space="preserve"> в точку, расположенную напротив устья ручья Суходол. Пересекает реку </w:t>
      </w:r>
      <w:proofErr w:type="spellStart"/>
      <w:r w:rsidRPr="00C17262">
        <w:t>Терехтях</w:t>
      </w:r>
      <w:proofErr w:type="spellEnd"/>
      <w:r w:rsidRPr="00C17262">
        <w:t xml:space="preserve"> и в юго-западном направлении, по отмеченной на картах дороге, выходит на водораздел реки </w:t>
      </w:r>
      <w:proofErr w:type="spellStart"/>
      <w:r w:rsidRPr="00C17262">
        <w:t>Тирехтях</w:t>
      </w:r>
      <w:proofErr w:type="spellEnd"/>
      <w:r w:rsidRPr="00C17262">
        <w:t xml:space="preserve"> и реки </w:t>
      </w:r>
      <w:proofErr w:type="spellStart"/>
      <w:r w:rsidRPr="00C17262">
        <w:t>Мылга</w:t>
      </w:r>
      <w:proofErr w:type="spellEnd"/>
      <w:r w:rsidRPr="00C17262">
        <w:t xml:space="preserve">. Далее граница идет в юго-восточном направлении по водоразделу указанных рек через отметки высот 1362 м, 1677 м (гора </w:t>
      </w:r>
      <w:proofErr w:type="spellStart"/>
      <w:r w:rsidRPr="00C17262">
        <w:t>Тирехтях</w:t>
      </w:r>
      <w:proofErr w:type="spellEnd"/>
      <w:r w:rsidRPr="00C17262">
        <w:t xml:space="preserve">), до реки </w:t>
      </w:r>
      <w:proofErr w:type="spellStart"/>
      <w:r w:rsidRPr="00C17262">
        <w:t>Мылга</w:t>
      </w:r>
      <w:proofErr w:type="spellEnd"/>
      <w:r w:rsidRPr="00C17262">
        <w:t xml:space="preserve">, пересекает ее в устье реки Чек-Чека. </w:t>
      </w:r>
      <w:proofErr w:type="gramStart"/>
      <w:r w:rsidRPr="00C17262">
        <w:t xml:space="preserve">Затем по правому водоразделу реки Чек-Чека в юго-восточном направлении граница идет до высоты 1083 м. Далее идет в западном направлении, пересекает реку Чек-Чека в районе бывшего пос. Штурмовой, далее в западном направлении до горы Маяк (2059 м) откуда в юго-западном направлении идет по водоразделу реки </w:t>
      </w:r>
      <w:proofErr w:type="spellStart"/>
      <w:r w:rsidRPr="00C17262">
        <w:t>Сохатинная</w:t>
      </w:r>
      <w:proofErr w:type="spellEnd"/>
      <w:r w:rsidRPr="00C17262">
        <w:t xml:space="preserve"> и реки Неуместная (правый приток реки Дебин) через высоту 1814 м (гора Неуместная).</w:t>
      </w:r>
      <w:proofErr w:type="gramEnd"/>
      <w:r w:rsidRPr="00C17262">
        <w:t xml:space="preserve"> Далее в западном направлении от указанной горы пересекает реку Дебин и выходит на </w:t>
      </w:r>
      <w:proofErr w:type="spellStart"/>
      <w:r w:rsidRPr="00C17262">
        <w:t>Бурхалинский</w:t>
      </w:r>
      <w:proofErr w:type="spellEnd"/>
      <w:r w:rsidRPr="00C17262">
        <w:t xml:space="preserve"> перевал по водоразделу реки </w:t>
      </w:r>
      <w:proofErr w:type="spellStart"/>
      <w:r w:rsidRPr="00C17262">
        <w:t>Эфка</w:t>
      </w:r>
      <w:proofErr w:type="spellEnd"/>
      <w:r w:rsidRPr="00C17262">
        <w:t xml:space="preserve"> и реки Лев. Бурхала через отметку высоты 1292 м. Отсюда граница идет на запад через высоту 1459 м до горы </w:t>
      </w:r>
      <w:proofErr w:type="spellStart"/>
      <w:r w:rsidRPr="00C17262">
        <w:t>Морджет</w:t>
      </w:r>
      <w:proofErr w:type="spellEnd"/>
      <w:r w:rsidRPr="00C17262">
        <w:t xml:space="preserve"> (2127 м), пересекая автотрассу Магадан - Усть-Нера и реку </w:t>
      </w:r>
      <w:proofErr w:type="spellStart"/>
      <w:r w:rsidRPr="00C17262">
        <w:t>Сусуман</w:t>
      </w:r>
      <w:proofErr w:type="spellEnd"/>
      <w:r w:rsidRPr="00C17262">
        <w:t>, т.е. возвращается в исходную точку.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11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9" w:name="Par219"/>
      <w:bookmarkEnd w:id="9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ООО "ОРОЧ"</w:t>
      </w:r>
    </w:p>
    <w:p w:rsidR="00C17262" w:rsidRPr="00C17262" w:rsidRDefault="00C17262" w:rsidP="00C17262">
      <w:pPr>
        <w:pStyle w:val="ConsPlusNormal"/>
        <w:ind w:firstLine="540"/>
        <w:jc w:val="both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Площадь 868000 га.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 xml:space="preserve">Граница территории, на которой </w:t>
      </w:r>
      <w:proofErr w:type="gramStart"/>
      <w:r w:rsidRPr="00C17262">
        <w:t>осуществляется долгосрочное пользование животным мирим</w:t>
      </w:r>
      <w:proofErr w:type="gramEnd"/>
      <w:r w:rsidRPr="00C17262">
        <w:t xml:space="preserve"> ООО "Ороч", берет начало в истоках реки </w:t>
      </w:r>
      <w:proofErr w:type="spellStart"/>
      <w:r w:rsidRPr="00C17262">
        <w:t>Делянкир</w:t>
      </w:r>
      <w:proofErr w:type="spellEnd"/>
      <w:r w:rsidRPr="00C17262">
        <w:t xml:space="preserve"> и идет по ней 15 км. </w:t>
      </w:r>
      <w:proofErr w:type="gramStart"/>
      <w:r w:rsidRPr="00C17262">
        <w:t xml:space="preserve">На западе граница проходит от истоков реки </w:t>
      </w:r>
      <w:proofErr w:type="spellStart"/>
      <w:r w:rsidRPr="00C17262">
        <w:t>Делянкир</w:t>
      </w:r>
      <w:proofErr w:type="spellEnd"/>
      <w:r w:rsidRPr="00C17262">
        <w:t xml:space="preserve"> вниз по течению 15 км, далее по водоразделу между бассейнами рек </w:t>
      </w:r>
      <w:proofErr w:type="spellStart"/>
      <w:r w:rsidRPr="00C17262">
        <w:t>Сетанья</w:t>
      </w:r>
      <w:proofErr w:type="spellEnd"/>
      <w:r w:rsidRPr="00C17262">
        <w:t xml:space="preserve"> и </w:t>
      </w:r>
      <w:proofErr w:type="spellStart"/>
      <w:r w:rsidRPr="00C17262">
        <w:t>Ачмолачан</w:t>
      </w:r>
      <w:proofErr w:type="spellEnd"/>
      <w:r w:rsidRPr="00C17262">
        <w:t xml:space="preserve"> до вершины с отметкой 2023 м. Далее по водоразделу между верховьями рек </w:t>
      </w:r>
      <w:proofErr w:type="spellStart"/>
      <w:r w:rsidRPr="00C17262">
        <w:t>Кунтук</w:t>
      </w:r>
      <w:proofErr w:type="spellEnd"/>
      <w:r w:rsidRPr="00C17262">
        <w:t xml:space="preserve"> и </w:t>
      </w:r>
      <w:proofErr w:type="spellStart"/>
      <w:r w:rsidRPr="00C17262">
        <w:t>Улахан-Нагаин</w:t>
      </w:r>
      <w:proofErr w:type="spellEnd"/>
      <w:r w:rsidRPr="00C17262">
        <w:t xml:space="preserve"> до вершины с отметкой 2558 м, далее по водоразделу между ручьями Шумный и Чайка через вершину с отметкой 2406,9 м до вершины с</w:t>
      </w:r>
      <w:proofErr w:type="gramEnd"/>
      <w:r w:rsidRPr="00C17262">
        <w:t xml:space="preserve"> </w:t>
      </w:r>
      <w:proofErr w:type="gramStart"/>
      <w:r w:rsidRPr="00C17262">
        <w:t xml:space="preserve">отметкой 2284,0 м, далее по водоразделу между ручьями Гранитный и Угольный, </w:t>
      </w:r>
      <w:proofErr w:type="spellStart"/>
      <w:r w:rsidRPr="00C17262">
        <w:t>Наледный</w:t>
      </w:r>
      <w:proofErr w:type="spellEnd"/>
      <w:r w:rsidRPr="00C17262">
        <w:t xml:space="preserve"> через высоту с отметкой 2320,9 м до высоты с отметкой 1772 м, далее по водоразделу верховьями ручьев Верный и Буян, </w:t>
      </w:r>
      <w:proofErr w:type="spellStart"/>
      <w:r w:rsidRPr="00C17262">
        <w:t>Дарпир-Сиен</w:t>
      </w:r>
      <w:proofErr w:type="spellEnd"/>
      <w:r w:rsidRPr="00C17262">
        <w:t xml:space="preserve">, через вершины с отметками 1837,0 м и 1503,0 м до пос. </w:t>
      </w:r>
      <w:proofErr w:type="spellStart"/>
      <w:r w:rsidRPr="00C17262">
        <w:t>Дарпир</w:t>
      </w:r>
      <w:proofErr w:type="spellEnd"/>
      <w:r w:rsidRPr="00C17262">
        <w:t xml:space="preserve"> (нежилой), далее по водоразделу между левыми притоками ручья </w:t>
      </w:r>
      <w:proofErr w:type="spellStart"/>
      <w:r w:rsidRPr="00C17262">
        <w:t>Омчик</w:t>
      </w:r>
      <w:proofErr w:type="spellEnd"/>
      <w:r w:rsidRPr="00C17262">
        <w:t xml:space="preserve"> и левыми притоками ручья </w:t>
      </w:r>
      <w:proofErr w:type="spellStart"/>
      <w:r w:rsidRPr="00C17262">
        <w:t>Дарпирчик</w:t>
      </w:r>
      <w:proofErr w:type="spellEnd"/>
      <w:r w:rsidRPr="00C17262">
        <w:t xml:space="preserve"> через</w:t>
      </w:r>
      <w:proofErr w:type="gramEnd"/>
      <w:r w:rsidRPr="00C17262">
        <w:t xml:space="preserve"> </w:t>
      </w:r>
      <w:proofErr w:type="gramStart"/>
      <w:r w:rsidRPr="00C17262">
        <w:t xml:space="preserve">вершины с отметкой 1681,2 м до вершины с отметкой 1778,2 м. Далее по водоразделу </w:t>
      </w:r>
      <w:r w:rsidRPr="00C17262">
        <w:lastRenderedPageBreak/>
        <w:t xml:space="preserve">между ручьями </w:t>
      </w:r>
      <w:proofErr w:type="spellStart"/>
      <w:r w:rsidRPr="00C17262">
        <w:t>Утесный</w:t>
      </w:r>
      <w:proofErr w:type="spellEnd"/>
      <w:r w:rsidRPr="00C17262">
        <w:t xml:space="preserve">, Июньский и верховьями ручьев </w:t>
      </w:r>
      <w:proofErr w:type="spellStart"/>
      <w:r w:rsidRPr="00C17262">
        <w:t>Дарпирчик</w:t>
      </w:r>
      <w:proofErr w:type="spellEnd"/>
      <w:r w:rsidRPr="00C17262">
        <w:t xml:space="preserve"> и правый </w:t>
      </w:r>
      <w:proofErr w:type="spellStart"/>
      <w:r w:rsidRPr="00C17262">
        <w:t>Дарпир-Сиен</w:t>
      </w:r>
      <w:proofErr w:type="spellEnd"/>
      <w:r w:rsidRPr="00C17262">
        <w:t xml:space="preserve"> до подножия горы с отметкой 1460 м, далее по водоразделу между ручьями </w:t>
      </w:r>
      <w:proofErr w:type="spellStart"/>
      <w:r w:rsidRPr="00C17262">
        <w:t>Слемкан</w:t>
      </w:r>
      <w:proofErr w:type="spellEnd"/>
      <w:r w:rsidRPr="00C17262">
        <w:t xml:space="preserve">, Чайка и правыми притоками Правый </w:t>
      </w:r>
      <w:proofErr w:type="spellStart"/>
      <w:r w:rsidRPr="00C17262">
        <w:t>Дарпир-Сиен</w:t>
      </w:r>
      <w:proofErr w:type="spellEnd"/>
      <w:r w:rsidRPr="00C17262">
        <w:t xml:space="preserve">, через вершины с отметками 1002,9 м и 1300,5 м до седловины между рекой </w:t>
      </w:r>
      <w:proofErr w:type="spellStart"/>
      <w:r w:rsidRPr="00C17262">
        <w:t>Омулевка</w:t>
      </w:r>
      <w:proofErr w:type="spellEnd"/>
      <w:r w:rsidRPr="00C17262">
        <w:t xml:space="preserve"> и ручьем</w:t>
      </w:r>
      <w:proofErr w:type="gramEnd"/>
      <w:r w:rsidRPr="00C17262">
        <w:t xml:space="preserve"> </w:t>
      </w:r>
      <w:proofErr w:type="gramStart"/>
      <w:r w:rsidRPr="00C17262">
        <w:t xml:space="preserve">Правый </w:t>
      </w:r>
      <w:proofErr w:type="spellStart"/>
      <w:r w:rsidRPr="00C17262">
        <w:t>Дарпир-Сиен</w:t>
      </w:r>
      <w:proofErr w:type="spellEnd"/>
      <w:r w:rsidRPr="00C17262">
        <w:t xml:space="preserve"> (в районе озера Малый </w:t>
      </w:r>
      <w:proofErr w:type="spellStart"/>
      <w:r w:rsidRPr="00C17262">
        <w:t>Дарпир</w:t>
      </w:r>
      <w:proofErr w:type="spellEnd"/>
      <w:r w:rsidRPr="00C17262">
        <w:t xml:space="preserve">), далее через седловину на водораздел между ручьями Каньон и Мотор через высоту с отметкой 1411,0 м до вершины с отметкой 1446,2 м, далее по водоразделу между правыми притоками ручья Каньон и ручьями Пилот, Штурм, Атака, </w:t>
      </w:r>
      <w:proofErr w:type="spellStart"/>
      <w:r w:rsidRPr="00C17262">
        <w:t>Фронтовый</w:t>
      </w:r>
      <w:proofErr w:type="spellEnd"/>
      <w:r w:rsidRPr="00C17262">
        <w:t xml:space="preserve">, </w:t>
      </w:r>
      <w:proofErr w:type="spellStart"/>
      <w:r w:rsidRPr="00C17262">
        <w:t>Тыэ</w:t>
      </w:r>
      <w:proofErr w:type="spellEnd"/>
      <w:r w:rsidRPr="00C17262">
        <w:t xml:space="preserve"> через вершину с отметкой 1735 м до вершины с отметкой 1830 м. Далее по водоразделу между</w:t>
      </w:r>
      <w:proofErr w:type="gramEnd"/>
      <w:r w:rsidRPr="00C17262">
        <w:t xml:space="preserve"> верховьями ручьев Каньон, Разрез. </w:t>
      </w:r>
      <w:proofErr w:type="spellStart"/>
      <w:proofErr w:type="gramStart"/>
      <w:r w:rsidRPr="00C17262">
        <w:t>Кривун</w:t>
      </w:r>
      <w:proofErr w:type="spellEnd"/>
      <w:r w:rsidRPr="00C17262">
        <w:t xml:space="preserve"> (левые притоки реки </w:t>
      </w:r>
      <w:proofErr w:type="spellStart"/>
      <w:r w:rsidRPr="00C17262">
        <w:t>Омулевка</w:t>
      </w:r>
      <w:proofErr w:type="spellEnd"/>
      <w:r w:rsidRPr="00C17262">
        <w:t xml:space="preserve">) и Победа, Связной через вершины с отметками 1693 м и 1727 м до перевала между ручьями </w:t>
      </w:r>
      <w:proofErr w:type="spellStart"/>
      <w:r w:rsidRPr="00C17262">
        <w:t>Кривун</w:t>
      </w:r>
      <w:proofErr w:type="spellEnd"/>
      <w:r w:rsidRPr="00C17262">
        <w:t xml:space="preserve"> и Связной, далее по водоразделу между бассейнами ручьев Пропасть и </w:t>
      </w:r>
      <w:proofErr w:type="spellStart"/>
      <w:r w:rsidRPr="00C17262">
        <w:t>Омчик</w:t>
      </w:r>
      <w:proofErr w:type="spellEnd"/>
      <w:r w:rsidRPr="00C17262">
        <w:t xml:space="preserve"> до перевала между ручьями Лыжный и </w:t>
      </w:r>
      <w:proofErr w:type="spellStart"/>
      <w:r w:rsidRPr="00C17262">
        <w:t>Омука</w:t>
      </w:r>
      <w:proofErr w:type="spellEnd"/>
      <w:r w:rsidRPr="00C17262">
        <w:t xml:space="preserve"> далее по водоразделу между верховьями ручьев </w:t>
      </w:r>
      <w:proofErr w:type="spellStart"/>
      <w:r w:rsidRPr="00C17262">
        <w:t>Харкинджа</w:t>
      </w:r>
      <w:proofErr w:type="spellEnd"/>
      <w:r w:rsidRPr="00C17262">
        <w:t xml:space="preserve"> и </w:t>
      </w:r>
      <w:proofErr w:type="spellStart"/>
      <w:r w:rsidRPr="00C17262">
        <w:t>Нючага</w:t>
      </w:r>
      <w:proofErr w:type="spellEnd"/>
      <w:r w:rsidRPr="00C17262">
        <w:t xml:space="preserve"> до вершины с отметкой 1251 м. Далее через верховья ручья </w:t>
      </w:r>
      <w:proofErr w:type="spellStart"/>
      <w:r w:rsidRPr="00C17262">
        <w:t>Нючага</w:t>
      </w:r>
      <w:proofErr w:type="spellEnd"/>
      <w:proofErr w:type="gramEnd"/>
      <w:r w:rsidRPr="00C17262">
        <w:t xml:space="preserve"> </w:t>
      </w:r>
      <w:proofErr w:type="gramStart"/>
      <w:r w:rsidRPr="00C17262">
        <w:t xml:space="preserve">по водоразделу между левыми притоками ручья </w:t>
      </w:r>
      <w:proofErr w:type="spellStart"/>
      <w:r w:rsidRPr="00C17262">
        <w:t>Нючага</w:t>
      </w:r>
      <w:proofErr w:type="spellEnd"/>
      <w:r w:rsidRPr="00C17262">
        <w:t xml:space="preserve"> и ручьями Тихий-1, Тихий-2 (правые притоки реки </w:t>
      </w:r>
      <w:proofErr w:type="spellStart"/>
      <w:r w:rsidRPr="00C17262">
        <w:t>Улахан-Нагаин</w:t>
      </w:r>
      <w:proofErr w:type="spellEnd"/>
      <w:r w:rsidRPr="00C17262">
        <w:t xml:space="preserve">), через вершины с отметками 1006 м, 957 м, 826 м до верховья ручья </w:t>
      </w:r>
      <w:proofErr w:type="spellStart"/>
      <w:r w:rsidRPr="00C17262">
        <w:t>Хариусный</w:t>
      </w:r>
      <w:proofErr w:type="spellEnd"/>
      <w:r w:rsidRPr="00C17262">
        <w:t xml:space="preserve"> (вершины с отметкой 1078 м), далее по водоразделу между ручьями </w:t>
      </w:r>
      <w:proofErr w:type="spellStart"/>
      <w:r w:rsidRPr="00C17262">
        <w:t>Хариусный</w:t>
      </w:r>
      <w:proofErr w:type="spellEnd"/>
      <w:r w:rsidRPr="00C17262">
        <w:t xml:space="preserve"> и </w:t>
      </w:r>
      <w:proofErr w:type="spellStart"/>
      <w:r w:rsidRPr="00C17262">
        <w:t>Кольдекчан</w:t>
      </w:r>
      <w:proofErr w:type="spellEnd"/>
      <w:r w:rsidRPr="00C17262">
        <w:t xml:space="preserve"> до вершины с отметкой 1211 м, далее по водоразделу между нижними левыми притоками ручья </w:t>
      </w:r>
      <w:proofErr w:type="spellStart"/>
      <w:r w:rsidRPr="00C17262">
        <w:t>Нючага</w:t>
      </w:r>
      <w:proofErr w:type="spellEnd"/>
      <w:r w:rsidRPr="00C17262">
        <w:t xml:space="preserve"> и левыми притоками</w:t>
      </w:r>
      <w:proofErr w:type="gramEnd"/>
      <w:r w:rsidRPr="00C17262">
        <w:t xml:space="preserve"> </w:t>
      </w:r>
      <w:proofErr w:type="gramStart"/>
      <w:r w:rsidRPr="00C17262">
        <w:t xml:space="preserve">ручья Кручина через вершину с отметкой 1313 м, верховья ручья Разлучного (вершина с отметкой 1262 м), далее по водоразделу между ручьями Разлучный и </w:t>
      </w:r>
      <w:proofErr w:type="spellStart"/>
      <w:r w:rsidRPr="00C17262">
        <w:t>Омчикчан</w:t>
      </w:r>
      <w:proofErr w:type="spellEnd"/>
      <w:r w:rsidRPr="00C17262">
        <w:t xml:space="preserve"> до вершины с отметкой 1014,5 м. Далее по водоразделу между ручьями Моховой и Туф до вершины с отметкой 1098,7 м, по водоразделу между ручьями Горелый, </w:t>
      </w:r>
      <w:proofErr w:type="spellStart"/>
      <w:r w:rsidRPr="00C17262">
        <w:t>Ленковый</w:t>
      </w:r>
      <w:proofErr w:type="spellEnd"/>
      <w:r w:rsidRPr="00C17262">
        <w:t xml:space="preserve"> и Глухариный через вершины с отметками 1223,6 м, 1269,4 м</w:t>
      </w:r>
      <w:proofErr w:type="gramEnd"/>
      <w:r w:rsidRPr="00C17262">
        <w:t xml:space="preserve">, </w:t>
      </w:r>
      <w:proofErr w:type="gramStart"/>
      <w:r w:rsidRPr="00C17262">
        <w:t xml:space="preserve">838 м, 859,2 м до вершины с отметкой 1168,3 м, далее по водоразделу между бассейнами ручьев </w:t>
      </w:r>
      <w:proofErr w:type="spellStart"/>
      <w:r w:rsidRPr="00C17262">
        <w:t>Ясчан</w:t>
      </w:r>
      <w:proofErr w:type="spellEnd"/>
      <w:r w:rsidRPr="00C17262">
        <w:t xml:space="preserve"> и Зимний через вершины с отметками 808 м, 865,6 м, 752,8 м, до подножия горы </w:t>
      </w:r>
      <w:proofErr w:type="spellStart"/>
      <w:r w:rsidRPr="00C17262">
        <w:t>Ясчан</w:t>
      </w:r>
      <w:proofErr w:type="spellEnd"/>
      <w:r w:rsidRPr="00C17262">
        <w:t xml:space="preserve">, далее по водоразделу между левыми притоками реки </w:t>
      </w:r>
      <w:proofErr w:type="spellStart"/>
      <w:r w:rsidRPr="00C17262">
        <w:t>Омулевка</w:t>
      </w:r>
      <w:proofErr w:type="spellEnd"/>
      <w:r w:rsidRPr="00C17262">
        <w:t xml:space="preserve"> (впадающими в нее между устьями ручьев </w:t>
      </w:r>
      <w:proofErr w:type="spellStart"/>
      <w:r w:rsidRPr="00C17262">
        <w:t>Ясчан</w:t>
      </w:r>
      <w:proofErr w:type="spellEnd"/>
      <w:r w:rsidRPr="00C17262">
        <w:t xml:space="preserve"> и Дорожный) и верховьями ручья Зимний через вершины с отметками 731,5 м</w:t>
      </w:r>
      <w:proofErr w:type="gramEnd"/>
      <w:r w:rsidRPr="00C17262">
        <w:t xml:space="preserve">, </w:t>
      </w:r>
      <w:proofErr w:type="gramStart"/>
      <w:r w:rsidRPr="00C17262">
        <w:t xml:space="preserve">777,5 м до истоков ручья Зимний, далее по водоразделу между бассейнами ручьев Снежная, Совиный, Левый через вершины с отметками 767,8 м, 986,3 м до истоков ручья Левый (вершины с отметкой 922,5 м), далее по водоразделу между ручьями Снежная и Правый до вершины с отметкой 858 м, далее по водоразделу между бассейном ручья Водичка и правыми притоками ручья </w:t>
      </w:r>
      <w:proofErr w:type="spellStart"/>
      <w:r w:rsidRPr="00C17262">
        <w:t>Эриехе</w:t>
      </w:r>
      <w:proofErr w:type="spellEnd"/>
      <w:r w:rsidRPr="00C17262">
        <w:t xml:space="preserve"> (впадающими ниже</w:t>
      </w:r>
      <w:proofErr w:type="gramEnd"/>
      <w:r w:rsidRPr="00C17262">
        <w:t xml:space="preserve"> устья ручья Правый) через вершины с отметками 723,9 м, 736,2 м, 617 м, 585,2 м до реки </w:t>
      </w:r>
      <w:proofErr w:type="spellStart"/>
      <w:r w:rsidRPr="00C17262">
        <w:t>Омулевка</w:t>
      </w:r>
      <w:proofErr w:type="spellEnd"/>
      <w:r w:rsidRPr="00C17262">
        <w:t xml:space="preserve"> (выше 1 км от устья ручья </w:t>
      </w:r>
      <w:proofErr w:type="spellStart"/>
      <w:r w:rsidRPr="00C17262">
        <w:t>Эриехе</w:t>
      </w:r>
      <w:proofErr w:type="spellEnd"/>
      <w:r w:rsidRPr="00C17262">
        <w:t xml:space="preserve">). </w:t>
      </w:r>
      <w:proofErr w:type="gramStart"/>
      <w:r w:rsidRPr="00C17262">
        <w:t xml:space="preserve">Восточная граница участка идет далее вверх по восточному берегу реки </w:t>
      </w:r>
      <w:proofErr w:type="spellStart"/>
      <w:r w:rsidRPr="00C17262">
        <w:t>Омулевка</w:t>
      </w:r>
      <w:proofErr w:type="spellEnd"/>
      <w:r w:rsidRPr="00C17262">
        <w:t xml:space="preserve"> до впадения в нее ручья Сланцевый, затем по ручью Сланцевому вверх до его слияния с ручьем Ромашка и вверх по ручью Ромашка до его истока, далее по водоразделу между верховьями ручьев </w:t>
      </w:r>
      <w:proofErr w:type="spellStart"/>
      <w:r w:rsidRPr="00C17262">
        <w:t>Ивашка</w:t>
      </w:r>
      <w:proofErr w:type="spellEnd"/>
      <w:r w:rsidRPr="00C17262">
        <w:t xml:space="preserve"> и </w:t>
      </w:r>
      <w:proofErr w:type="spellStart"/>
      <w:r w:rsidRPr="00C17262">
        <w:t>Наледный</w:t>
      </w:r>
      <w:proofErr w:type="spellEnd"/>
      <w:r w:rsidRPr="00C17262">
        <w:t xml:space="preserve"> до верховьев реки Лесная, затем по реке Лесная вниз по течению 15 км до района</w:t>
      </w:r>
      <w:proofErr w:type="gramEnd"/>
      <w:r w:rsidRPr="00C17262">
        <w:t xml:space="preserve"> наледи, далее через перевал на слияние речки </w:t>
      </w:r>
      <w:proofErr w:type="spellStart"/>
      <w:r w:rsidRPr="00C17262">
        <w:t>Инанья</w:t>
      </w:r>
      <w:proofErr w:type="spellEnd"/>
      <w:r w:rsidRPr="00C17262">
        <w:t xml:space="preserve"> и ручья Паук, по ручью Паук до его истока. </w:t>
      </w:r>
      <w:proofErr w:type="gramStart"/>
      <w:r w:rsidRPr="00C17262">
        <w:t xml:space="preserve">Южная граница участка идет от истоков ручья Паук через перевал в истоки ручья Параллельный, затем по ручью Параллельный вниз по течению до впадения его в ручей Противник, по ручью Противник до впадения его в ручей Соперник, вверх по ручью Соперник до устья ручья Осенний, по ручью Осенний до его истока, далее через перевал на реку </w:t>
      </w:r>
      <w:proofErr w:type="spellStart"/>
      <w:r w:rsidRPr="00C17262">
        <w:t>Урультун</w:t>
      </w:r>
      <w:proofErr w:type="spellEnd"/>
      <w:r w:rsidRPr="00C17262">
        <w:t xml:space="preserve"> затем по реке </w:t>
      </w:r>
      <w:proofErr w:type="spellStart"/>
      <w:r w:rsidRPr="00C17262">
        <w:t>Урультун</w:t>
      </w:r>
      <w:proofErr w:type="spellEnd"/>
      <w:proofErr w:type="gramEnd"/>
      <w:r w:rsidRPr="00C17262">
        <w:t xml:space="preserve"> </w:t>
      </w:r>
      <w:proofErr w:type="gramStart"/>
      <w:r w:rsidRPr="00C17262">
        <w:t xml:space="preserve">вверх по течению до устья ручья </w:t>
      </w:r>
      <w:proofErr w:type="spellStart"/>
      <w:r w:rsidRPr="00C17262">
        <w:t>Ованджа</w:t>
      </w:r>
      <w:proofErr w:type="spellEnd"/>
      <w:r w:rsidRPr="00C17262">
        <w:t xml:space="preserve">, по ручью </w:t>
      </w:r>
      <w:proofErr w:type="spellStart"/>
      <w:r w:rsidRPr="00C17262">
        <w:t>Ованджа</w:t>
      </w:r>
      <w:proofErr w:type="spellEnd"/>
      <w:r w:rsidRPr="00C17262">
        <w:t xml:space="preserve"> до его истока, затем через перевал в ручей Котел, далее по ручью Котел от его истока до впадения в ручей </w:t>
      </w:r>
      <w:proofErr w:type="spellStart"/>
      <w:r w:rsidRPr="00C17262">
        <w:t>Шогун</w:t>
      </w:r>
      <w:proofErr w:type="spellEnd"/>
      <w:r w:rsidRPr="00C17262">
        <w:t xml:space="preserve">, затем от слияния ручья </w:t>
      </w:r>
      <w:proofErr w:type="spellStart"/>
      <w:r w:rsidRPr="00C17262">
        <w:t>Шогун</w:t>
      </w:r>
      <w:proofErr w:type="spellEnd"/>
      <w:r w:rsidRPr="00C17262">
        <w:t xml:space="preserve"> и Котел по водоразделу между верховьями ручья </w:t>
      </w:r>
      <w:proofErr w:type="spellStart"/>
      <w:r w:rsidRPr="00C17262">
        <w:t>Амынджа</w:t>
      </w:r>
      <w:proofErr w:type="spellEnd"/>
      <w:r w:rsidRPr="00C17262">
        <w:t xml:space="preserve"> и верхними левыми притоками ручья </w:t>
      </w:r>
      <w:proofErr w:type="spellStart"/>
      <w:r w:rsidRPr="00C17262">
        <w:t>Шогун</w:t>
      </w:r>
      <w:proofErr w:type="spellEnd"/>
      <w:r w:rsidRPr="00C17262">
        <w:t xml:space="preserve"> через вершину с отметкой 1644 м до южного подножия горы</w:t>
      </w:r>
      <w:proofErr w:type="gramEnd"/>
      <w:r w:rsidRPr="00C17262">
        <w:t xml:space="preserve"> </w:t>
      </w:r>
      <w:proofErr w:type="spellStart"/>
      <w:r w:rsidRPr="00C17262">
        <w:t>Момонтай</w:t>
      </w:r>
      <w:proofErr w:type="spellEnd"/>
      <w:r w:rsidRPr="00C17262">
        <w:t xml:space="preserve">. Далее на запад через ручей Озерный-1 и верховья ручья Ягодный и Озерный на вершину с отметкой 1943 м, затем по осевой части хребта </w:t>
      </w:r>
      <w:proofErr w:type="spellStart"/>
      <w:r w:rsidRPr="00C17262">
        <w:t>Оханджа</w:t>
      </w:r>
      <w:proofErr w:type="spellEnd"/>
      <w:r w:rsidRPr="00C17262">
        <w:t xml:space="preserve"> через вершину с отметкой 2197 м до вершины с отметкой 2112 м, а затем в истоки ручья </w:t>
      </w:r>
      <w:proofErr w:type="spellStart"/>
      <w:r w:rsidRPr="00C17262">
        <w:t>Гаранджа</w:t>
      </w:r>
      <w:proofErr w:type="spellEnd"/>
      <w:r w:rsidRPr="00C17262">
        <w:t xml:space="preserve">. Западная граница идет от истоков ручья </w:t>
      </w:r>
      <w:proofErr w:type="spellStart"/>
      <w:r w:rsidRPr="00C17262">
        <w:t>Гаранджа</w:t>
      </w:r>
      <w:proofErr w:type="spellEnd"/>
      <w:r w:rsidRPr="00C17262">
        <w:t xml:space="preserve"> вниз по ручью до его впадения в реку </w:t>
      </w:r>
      <w:proofErr w:type="spellStart"/>
      <w:r w:rsidRPr="00C17262">
        <w:t>Омулевка</w:t>
      </w:r>
      <w:proofErr w:type="spellEnd"/>
      <w:r w:rsidRPr="00C17262">
        <w:t xml:space="preserve"> до устья ручья </w:t>
      </w:r>
      <w:proofErr w:type="spellStart"/>
      <w:r w:rsidRPr="00C17262">
        <w:t>Ниенгат</w:t>
      </w:r>
      <w:proofErr w:type="spellEnd"/>
      <w:r w:rsidRPr="00C17262">
        <w:t xml:space="preserve">, далее вверх по ручью </w:t>
      </w:r>
      <w:proofErr w:type="spellStart"/>
      <w:r w:rsidRPr="00C17262">
        <w:t>Ниенгат</w:t>
      </w:r>
      <w:proofErr w:type="spellEnd"/>
      <w:r w:rsidRPr="00C17262">
        <w:t xml:space="preserve"> до впадения в него ручья Олень, затем по ручью Олень до его истока, далее через перевал в истоки реки </w:t>
      </w:r>
      <w:proofErr w:type="spellStart"/>
      <w:r w:rsidRPr="00C17262">
        <w:t>Делянкир</w:t>
      </w:r>
      <w:proofErr w:type="spellEnd"/>
      <w:r w:rsidRPr="00C17262">
        <w:t xml:space="preserve"> (в исходную точку).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12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10" w:name="Par236"/>
      <w:bookmarkEnd w:id="10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ООО "ТУМАНЫ"</w:t>
      </w:r>
    </w:p>
    <w:p w:rsidR="00C17262" w:rsidRPr="00C17262" w:rsidRDefault="00C17262" w:rsidP="00C17262">
      <w:pPr>
        <w:pStyle w:val="ConsPlusNormal"/>
        <w:ind w:firstLine="540"/>
        <w:jc w:val="both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Площадь 116,6 тыс. га.</w:t>
      </w: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lastRenderedPageBreak/>
        <w:t xml:space="preserve">Граница территории берег начало на побережье </w:t>
      </w:r>
      <w:proofErr w:type="spellStart"/>
      <w:r w:rsidRPr="00C17262">
        <w:t>Гижмгинской</w:t>
      </w:r>
      <w:proofErr w:type="spellEnd"/>
      <w:r w:rsidRPr="00C17262">
        <w:t xml:space="preserve"> губы в устье реки Старая. Далее граница идет в юго-западном направлении по водоразделу реки Старая с севера и реки </w:t>
      </w:r>
      <w:proofErr w:type="spellStart"/>
      <w:r w:rsidRPr="00C17262">
        <w:t>Учахон</w:t>
      </w:r>
      <w:proofErr w:type="spellEnd"/>
      <w:r w:rsidRPr="00C17262">
        <w:t xml:space="preserve"> с юга</w:t>
      </w:r>
      <w:proofErr w:type="gramStart"/>
      <w:r w:rsidRPr="00C17262">
        <w:t>.</w:t>
      </w:r>
      <w:proofErr w:type="gramEnd"/>
      <w:r w:rsidRPr="00C17262">
        <w:t xml:space="preserve"> </w:t>
      </w:r>
      <w:proofErr w:type="gramStart"/>
      <w:r w:rsidRPr="00C17262">
        <w:t>ч</w:t>
      </w:r>
      <w:proofErr w:type="gramEnd"/>
      <w:r w:rsidRPr="00C17262">
        <w:t xml:space="preserve">ерез вершину с отметкой 866 м, затем в северо-западном направлении по водоразделу рек Старая и Анманныкан с востока и реки </w:t>
      </w:r>
      <w:proofErr w:type="spellStart"/>
      <w:r w:rsidRPr="00C17262">
        <w:t>Наслачан</w:t>
      </w:r>
      <w:proofErr w:type="spellEnd"/>
      <w:r w:rsidRPr="00C17262">
        <w:t xml:space="preserve"> с запада. Далее, граница</w:t>
      </w:r>
      <w:proofErr w:type="gramStart"/>
      <w:r w:rsidRPr="00C17262">
        <w:t>.</w:t>
      </w:r>
      <w:proofErr w:type="gramEnd"/>
      <w:r w:rsidRPr="00C17262">
        <w:t xml:space="preserve"> </w:t>
      </w:r>
      <w:proofErr w:type="gramStart"/>
      <w:r w:rsidRPr="00C17262">
        <w:t>п</w:t>
      </w:r>
      <w:proofErr w:type="gramEnd"/>
      <w:r w:rsidRPr="00C17262">
        <w:t xml:space="preserve">роходя в общем западном направлении по водоразделу реки </w:t>
      </w:r>
      <w:proofErr w:type="spellStart"/>
      <w:r w:rsidRPr="00C17262">
        <w:t>Хигинджа</w:t>
      </w:r>
      <w:proofErr w:type="spellEnd"/>
      <w:r w:rsidRPr="00C17262">
        <w:t xml:space="preserve"> с севера и реки </w:t>
      </w:r>
      <w:proofErr w:type="spellStart"/>
      <w:r w:rsidRPr="00C17262">
        <w:t>Наслачан</w:t>
      </w:r>
      <w:proofErr w:type="spellEnd"/>
      <w:r w:rsidRPr="00C17262">
        <w:t xml:space="preserve"> с юга, огибает с запада верховья реки </w:t>
      </w:r>
      <w:proofErr w:type="spellStart"/>
      <w:r w:rsidRPr="00C17262">
        <w:t>Хигинжа</w:t>
      </w:r>
      <w:proofErr w:type="spellEnd"/>
      <w:r w:rsidRPr="00C17262">
        <w:t xml:space="preserve"> и </w:t>
      </w:r>
      <w:proofErr w:type="spellStart"/>
      <w:r w:rsidRPr="00C17262">
        <w:t>Муннындя</w:t>
      </w:r>
      <w:proofErr w:type="spellEnd"/>
      <w:r w:rsidRPr="00C17262">
        <w:t xml:space="preserve"> и выходит на </w:t>
      </w:r>
      <w:proofErr w:type="spellStart"/>
      <w:r w:rsidRPr="00C17262">
        <w:t>Туманский</w:t>
      </w:r>
      <w:proofErr w:type="spellEnd"/>
      <w:r w:rsidRPr="00C17262">
        <w:t xml:space="preserve"> хребет. Дальнейшее прохождение линии границы совпадает с прохождением линии границы между территориями муниципального образования "</w:t>
      </w:r>
      <w:proofErr w:type="spellStart"/>
      <w:r w:rsidRPr="00C17262">
        <w:t>Омсукчанский</w:t>
      </w:r>
      <w:proofErr w:type="spellEnd"/>
      <w:r w:rsidRPr="00C17262">
        <w:t xml:space="preserve"> район" и муниципального образования "</w:t>
      </w:r>
      <w:proofErr w:type="spellStart"/>
      <w:r w:rsidRPr="00C17262">
        <w:t>Ольский</w:t>
      </w:r>
      <w:proofErr w:type="spellEnd"/>
      <w:r w:rsidRPr="00C17262">
        <w:t xml:space="preserve"> район". </w:t>
      </w:r>
      <w:proofErr w:type="gramStart"/>
      <w:r w:rsidRPr="00C17262">
        <w:t xml:space="preserve">На этом участке граница идет сначала в северо-восточном направлении по </w:t>
      </w:r>
      <w:proofErr w:type="spellStart"/>
      <w:r w:rsidRPr="00C17262">
        <w:t>Туманскому</w:t>
      </w:r>
      <w:proofErr w:type="spellEnd"/>
      <w:r w:rsidRPr="00C17262">
        <w:t xml:space="preserve"> хребту, затем огибает с юга верховье реки </w:t>
      </w:r>
      <w:proofErr w:type="spellStart"/>
      <w:r w:rsidRPr="00C17262">
        <w:t>Чул</w:t>
      </w:r>
      <w:proofErr w:type="spellEnd"/>
      <w:r w:rsidRPr="00C17262">
        <w:t xml:space="preserve">, идет в юго-восточном направлении по водоразделу реки Горбатый с северо-востока и реки </w:t>
      </w:r>
      <w:proofErr w:type="spellStart"/>
      <w:r w:rsidRPr="00C17262">
        <w:t>Чингандя</w:t>
      </w:r>
      <w:proofErr w:type="spellEnd"/>
      <w:r w:rsidRPr="00C17262">
        <w:t xml:space="preserve"> с юго-запада, через вершину с отметкой 1764 м. Далее граница, проходя в общем южном направлении по водоразделу рек </w:t>
      </w:r>
      <w:proofErr w:type="spellStart"/>
      <w:r w:rsidRPr="00C17262">
        <w:t>Кананыга</w:t>
      </w:r>
      <w:proofErr w:type="spellEnd"/>
      <w:r w:rsidRPr="00C17262">
        <w:t xml:space="preserve"> и </w:t>
      </w:r>
      <w:proofErr w:type="spellStart"/>
      <w:r w:rsidRPr="00C17262">
        <w:t>Ульчан</w:t>
      </w:r>
      <w:proofErr w:type="spellEnd"/>
      <w:r w:rsidRPr="00C17262">
        <w:t xml:space="preserve"> с востока и реки Туманы с запада</w:t>
      </w:r>
      <w:proofErr w:type="gramEnd"/>
      <w:r w:rsidRPr="00C17262">
        <w:t xml:space="preserve">, через вершины с отметками 1208 м, 1068 м выходит на побережье </w:t>
      </w:r>
      <w:proofErr w:type="spellStart"/>
      <w:r w:rsidRPr="00C17262">
        <w:t>Гижигинской</w:t>
      </w:r>
      <w:proofErr w:type="spellEnd"/>
      <w:r w:rsidRPr="00C17262">
        <w:t xml:space="preserve"> губы в 7 км к юго-западу от устья реки </w:t>
      </w:r>
      <w:proofErr w:type="spellStart"/>
      <w:r w:rsidRPr="00C17262">
        <w:t>Ульчан</w:t>
      </w:r>
      <w:proofErr w:type="spellEnd"/>
      <w:r w:rsidRPr="00C17262">
        <w:t xml:space="preserve">. Далее граница проходит в юго-западном направлении по побережью </w:t>
      </w:r>
      <w:proofErr w:type="spellStart"/>
      <w:r w:rsidRPr="00C17262">
        <w:t>Гижигинской</w:t>
      </w:r>
      <w:proofErr w:type="spellEnd"/>
      <w:r w:rsidRPr="00C17262">
        <w:t xml:space="preserve"> губы и выходит в начальную точку</w:t>
      </w:r>
      <w:proofErr w:type="gramStart"/>
      <w:r w:rsidRPr="00C17262">
        <w:t>.</w:t>
      </w:r>
      <w:proofErr w:type="gramEnd"/>
      <w:r w:rsidRPr="00C17262">
        <w:t xml:space="preserve"> </w:t>
      </w:r>
      <w:proofErr w:type="gramStart"/>
      <w:r w:rsidRPr="00C17262">
        <w:t>р</w:t>
      </w:r>
      <w:proofErr w:type="gramEnd"/>
      <w:r w:rsidRPr="00C17262">
        <w:t>асположенную в устье реки Старая.</w:t>
      </w: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</w:pPr>
    </w:p>
    <w:p w:rsidR="00C17262" w:rsidRPr="00C17262" w:rsidRDefault="00C17262" w:rsidP="00C17262">
      <w:pPr>
        <w:pStyle w:val="ConsPlusNormal"/>
        <w:jc w:val="right"/>
        <w:outlineLvl w:val="0"/>
      </w:pPr>
      <w:r w:rsidRPr="00C17262">
        <w:t>Приложение N 13</w:t>
      </w:r>
    </w:p>
    <w:p w:rsidR="00C17262" w:rsidRPr="00C17262" w:rsidRDefault="00C17262" w:rsidP="00C17262">
      <w:pPr>
        <w:pStyle w:val="ConsPlusNormal"/>
        <w:jc w:val="right"/>
      </w:pPr>
      <w:r w:rsidRPr="00C17262">
        <w:t>к Постановлению</w:t>
      </w:r>
    </w:p>
    <w:p w:rsidR="00C17262" w:rsidRPr="00C17262" w:rsidRDefault="00C17262" w:rsidP="00C17262">
      <w:pPr>
        <w:pStyle w:val="ConsPlusNormal"/>
        <w:jc w:val="right"/>
      </w:pPr>
      <w:r w:rsidRPr="00C17262">
        <w:t>администрации</w:t>
      </w:r>
    </w:p>
    <w:p w:rsidR="00C17262" w:rsidRPr="00C17262" w:rsidRDefault="00C17262" w:rsidP="00C17262">
      <w:pPr>
        <w:pStyle w:val="ConsPlusNormal"/>
        <w:jc w:val="right"/>
      </w:pPr>
      <w:r w:rsidRPr="00C17262">
        <w:t>Магаданской области</w:t>
      </w:r>
    </w:p>
    <w:p w:rsidR="00C17262" w:rsidRPr="00C17262" w:rsidRDefault="00C17262" w:rsidP="00C17262">
      <w:pPr>
        <w:pStyle w:val="ConsPlusNormal"/>
        <w:jc w:val="right"/>
      </w:pPr>
      <w:r w:rsidRPr="00C17262">
        <w:t>от 25.03.2010 N 125-па</w:t>
      </w:r>
    </w:p>
    <w:p w:rsidR="00C17262" w:rsidRPr="00C17262" w:rsidRDefault="00C17262" w:rsidP="00C17262">
      <w:pPr>
        <w:pStyle w:val="ConsPlusNormal"/>
        <w:jc w:val="center"/>
      </w:pP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bookmarkStart w:id="11" w:name="Par253"/>
      <w:bookmarkEnd w:id="11"/>
      <w:r w:rsidRPr="00C17262">
        <w:rPr>
          <w:b/>
          <w:bCs/>
        </w:rPr>
        <w:t>ОПИСАНИЕ ГРАНИЦЫ ТЕРРИТОРИИ,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proofErr w:type="gramStart"/>
      <w:r w:rsidRPr="00C17262">
        <w:rPr>
          <w:b/>
          <w:bCs/>
        </w:rPr>
        <w:t>НЕОБХОДИМОЙ</w:t>
      </w:r>
      <w:proofErr w:type="gramEnd"/>
      <w:r w:rsidRPr="00C17262">
        <w:rPr>
          <w:b/>
          <w:bCs/>
        </w:rPr>
        <w:t xml:space="preserve"> ДЛЯ ОСУЩЕСТВЛЕНИЯ ДОЛГОСРОЧНОГО ПОЛЬЗОВАНИЯ</w:t>
      </w:r>
    </w:p>
    <w:p w:rsidR="00C17262" w:rsidRPr="00C17262" w:rsidRDefault="00C17262" w:rsidP="00C17262">
      <w:pPr>
        <w:pStyle w:val="ConsPlusNormal"/>
        <w:jc w:val="center"/>
        <w:rPr>
          <w:b/>
          <w:bCs/>
        </w:rPr>
      </w:pPr>
      <w:r w:rsidRPr="00C17262">
        <w:rPr>
          <w:b/>
          <w:bCs/>
        </w:rPr>
        <w:t>ОБЪЕКТАМИ ЖИВОТНОГО МИРА (ОБЪЕКТАМИ ОХОТЫ) ООО "ТАЙГА"</w:t>
      </w:r>
    </w:p>
    <w:p w:rsidR="00C17262" w:rsidRPr="00C17262" w:rsidRDefault="00C17262" w:rsidP="00C17262">
      <w:pPr>
        <w:pStyle w:val="ConsPlusNormal"/>
        <w:ind w:firstLine="540"/>
        <w:jc w:val="both"/>
      </w:pPr>
    </w:p>
    <w:p w:rsidR="00C17262" w:rsidRPr="00C17262" w:rsidRDefault="00C17262" w:rsidP="00C17262">
      <w:pPr>
        <w:pStyle w:val="ConsPlusNormal"/>
        <w:ind w:firstLine="540"/>
        <w:jc w:val="both"/>
      </w:pPr>
      <w:r w:rsidRPr="00C17262">
        <w:t>Площадь участка 662000 га.</w:t>
      </w:r>
    </w:p>
    <w:p w:rsidR="00C17262" w:rsidRPr="00C17262" w:rsidRDefault="00C17262" w:rsidP="00C17262">
      <w:pPr>
        <w:pStyle w:val="ConsPlusNormal"/>
        <w:ind w:firstLine="540"/>
        <w:jc w:val="both"/>
      </w:pPr>
      <w:proofErr w:type="gramStart"/>
      <w:r w:rsidRPr="00C17262">
        <w:t xml:space="preserve">Граница берет начало в месте впадения реки Большая </w:t>
      </w:r>
      <w:proofErr w:type="spellStart"/>
      <w:r w:rsidRPr="00C17262">
        <w:t>Купка</w:t>
      </w:r>
      <w:proofErr w:type="spellEnd"/>
      <w:r w:rsidRPr="00C17262">
        <w:t xml:space="preserve"> в реку </w:t>
      </w:r>
      <w:proofErr w:type="spellStart"/>
      <w:r w:rsidRPr="00C17262">
        <w:t>Буюнду</w:t>
      </w:r>
      <w:proofErr w:type="spellEnd"/>
      <w:r w:rsidRPr="00C17262">
        <w:t xml:space="preserve"> и по водоразделу между реками и ручьями, впадающими в реку </w:t>
      </w:r>
      <w:proofErr w:type="spellStart"/>
      <w:r w:rsidRPr="00C17262">
        <w:t>Буюнду</w:t>
      </w:r>
      <w:proofErr w:type="spellEnd"/>
      <w:r w:rsidRPr="00C17262">
        <w:t xml:space="preserve">, с реками и ручьями, впадающими в реку Большая </w:t>
      </w:r>
      <w:proofErr w:type="spellStart"/>
      <w:r w:rsidRPr="00C17262">
        <w:t>Купка</w:t>
      </w:r>
      <w:proofErr w:type="spellEnd"/>
      <w:r w:rsidRPr="00C17262">
        <w:t xml:space="preserve">, идет на восток до водораздела рек Большая </w:t>
      </w:r>
      <w:proofErr w:type="spellStart"/>
      <w:r w:rsidRPr="00C17262">
        <w:t>Купка</w:t>
      </w:r>
      <w:proofErr w:type="spellEnd"/>
      <w:r w:rsidRPr="00C17262">
        <w:t xml:space="preserve"> и Балыгычан, далее по водоразделу между рекой Большая </w:t>
      </w:r>
      <w:proofErr w:type="spellStart"/>
      <w:r w:rsidRPr="00C17262">
        <w:t>Купка</w:t>
      </w:r>
      <w:proofErr w:type="spellEnd"/>
      <w:r w:rsidRPr="00C17262">
        <w:t xml:space="preserve"> и притоками реки Балыгычан граница идет в южном направлении до верховий</w:t>
      </w:r>
      <w:proofErr w:type="gramEnd"/>
      <w:r w:rsidRPr="00C17262">
        <w:t xml:space="preserve"> реки</w:t>
      </w:r>
      <w:proofErr w:type="gramStart"/>
      <w:r w:rsidRPr="00C17262">
        <w:t xml:space="preserve"> Э</w:t>
      </w:r>
      <w:proofErr w:type="gramEnd"/>
      <w:r w:rsidRPr="00C17262">
        <w:t xml:space="preserve">врика, откуда по водоразделу между реками </w:t>
      </w:r>
      <w:proofErr w:type="spellStart"/>
      <w:r w:rsidRPr="00C17262">
        <w:t>Тальгичан</w:t>
      </w:r>
      <w:proofErr w:type="spellEnd"/>
      <w:r w:rsidRPr="00C17262">
        <w:t xml:space="preserve"> и Унион проходит до устья ручья Неровный, откуда вверх по этому ручью проходит до водораздела между ручьями Третий </w:t>
      </w:r>
      <w:proofErr w:type="spellStart"/>
      <w:r w:rsidRPr="00C17262">
        <w:t>Мунукен</w:t>
      </w:r>
      <w:proofErr w:type="spellEnd"/>
      <w:r w:rsidRPr="00C17262">
        <w:t xml:space="preserve"> и Большой и идет по этому водоразделу до впадения в реку </w:t>
      </w:r>
      <w:proofErr w:type="spellStart"/>
      <w:r w:rsidRPr="00C17262">
        <w:t>Джугаджака</w:t>
      </w:r>
      <w:proofErr w:type="spellEnd"/>
      <w:r w:rsidRPr="00C17262">
        <w:t xml:space="preserve"> реки Макси. От устья реки</w:t>
      </w:r>
      <w:proofErr w:type="gramStart"/>
      <w:r w:rsidRPr="00C17262">
        <w:t xml:space="preserve"> М</w:t>
      </w:r>
      <w:proofErr w:type="gramEnd"/>
      <w:r w:rsidRPr="00C17262">
        <w:t xml:space="preserve">акси граница идет вверх по реке </w:t>
      </w:r>
      <w:proofErr w:type="spellStart"/>
      <w:r w:rsidRPr="00C17262">
        <w:t>Джугаджака</w:t>
      </w:r>
      <w:proofErr w:type="spellEnd"/>
      <w:r w:rsidRPr="00C17262">
        <w:t xml:space="preserve"> до пересечения ее с зимней автодорогой на прииск "Джульетта", по которой идет в западном направлении до водораздела между реками </w:t>
      </w:r>
      <w:proofErr w:type="spellStart"/>
      <w:r w:rsidRPr="00C17262">
        <w:t>Буюнда</w:t>
      </w:r>
      <w:proofErr w:type="spellEnd"/>
      <w:r w:rsidRPr="00C17262">
        <w:t xml:space="preserve"> и </w:t>
      </w:r>
      <w:proofErr w:type="spellStart"/>
      <w:r w:rsidRPr="00C17262">
        <w:t>Кильгана</w:t>
      </w:r>
      <w:proofErr w:type="spellEnd"/>
      <w:r w:rsidRPr="00C17262">
        <w:t xml:space="preserve"> и по этому водоразделу идет на север до горы </w:t>
      </w:r>
      <w:proofErr w:type="spellStart"/>
      <w:r w:rsidRPr="00C17262">
        <w:t>Улахан</w:t>
      </w:r>
      <w:proofErr w:type="spellEnd"/>
      <w:r w:rsidRPr="00C17262">
        <w:t xml:space="preserve">, откуда по водоразделу между рекой Большая </w:t>
      </w:r>
      <w:proofErr w:type="spellStart"/>
      <w:r w:rsidRPr="00C17262">
        <w:t>Купка</w:t>
      </w:r>
      <w:proofErr w:type="spellEnd"/>
      <w:r w:rsidRPr="00C17262">
        <w:t xml:space="preserve"> и рекой </w:t>
      </w:r>
      <w:proofErr w:type="spellStart"/>
      <w:r w:rsidRPr="00C17262">
        <w:t>Буюнда</w:t>
      </w:r>
      <w:proofErr w:type="spellEnd"/>
      <w:r w:rsidRPr="00C17262">
        <w:t xml:space="preserve"> возвращается в исходную точку.</w:t>
      </w:r>
    </w:p>
    <w:p w:rsidR="00571ECD" w:rsidRDefault="00571ECD"/>
    <w:p w:rsidR="00C17262" w:rsidRDefault="00C17262"/>
    <w:p w:rsidR="00C17262" w:rsidRDefault="00C17262"/>
    <w:sectPr w:rsidR="00C17262" w:rsidSect="00C17262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7262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B6E57"/>
    <w:rsid w:val="001C022C"/>
    <w:rsid w:val="001C2871"/>
    <w:rsid w:val="001C2A40"/>
    <w:rsid w:val="001C37FA"/>
    <w:rsid w:val="001C52CC"/>
    <w:rsid w:val="001C544B"/>
    <w:rsid w:val="001C6056"/>
    <w:rsid w:val="001C7F10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5A44"/>
    <w:rsid w:val="00546BE8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2FC"/>
    <w:rsid w:val="00C156D5"/>
    <w:rsid w:val="00C1651C"/>
    <w:rsid w:val="00C17262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C8A06F8DADCF02897340316F5C4C42EBC4BA87D8E352077A3195A49413A94FAB7E89DEE4AC41EA5E7A1m9z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1C8A06F8DADCF02897340316F5C4C42EBC4BA87D8E352077A3195A49413A94FAB7E89DEE4AC41EA5E7A1m9z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C8A06F8DADCF028972A0E00999ECA2FB714A4778C637B21A54E05m1z9E" TargetMode="External"/><Relationship Id="rId5" Type="http://schemas.openxmlformats.org/officeDocument/2006/relationships/hyperlink" Target="consultantplus://offline/ref=ED1C8A06F8DADCF028972A0E00999ECA2FB212A2778C637B21A54E05m1z9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1C8A06F8DADCF02897340316F5C4C42EBC4BA87D8E352077A3195A49413A94FAB7E89DEE4AC41EA5E7A1m9z1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4223</Words>
  <Characters>24074</Characters>
  <Application>Microsoft Office Word</Application>
  <DocSecurity>0</DocSecurity>
  <Lines>200</Lines>
  <Paragraphs>56</Paragraphs>
  <ScaleCrop>false</ScaleCrop>
  <Company>Microsoft</Company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2013-11-20T04:51:00Z</dcterms:created>
  <dcterms:modified xsi:type="dcterms:W3CDTF">2013-11-20T05:28:00Z</dcterms:modified>
</cp:coreProperties>
</file>