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Приложение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справке УФНС России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Магаданской области </w:t>
      </w:r>
    </w:p>
    <w:p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12 апреля 2023 г.</w:t>
      </w:r>
    </w:p>
    <w:p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по обращениям граждан,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поступившим в УФНС России по Магаданской области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период с 1 января </w:t>
      </w:r>
      <w:r>
        <w:rPr>
          <w:rFonts w:ascii="Times New Roman" w:hAnsi="Times New Roman"/>
          <w:noProof/>
          <w:color w:val="000000"/>
          <w:sz w:val="24"/>
          <w:szCs w:val="24"/>
        </w:rPr>
        <w:t>2023 г. по 31 марта 2023 г.</w:t>
      </w: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164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663"/>
        <w:gridCol w:w="896"/>
        <w:gridCol w:w="567"/>
        <w:gridCol w:w="851"/>
        <w:gridCol w:w="850"/>
        <w:gridCol w:w="851"/>
        <w:gridCol w:w="851"/>
        <w:gridCol w:w="850"/>
        <w:gridCol w:w="850"/>
        <w:gridCol w:w="851"/>
        <w:gridCol w:w="710"/>
        <w:gridCol w:w="850"/>
        <w:gridCol w:w="851"/>
        <w:gridCol w:w="850"/>
        <w:gridCol w:w="709"/>
        <w:gridCol w:w="709"/>
        <w:gridCol w:w="991"/>
        <w:gridCol w:w="710"/>
      </w:tblGrid>
      <w:tr>
        <w:trPr>
          <w:trHeight w:val="3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территориального налогового органа</w:t>
            </w:r>
          </w:p>
        </w:tc>
        <w:tc>
          <w:tcPr>
            <w:tcW w:w="144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>
        <w:trPr>
          <w:trHeight w:val="3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37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вопросов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обращений, шт. (%)</w:t>
            </w:r>
          </w:p>
        </w:tc>
      </w:tr>
      <w:tr>
        <w:trPr>
          <w:cantSplit/>
          <w:trHeight w:val="2759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0003.0008.0086.0540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0003.0008.0086.0558  Задолженность по налогам, сборам и взносам  в бюджеты государственных  внебюджетных фондов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0003.0008.0086.0560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Уклонение от налогообложения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0003.0008.0086.0564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Контроль исполнения налогового законодательства физическими и юридическими лицами</w:t>
            </w: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0003.0008.0086.0557 Возврат или  зачёт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0003.0008.0086.0552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0003.0008.0086.0565 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Регистрация юридических лиц, физических лиц  в качестве индивид. предпринимателей и КФХ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003.0008.0086.0567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Надзор в области организации и проведения  азартных игр и лотерей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003.0008.0086.0551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Учёт налогоплательщиков. Получение и отказ от ИНН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0003.0008.0086.0568 Регистрация контрольно – кассовой техники , используемой организациями и индивид. предпринимателями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другим вопросам</w:t>
            </w:r>
          </w:p>
        </w:tc>
      </w:tr>
      <w:tr>
        <w:trPr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4900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УФНС России   по Магаданской области</w:t>
            </w:r>
          </w:p>
          <w:p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1135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239</w:t>
            </w:r>
          </w:p>
        </w:tc>
      </w:tr>
      <w:tr>
        <w:trPr>
          <w:trHeight w:val="6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100%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21,1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sectPr>
      <w:headerReference w:type="default" r:id="rId8"/>
      <w:pgSz w:w="16838" w:h="11906" w:orient="landscape" w:code="9"/>
      <w:pgMar w:top="993" w:right="253" w:bottom="284" w:left="28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5"/>
      <w:jc w:val="right"/>
    </w:pPr>
    <w:r>
      <w:t xml:space="preserve">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-0~2\AppData\Local\Temp\rad7058DBlankToImpor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AE5E0-33E1-411F-A13C-E1F90312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rad7058DBlankToImport.dot</Template>
  <TotalTime>17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Вараксина Юлия Викторовна</dc:creator>
  <cp:lastModifiedBy>Боровская</cp:lastModifiedBy>
  <cp:revision>6</cp:revision>
  <cp:lastPrinted>2023-04-12T00:42:00Z</cp:lastPrinted>
  <dcterms:created xsi:type="dcterms:W3CDTF">2023-04-12T00:25:00Z</dcterms:created>
  <dcterms:modified xsi:type="dcterms:W3CDTF">2023-04-12T00:42:00Z</dcterms:modified>
</cp:coreProperties>
</file>