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1.4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Магаданской области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введении на территории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Магаданской области патентной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системы налогообложения"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РАЗМЕРЫ ПОТЕНЦИАЛЬНО </w:t>
      </w:r>
      <w:proofErr w:type="gramStart"/>
      <w:r>
        <w:rPr>
          <w:rFonts w:ascii="Calibri" w:hAnsi="Calibri" w:cs="Calibri"/>
          <w:b/>
          <w:bCs/>
        </w:rPr>
        <w:t>ВОЗМОЖНОГО</w:t>
      </w:r>
      <w:proofErr w:type="gramEnd"/>
      <w:r>
        <w:rPr>
          <w:rFonts w:ascii="Calibri" w:hAnsi="Calibri" w:cs="Calibri"/>
          <w:b/>
          <w:bCs/>
        </w:rPr>
        <w:t xml:space="preserve"> К ПОЛУЧЕНИЮ ИНДИВИДУАЛЬНЫМ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ПРЕДПРИНИМАТЕЛЕМ ГОДОВОГО ДОХОДА ПО ВИДАМ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ПРЕДПРИНИМАТЕЛЬСКОЙ ДЕЯТЕЛЬНОСТИ, В ОТНОШЕНИИ КОТОРЫХ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ПРИМЕНЯЕТСЯ ПАТЕНТНАЯ СИСТЕМА НАЛОГООБЛОЖЕНИЯ, УСТАНОВЛЕННЫЕ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1 КВАДРАТНЫЙ МЕТР ПЛОЩАДИ ОБЪЕКТА СТАЦИОНАРНОЙ ТОРГОВОЙ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СЕТИ, НА 1 ОБЪЕКТ СТАЦИОНАРНОЙ ТОРГОВОЙ СЕТИ, НА 1 ОБЪЕКТ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ОРГАНИЗАЦИИ ОБЩЕСТВЕННОГО ПИТАНИЯ ПО </w:t>
      </w:r>
      <w:proofErr w:type="gramStart"/>
      <w:r>
        <w:rPr>
          <w:rFonts w:ascii="Calibri" w:hAnsi="Calibri" w:cs="Calibri"/>
          <w:b/>
          <w:bCs/>
        </w:rPr>
        <w:t>МУНИЦИПАЛЬНЫМ</w:t>
      </w:r>
      <w:proofErr w:type="gramEnd"/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ОБРАЗОВАНИЯМ МАГАДАНСКОЙ ОБЛАСТИ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3543E4" w:rsidRPr="003543E4" w:rsidRDefault="003543E4" w:rsidP="003543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543E4">
        <w:rPr>
          <w:rFonts w:ascii="Calibri" w:hAnsi="Calibri" w:cs="Calibri"/>
        </w:rPr>
        <w:t>Список изменяющих документов</w:t>
      </w:r>
    </w:p>
    <w:p w:rsidR="005D3FCB" w:rsidRPr="005D3FCB" w:rsidRDefault="005D3FCB" w:rsidP="005D3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</w:t>
      </w:r>
      <w:r w:rsidRPr="005D3FCB">
        <w:rPr>
          <w:rFonts w:ascii="Calibri" w:hAnsi="Calibri" w:cs="Calibri"/>
        </w:rPr>
        <w:t>в ред. Законов Магаданской области</w:t>
      </w:r>
      <w:proofErr w:type="gramEnd"/>
    </w:p>
    <w:p w:rsidR="009F3CC1" w:rsidRDefault="005D3FCB" w:rsidP="005D3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D3FCB">
        <w:rPr>
          <w:rFonts w:ascii="Calibri" w:hAnsi="Calibri" w:cs="Calibri"/>
        </w:rPr>
        <w:t>от 28.04.2021 N 2592-ОЗ, от 29.12.2022 N 2786-ОЗ</w:t>
      </w:r>
      <w:r w:rsidR="003543E4" w:rsidRPr="003543E4">
        <w:rPr>
          <w:rFonts w:ascii="Calibri" w:hAnsi="Calibri" w:cs="Calibri"/>
        </w:rPr>
        <w:t>)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рублей</w:t>
      </w:r>
    </w:p>
    <w:p w:rsidR="009F3CC1" w:rsidRDefault="009F3CC1" w:rsidP="009F3CC1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1984"/>
        <w:gridCol w:w="1417"/>
        <w:gridCol w:w="1417"/>
        <w:gridCol w:w="1417"/>
        <w:gridCol w:w="1417"/>
        <w:gridCol w:w="1417"/>
        <w:gridCol w:w="1303"/>
        <w:gridCol w:w="1303"/>
        <w:gridCol w:w="1303"/>
        <w:gridCol w:w="1303"/>
      </w:tblGrid>
      <w:tr w:rsidR="009F3CC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вида предпринимательской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потенциально возможного годового дохода по территориям действия патентов по муниципальным образованиям Магаданской области</w:t>
            </w:r>
          </w:p>
        </w:tc>
      </w:tr>
      <w:tr w:rsidR="009F3C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 Магадан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D3FCB" w:rsidRPr="005D3FCB">
              <w:rPr>
                <w:rFonts w:ascii="Calibri" w:hAnsi="Calibri" w:cs="Calibri"/>
              </w:rPr>
              <w:t>муниципальный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Сусуманский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D3FCB" w:rsidRPr="005D3FCB">
              <w:rPr>
                <w:rFonts w:ascii="Calibri" w:hAnsi="Calibri" w:cs="Calibri"/>
              </w:rPr>
              <w:t>муниципальный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Хасынский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D3FCB" w:rsidRPr="005D3FCB">
              <w:rPr>
                <w:rFonts w:ascii="Calibri" w:hAnsi="Calibri" w:cs="Calibri"/>
              </w:rPr>
              <w:t>муниципальный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Омсукчанский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D3FCB" w:rsidRPr="005D3FCB">
              <w:rPr>
                <w:rFonts w:ascii="Calibri" w:hAnsi="Calibri" w:cs="Calibri"/>
              </w:rPr>
              <w:t>муниципальный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Северо-Эвенский </w:t>
            </w:r>
            <w:r w:rsidR="005D3FCB" w:rsidRPr="005D3FCB">
              <w:rPr>
                <w:rFonts w:ascii="Calibri" w:hAnsi="Calibri" w:cs="Calibri"/>
              </w:rPr>
              <w:t>муниципальный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D3FCB" w:rsidRPr="005D3FCB">
              <w:rPr>
                <w:rFonts w:ascii="Calibri" w:hAnsi="Calibri" w:cs="Calibri"/>
              </w:rPr>
              <w:t>муниципальный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D3FCB" w:rsidRPr="005D3FCB">
              <w:rPr>
                <w:rFonts w:ascii="Calibri" w:hAnsi="Calibri" w:cs="Calibri"/>
              </w:rPr>
              <w:t>муниципальный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Ягоднинский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5D3FCB" w:rsidRPr="005D3FCB">
              <w:rPr>
                <w:rFonts w:ascii="Calibri" w:hAnsi="Calibri" w:cs="Calibri"/>
              </w:rPr>
              <w:t>муници</w:t>
            </w:r>
            <w:bookmarkStart w:id="0" w:name="_GoBack"/>
            <w:bookmarkEnd w:id="0"/>
            <w:r w:rsidR="005D3FCB" w:rsidRPr="005D3FCB">
              <w:rPr>
                <w:rFonts w:ascii="Calibri" w:hAnsi="Calibri" w:cs="Calibri"/>
              </w:rPr>
              <w:t>пальный</w:t>
            </w:r>
            <w:r>
              <w:rPr>
                <w:rFonts w:ascii="Calibri" w:hAnsi="Calibri" w:cs="Calibri"/>
              </w:rPr>
              <w:t xml:space="preserve"> округ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 товарами, осуществляемая через объекты стационарной торговой сети, имеющие торговые залы: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10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757 890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649 620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649 620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649 620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649 620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15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1 461 645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1 461 645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1 461 645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1 136 835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974 430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20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1 948 860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1 948 860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1 948 860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1 732 320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1 515 780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1 299 240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1 299 240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1 299 240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1 299 240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25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2 436 075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2 436 075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2 436 075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1 894 725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1 624 050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1 624 050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1 624 050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1 624 050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30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2 598 480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2 273 670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1 948 860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1 948 860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1 948 860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1 948 860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35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3 410 505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3 410 505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3 410 505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3 031 560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2 652 615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2 273 670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2 273 670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2 273 670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2 273 670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40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3 464 640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3 031 560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2 598 480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2 598 480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2 598 480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2 598 480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45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4 384 935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4 384 935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4 384 935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3 410 505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2 923 290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2 923 290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2 923 290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2 923 290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50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3 789 450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3 248 100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3 248 100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3 248 100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3 248 100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55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5 359 365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5 359 365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5 359 365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4 763 880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4 168 395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3 572 910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3 572 910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3 572 910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3 572 910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60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5 846 580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5 846 580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5 846 580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5 196 960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4 547 340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3 897 720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65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6 333 795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6 333 795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6 333 795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5 630 040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4 926 285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4 222 530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4 222 530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4 222 530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4 222 530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70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6 821 010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6 821 010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6 821 010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6 063 120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5 305 230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4 547 340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4 547 340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4 547 340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4 547 340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75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7 308 225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7 308 225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7 308 225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6 496 200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5 684 175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80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7 795 440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7 795 440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7 795 440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6 929 280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6 063 120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5 196 960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5 196 960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5 196 960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5 196 960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85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8 282 655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8 282 655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8 282 655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7 362 360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6 442 065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5 521 770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5 521 770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5 521 770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5 521 770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90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8 769 870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8 769 870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8 769 870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7 795 440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6 821 010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5 846 580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5 846 580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5 846 580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5 846 580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95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9 257 085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9 257 085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9 257 085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8 228 520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7 199 955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6 171 390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6 171 390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6 171 390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6 171 390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100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9 744 300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9 744 300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9 744 300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8 661 600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7 578 900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6 496 200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6 496 200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6 496 200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6 496 200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торгового зала не более 150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14 616 450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14 616 450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14 616 450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12 992 400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11 368 350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9 744 300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9 744 300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9 744 300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9 744 300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Розничная торговля, осуществляемая через объекты стационарной торговой сети, не имеющие торговых залов: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использованием торговых автоматов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исключением торговли с использованием торговых автоматов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86 616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общественного питания, оказываемые через объекты организации общественного питания, имеющие зал обслуживания посетителей: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10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481 200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15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812 025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812 025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721 800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20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1 082 700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1 082 700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962 400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25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1 353 375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1 353 375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1 203 000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30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1 624 050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1 624 050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1 443 600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35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1 894 725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1 894 725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1 684 200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1 684 200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1 684 200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1 684 200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1 684 200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1 684 200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1 684 200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40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1 924 800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45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2 436 075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2 436 075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2 165 400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50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2 706 750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2 706 750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2 406 000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2 406 000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2 406 000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2 406 000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2 406 000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55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2 977 425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2 977 425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2 646 600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60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3 248 100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3 248 100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2 887 200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65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3 518 775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3 518 775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3 127 800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3 127 800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3 127 800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3 127 800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3 127 800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3 127 800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3 127 800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70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3 789 450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3 789 450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3 368 400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3 368 400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3 368 400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3 368 400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3 368 400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3 368 400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3 368 400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75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4 060 125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4 060 125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3 609 000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3 609 000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3 609 000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3 609 000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3 609 000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80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3 849 600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3 849 600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3 849 600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3 849 600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3 849 600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3 849 600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85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4 601 475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4 601 475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4 090 200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4 090 200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4 090 200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4 090 200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4 090 200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90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4 872 150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4 330 800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95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5 142 825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5 142 825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4 571 400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4 571 400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100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5 413 500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4 812 000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4 812 000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4 812 000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4 812 000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4 812 000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4 812 000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4 812 000</w:t>
            </w:r>
          </w:p>
        </w:tc>
      </w:tr>
      <w:tr w:rsidR="009F3C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площадью зала обслуживания посетителей не более 150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1 объект организации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8 120 250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8 120 250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7 218 000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7 218 000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7 218 000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7 218 000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7 218 000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7 218 000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C1" w:rsidRDefault="009F3C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7 218 000</w:t>
            </w:r>
          </w:p>
        </w:tc>
      </w:tr>
    </w:tbl>
    <w:p w:rsidR="00AE46E3" w:rsidRDefault="005D3FCB"/>
    <w:sectPr w:rsidR="00AE46E3" w:rsidSect="00FE7B3C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C1"/>
    <w:rsid w:val="003543E4"/>
    <w:rsid w:val="005D3FCB"/>
    <w:rsid w:val="009F3CC1"/>
    <w:rsid w:val="00A45107"/>
    <w:rsid w:val="00E935B5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Мосягина Ольга Анатольевна</dc:creator>
  <cp:lastModifiedBy>Мосягина</cp:lastModifiedBy>
  <cp:revision>2</cp:revision>
  <dcterms:created xsi:type="dcterms:W3CDTF">2023-05-31T01:39:00Z</dcterms:created>
  <dcterms:modified xsi:type="dcterms:W3CDTF">2023-05-31T01:39:00Z</dcterms:modified>
</cp:coreProperties>
</file>