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2F" w:rsidRPr="00BC332F" w:rsidRDefault="00BC332F" w:rsidP="00BC33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ПРАВИТЕЛЬСТВО МАГАДАНСКОЙ ОБЛАСТИ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от 5 мая 2016 г. N 352-пп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ОБ УТВЕРЖДЕНИИ ПОРЯДКА СОГЛАСОВАНИЯ НОРМАТИВОВ ПОТЕРЬ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ОБЩЕРАСПРОСТРАНЕННЫХ ПОЛЕЗНЫХ ИСКОПАЕМЫХ ПРИ ДОБЫЧЕ,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ТЕХНОЛОГИЧЕСКИ </w:t>
      </w:r>
      <w:proofErr w:type="gramStart"/>
      <w:r w:rsidRPr="00BC332F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BC332F">
        <w:rPr>
          <w:rFonts w:ascii="Times New Roman" w:hAnsi="Times New Roman" w:cs="Times New Roman"/>
          <w:sz w:val="26"/>
          <w:szCs w:val="26"/>
        </w:rPr>
        <w:t xml:space="preserve"> С ПРИНЯТОЙ СХЕМОЙ И ТЕХНОЛОГИЕЙ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РАЗРАБОТКИ МЕСТОРОЖДЕНИЯ, </w:t>
      </w:r>
      <w:proofErr w:type="gramStart"/>
      <w:r w:rsidRPr="00BC332F">
        <w:rPr>
          <w:rFonts w:ascii="Times New Roman" w:hAnsi="Times New Roman" w:cs="Times New Roman"/>
          <w:sz w:val="26"/>
          <w:szCs w:val="26"/>
        </w:rPr>
        <w:t>ПРЕВЫШАЮЩИХ</w:t>
      </w:r>
      <w:proofErr w:type="gramEnd"/>
      <w:r w:rsidRPr="00BC332F">
        <w:rPr>
          <w:rFonts w:ascii="Times New Roman" w:hAnsi="Times New Roman" w:cs="Times New Roman"/>
          <w:sz w:val="26"/>
          <w:szCs w:val="26"/>
        </w:rPr>
        <w:t xml:space="preserve"> ПО ВЕЛИЧИНЕ НОРМАТИВЫ,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C332F">
        <w:rPr>
          <w:rFonts w:ascii="Times New Roman" w:hAnsi="Times New Roman" w:cs="Times New Roman"/>
          <w:sz w:val="26"/>
          <w:szCs w:val="26"/>
        </w:rPr>
        <w:t>УТВЕРЖДЕННЫЕ В СОСТАВЕ ПРОЕКТНОЙ ДОКУМЕНТАЦИИ</w:t>
      </w:r>
      <w:proofErr w:type="gramEnd"/>
    </w:p>
    <w:p w:rsidR="00BC332F" w:rsidRPr="00BC332F" w:rsidRDefault="00BC332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 w:rsidP="00BC332F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C332F">
        <w:rPr>
          <w:rFonts w:ascii="Times New Roman" w:hAnsi="Times New Roman" w:cs="Times New Roman"/>
          <w:sz w:val="26"/>
          <w:szCs w:val="26"/>
        </w:rPr>
        <w:t>(в ред. Постановления Правительства Магаданской области</w:t>
      </w:r>
      <w:proofErr w:type="gramEnd"/>
    </w:p>
    <w:p w:rsidR="00BC332F" w:rsidRPr="00BC332F" w:rsidRDefault="00BC332F" w:rsidP="00BC332F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от 09.09.2019 N 607-пп)</w:t>
      </w:r>
    </w:p>
    <w:p w:rsidR="00BC332F" w:rsidRPr="00BC332F" w:rsidRDefault="00BC332F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Правительство Магаданской области постановляет:</w:t>
      </w:r>
    </w:p>
    <w:p w:rsidR="00BC332F" w:rsidRPr="00BC332F" w:rsidRDefault="00BC3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7">
        <w:r w:rsidRPr="00BC332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- </w:t>
      </w:r>
      <w:hyperlink r:id="rId5">
        <w:r w:rsidRPr="00BC332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31 мая 2012 г. N 374-па "Об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документации";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- </w:t>
      </w:r>
      <w:hyperlink r:id="rId6">
        <w:r w:rsidRPr="00BC332F">
          <w:rPr>
            <w:rFonts w:ascii="Times New Roman" w:hAnsi="Times New Roman" w:cs="Times New Roman"/>
            <w:sz w:val="26"/>
            <w:szCs w:val="26"/>
          </w:rPr>
          <w:t>пункт 5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Магаданской области от 13 февраля 2014 г. N 112-пп "О внесении изменений в отдельные постановления администрации Магаданской области";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- </w:t>
      </w:r>
      <w:hyperlink r:id="rId7">
        <w:r w:rsidRPr="00BC332F">
          <w:rPr>
            <w:rFonts w:ascii="Times New Roman" w:hAnsi="Times New Roman" w:cs="Times New Roman"/>
            <w:sz w:val="26"/>
            <w:szCs w:val="26"/>
          </w:rPr>
          <w:t>пункт 6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Магаданской области от 19 февраля 2015 г. N 108-пп "О внесении изменений в отдельные постановления администрации и Правительства Магаданской области".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8">
        <w:r w:rsidRPr="00BC332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09.09.2019 N 607-пп.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4. Настоящее постановление подлежит официальному опубликованию.</w:t>
      </w:r>
    </w:p>
    <w:p w:rsidR="00BC332F" w:rsidRPr="00BC332F" w:rsidRDefault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Губернатор</w:t>
      </w:r>
    </w:p>
    <w:p w:rsidR="00BC332F" w:rsidRPr="00BC332F" w:rsidRDefault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BC332F" w:rsidRDefault="00BC332F" w:rsidP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В.ПЕЧЕНЫЙ</w:t>
      </w:r>
    </w:p>
    <w:p w:rsidR="00BC332F" w:rsidRPr="00BC332F" w:rsidRDefault="00BC332F" w:rsidP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C332F" w:rsidRPr="00BC332F" w:rsidRDefault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C332F" w:rsidRPr="00BC332F" w:rsidRDefault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Правительства Магаданской области</w:t>
      </w:r>
    </w:p>
    <w:p w:rsidR="00BC332F" w:rsidRPr="00BC332F" w:rsidRDefault="00BC33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от 5 мая 2016 г. N 352-пп</w:t>
      </w:r>
    </w:p>
    <w:p w:rsidR="00BC332F" w:rsidRPr="00BC332F" w:rsidRDefault="00BC33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bookmarkStart w:id="0" w:name="P37"/>
    <w:bookmarkEnd w:id="0"/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fldChar w:fldCharType="begin"/>
      </w:r>
      <w:r w:rsidRPr="00BC332F">
        <w:rPr>
          <w:rFonts w:ascii="Times New Roman" w:hAnsi="Times New Roman" w:cs="Times New Roman"/>
          <w:sz w:val="26"/>
          <w:szCs w:val="26"/>
        </w:rPr>
        <w:instrText xml:space="preserve"> HYPERLINK "consultantplus://offline/ref=BCC70336B31A44BC2F441A9DCAA48A859D24A7E60A3F80185D4DC1123C183833F4906546C2057783622986396D6F526D0AE04AP6GBX" \h </w:instrText>
      </w:r>
      <w:r w:rsidRPr="00BC332F">
        <w:rPr>
          <w:rFonts w:ascii="Times New Roman" w:hAnsi="Times New Roman" w:cs="Times New Roman"/>
          <w:sz w:val="26"/>
          <w:szCs w:val="26"/>
        </w:rPr>
        <w:fldChar w:fldCharType="separate"/>
      </w:r>
      <w:r w:rsidRPr="00BC332F">
        <w:rPr>
          <w:rFonts w:ascii="Times New Roman" w:hAnsi="Times New Roman" w:cs="Times New Roman"/>
          <w:sz w:val="26"/>
          <w:szCs w:val="26"/>
        </w:rPr>
        <w:t>ПОРЯДОК</w:t>
      </w:r>
      <w:r w:rsidRPr="00BC332F">
        <w:rPr>
          <w:rFonts w:ascii="Times New Roman" w:hAnsi="Times New Roman" w:cs="Times New Roman"/>
          <w:sz w:val="26"/>
          <w:szCs w:val="26"/>
        </w:rPr>
        <w:fldChar w:fldCharType="end"/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СОГЛАСОВАНИЯ НОРМАТИВОВ ПОТЕРЬ ОБЩЕРАСПРОСТРАНЕННЫХ ПОЛЕЗНЫХ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ИСКОПАЕМЫХ ПРИ ДОБЫЧЕ, ТЕХНОЛОГИЧЕСКИ СВЯЗАННЫХ </w:t>
      </w:r>
      <w:proofErr w:type="gramStart"/>
      <w:r w:rsidRPr="00BC332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C332F">
        <w:rPr>
          <w:rFonts w:ascii="Times New Roman" w:hAnsi="Times New Roman" w:cs="Times New Roman"/>
          <w:sz w:val="26"/>
          <w:szCs w:val="26"/>
        </w:rPr>
        <w:t xml:space="preserve"> ПРИНЯТОЙ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СХЕМОЙ И ТЕХНОЛОГИЕЙ РАЗРАБОТКИ МЕСТОРОЖДЕНИЯ, </w:t>
      </w:r>
      <w:proofErr w:type="gramStart"/>
      <w:r w:rsidRPr="00BC332F">
        <w:rPr>
          <w:rFonts w:ascii="Times New Roman" w:hAnsi="Times New Roman" w:cs="Times New Roman"/>
          <w:sz w:val="26"/>
          <w:szCs w:val="26"/>
        </w:rPr>
        <w:t>ПРЕВЫШАЮЩИХ</w:t>
      </w:r>
      <w:proofErr w:type="gramEnd"/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ПО ВЕЛИЧИНЕ НОРМАТИВЫ, УТВЕРЖДЕННЫЕ В СОСТАВЕ ПРОЕКТНОЙ</w:t>
      </w:r>
    </w:p>
    <w:p w:rsidR="00BC332F" w:rsidRPr="00BC332F" w:rsidRDefault="00BC3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ДОКУМЕНТАЦИИ</w:t>
      </w:r>
    </w:p>
    <w:p w:rsidR="00BC332F" w:rsidRPr="00BC332F" w:rsidRDefault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C332F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(далее - нормативы потерь общераспространенных полезных ископаемых), превышающих по величине нормативы, утвержденные в составе проектной документации.</w:t>
      </w:r>
      <w:proofErr w:type="gramEnd"/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2. 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 w:rsidRPr="00BC332F">
        <w:rPr>
          <w:rFonts w:ascii="Times New Roman" w:hAnsi="Times New Roman" w:cs="Times New Roman"/>
          <w:sz w:val="26"/>
          <w:szCs w:val="26"/>
        </w:rPr>
        <w:t>недропользователем</w:t>
      </w:r>
      <w:proofErr w:type="spellEnd"/>
      <w:r w:rsidRPr="00BC332F">
        <w:rPr>
          <w:rFonts w:ascii="Times New Roman" w:hAnsi="Times New Roman" w:cs="Times New Roman"/>
          <w:sz w:val="26"/>
          <w:szCs w:val="26"/>
        </w:rPr>
        <w:t xml:space="preserve"> после их согласования с министерством природных ресурсов и экологии Магаданской области (далее - Министерство).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3. Решение о согласовании нормативов потерь общераспространенных полезных ископаемых принимается на основании заявления </w:t>
      </w:r>
      <w:proofErr w:type="spellStart"/>
      <w:r w:rsidRPr="00BC332F">
        <w:rPr>
          <w:rFonts w:ascii="Times New Roman" w:hAnsi="Times New Roman" w:cs="Times New Roman"/>
          <w:sz w:val="26"/>
          <w:szCs w:val="26"/>
        </w:rPr>
        <w:t>недропользователя</w:t>
      </w:r>
      <w:proofErr w:type="spellEnd"/>
      <w:r w:rsidRPr="00BC332F">
        <w:rPr>
          <w:rFonts w:ascii="Times New Roman" w:hAnsi="Times New Roman" w:cs="Times New Roman"/>
          <w:sz w:val="26"/>
          <w:szCs w:val="26"/>
        </w:rPr>
        <w:t>, к которому прилагаются следующие документы: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BC332F">
        <w:rPr>
          <w:rFonts w:ascii="Times New Roman" w:hAnsi="Times New Roman" w:cs="Times New Roman"/>
          <w:sz w:val="26"/>
          <w:szCs w:val="26"/>
        </w:rPr>
        <w:t>а) пояснительная записка с обоснованием нормативов потерь общераспространенных полезных ископаемых;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б) сводная таблица потерь общераспространенных полезных ископаемых (план-факт) за текущий год и планируемый период;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BC332F">
        <w:rPr>
          <w:rFonts w:ascii="Times New Roman" w:hAnsi="Times New Roman" w:cs="Times New Roman"/>
          <w:sz w:val="26"/>
          <w:szCs w:val="26"/>
        </w:rPr>
        <w:t>в) графические материалы планов развития горных работ с выделением участков нормируемых потерь общераспространенных полезных ископаемых.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В заявлении необходимо указать реквизиты лицензии на пользование недрами и наименование участка недр.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4. Рассмотрение заявления и прилагаемых к нему документов осуществляется Министерством в течение 30 календарных дней со дня регистрации их поступления.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общераспространенных полезных ископаемых, которое направляется </w:t>
      </w:r>
      <w:proofErr w:type="spellStart"/>
      <w:r w:rsidRPr="00BC332F">
        <w:rPr>
          <w:rFonts w:ascii="Times New Roman" w:hAnsi="Times New Roman" w:cs="Times New Roman"/>
          <w:sz w:val="26"/>
          <w:szCs w:val="26"/>
        </w:rPr>
        <w:t>недропользователю</w:t>
      </w:r>
      <w:proofErr w:type="spellEnd"/>
      <w:r w:rsidRPr="00BC332F">
        <w:rPr>
          <w:rFonts w:ascii="Times New Roman" w:hAnsi="Times New Roman" w:cs="Times New Roman"/>
          <w:sz w:val="26"/>
          <w:szCs w:val="26"/>
        </w:rPr>
        <w:t xml:space="preserve"> в течение 5 календарных дней со дня его принятия.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согласовании нормативов потерь общераспространенных полезных ископаемых являются: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 xml:space="preserve">а) представление документов, предусмотренных </w:t>
      </w:r>
      <w:hyperlink w:anchor="P47">
        <w:r w:rsidRPr="00BC332F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9">
        <w:r w:rsidRPr="00BC332F">
          <w:rPr>
            <w:rFonts w:ascii="Times New Roman" w:hAnsi="Times New Roman" w:cs="Times New Roman"/>
            <w:sz w:val="26"/>
            <w:szCs w:val="26"/>
          </w:rPr>
          <w:t>"в" пункта 3</w:t>
        </w:r>
      </w:hyperlink>
      <w:r w:rsidRPr="00BC332F">
        <w:rPr>
          <w:rFonts w:ascii="Times New Roman" w:hAnsi="Times New Roman" w:cs="Times New Roman"/>
          <w:sz w:val="26"/>
          <w:szCs w:val="26"/>
        </w:rPr>
        <w:t xml:space="preserve"> настоящего Порядка, не в полном объеме, а также недостоверность </w:t>
      </w:r>
      <w:r w:rsidRPr="00BC332F">
        <w:rPr>
          <w:rFonts w:ascii="Times New Roman" w:hAnsi="Times New Roman" w:cs="Times New Roman"/>
          <w:sz w:val="26"/>
          <w:szCs w:val="26"/>
        </w:rPr>
        <w:lastRenderedPageBreak/>
        <w:t>представленной информации либо отсутствие лицензии на право пользования недрами у заявителя;</w:t>
      </w:r>
    </w:p>
    <w:p w:rsidR="00BC332F" w:rsidRPr="00BC332F" w:rsidRDefault="00BC332F" w:rsidP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32F">
        <w:rPr>
          <w:rFonts w:ascii="Times New Roman" w:hAnsi="Times New Roman" w:cs="Times New Roman"/>
          <w:sz w:val="26"/>
          <w:szCs w:val="26"/>
        </w:rPr>
        <w:t>б) неверно произведенные расчеты нормативов потерь общераспространенных полезных ископаемых.</w:t>
      </w:r>
    </w:p>
    <w:p w:rsidR="00BC332F" w:rsidRPr="00BC332F" w:rsidRDefault="00BC33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32F" w:rsidRPr="00BC332F" w:rsidRDefault="00BC332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793EFF" w:rsidRPr="00BC332F" w:rsidRDefault="00793EFF">
      <w:pPr>
        <w:rPr>
          <w:rFonts w:ascii="Times New Roman" w:hAnsi="Times New Roman" w:cs="Times New Roman"/>
          <w:sz w:val="26"/>
          <w:szCs w:val="26"/>
        </w:rPr>
      </w:pPr>
    </w:p>
    <w:sectPr w:rsidR="00793EFF" w:rsidRPr="00BC332F" w:rsidSect="0098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2F"/>
    <w:rsid w:val="00793EFF"/>
    <w:rsid w:val="00B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3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33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3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33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70336B31A44BC2F440490DCC8D08B952DFCE303368A4901129A4F6B113264B3DF3C038D5C27C73724863C783B05375DED496E2654479CB57CDCP7G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70336B31A44BC2F440490DCC8D08B952DFCE30F3B884A05129A4F6B113264B3DF3C038D5C27C73724863A783B05375DED496E2654479CB57CDCP7G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70336B31A44BC2F440490DCC8D08B952DFCE30E36824808129A4F6B113264B3DF3C038D5C27C737248539783B05375DED496E2654479CB57CDCP7G5X" TargetMode="External"/><Relationship Id="rId5" Type="http://schemas.openxmlformats.org/officeDocument/2006/relationships/hyperlink" Target="consultantplus://offline/ref=BCC70336B31A44BC2F440490DCC8D08B952DFCE30F3B8F4907129A4F6B113264B3DF3C118D042BC6313A87396D6D5471P0G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2023-06-15T23:06:00Z</dcterms:created>
  <dcterms:modified xsi:type="dcterms:W3CDTF">2023-06-15T23:17:00Z</dcterms:modified>
</cp:coreProperties>
</file>