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СЕВЕРО-ЭВЕНСКОГО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ноября 2015 г. N 42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НАЛОГЕ НА ИМУЩЕСТВО ФИЗИЧЕСКИХ ЛИЦ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 Северо-Эвенского городского округа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11.11.2020 N 7, от 09.02.2021 N 46,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Собрания представителей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Северо-Эвенского муниципального округа Магаданской области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22.04.2024 N 68)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пунктом 4 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статьей 61.2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пунктом 2 части 1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06.10.2003 N 131-ФЗ "Об общих принципах организации местного самоуправления в Российской Федерации", руководствуясь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18.11.2014 N 1811-ОЗ "О применении с 1 января 2015 года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территории Магаданской области порядка определения налоговой базы по налогу на имущество физических лиц исходя из кадастровой стоимости объектов налогообложения",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08.04.2015 N 1884-ОЗ "О преобразовании муниципальных образований "поселок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"село Верхний Парень",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Гарманда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Гижига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", "село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Чайбуха</w:t>
      </w:r>
      <w:proofErr w:type="spellEnd"/>
      <w:r>
        <w:rPr>
          <w:rFonts w:ascii="Times New Roman" w:hAnsi="Times New Roman" w:cs="Times New Roman"/>
          <w:sz w:val="24"/>
          <w:szCs w:val="24"/>
        </w:rPr>
        <w:t>" путем их объединения с наделением статусом городского округа", Собрание представителей Северо-Эвенского городского округа решило: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с 1 января 2016 года на территории муниципального образования "Северо-Эвенский городской округ" налог на имущество физических лиц.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налоговая база по налогу на имущество физических лиц в отношении объектов налогообложения определяется исходя из кадастровой стоимости.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 ставки налога на имущество физических лиц,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2 настоящего пункта;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2) 2 процента в отношении объектов налогообложения, включенных в перечень, определяемый в соответствии с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0,1 процента в отношении прочих объектов налогообложения.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(часть 3 в ред.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11.11.2020 N 7)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sz w:val="24"/>
          <w:szCs w:val="24"/>
        </w:rPr>
        <w:t xml:space="preserve">4. В соответствии со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статьей 399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установить налоговую льготу дополнительным категориям налогоплательщиков с учетом положений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статьи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11.11.2020 N 7)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Приемные родители, опекуны (попечители) несовершеннолетних или недееспособных граждан;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Граждане, имеющие трех и более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Граждане, имеющие несовершеннолетних детей-инвалидов;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Физические лица, из числа неработающих пенсионеров, проживающих на территории Северо-Эвенского городского округа;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воинской обязанности и военной службе", либо заключившие контракт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добровольном содействии в выполнении задач, возложенных на Вооруженные силы Российской Федерации, члены их семей.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4.5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муниципального округа Магаданской области от 22.04.2024 N 68)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Установить следующие основания и порядок применения налоговых льгот, предусмотренных </w:t>
      </w:r>
      <w:hyperlink w:anchor="P33">
        <w:r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налоговых льгот;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Лицо, имеющее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</w:t>
      </w:r>
      <w:r>
        <w:rPr>
          <w:rFonts w:ascii="Times New Roman" w:hAnsi="Times New Roman" w:cs="Times New Roman"/>
          <w:sz w:val="24"/>
          <w:szCs w:val="24"/>
        </w:rPr>
        <w:lastRenderedPageBreak/>
        <w:t>подтверждающие право налогоплательщика на налоговую льготу;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5.3 в ред.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09.02.2021 N 46)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Налоговая льгота не предоставляется в отношении объектов налогообложения, указанных в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подпункте 2 пункта 2 статьи 406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 исключением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расположенных в таких объектах налогообложения.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Северо-Эвенского городского округа от 09.02.2021 N 46)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Признать утратившим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Северо-Эвенского района от 27.11.2014 N 157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Собрания представителей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30.12.2014 N 86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Собрания представителей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Чайбуха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20.11.2014 N 40-па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села Верхний Парень от 20.11.2014 N 10 "О налоге на имущество физических лиц".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"Северо-Эвенский городской округ"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Р.П.МАРЗОЕВ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Северо-Эвенского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М.Г.МАРШАЛКИНА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head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967340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493&amp;dst=3280" TargetMode="External"/><Relationship Id="rId13" Type="http://schemas.openxmlformats.org/officeDocument/2006/relationships/hyperlink" Target="https://login.consultant.ru/link/?req=doc&amp;base=RLAW439&amp;n=51894" TargetMode="External"/><Relationship Id="rId18" Type="http://schemas.openxmlformats.org/officeDocument/2006/relationships/hyperlink" Target="https://login.consultant.ru/link/?req=doc&amp;base=LAW&amp;n=526417&amp;dst=10317" TargetMode="External"/><Relationship Id="rId26" Type="http://schemas.openxmlformats.org/officeDocument/2006/relationships/hyperlink" Target="https://login.consultant.ru/link/?req=doc&amp;base=RLAW439&amp;n=97346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6999" TargetMode="External"/><Relationship Id="rId7" Type="http://schemas.openxmlformats.org/officeDocument/2006/relationships/hyperlink" Target="https://login.consultant.ru/link/?req=doc&amp;base=LAW&amp;n=511493&amp;dst=3271" TargetMode="External"/><Relationship Id="rId12" Type="http://schemas.openxmlformats.org/officeDocument/2006/relationships/hyperlink" Target="https://login.consultant.ru/link/?req=doc&amp;base=LAW&amp;n=501480&amp;dst=100169" TargetMode="External"/><Relationship Id="rId17" Type="http://schemas.openxmlformats.org/officeDocument/2006/relationships/hyperlink" Target="https://login.consultant.ru/link/?req=doc&amp;base=RLAW439&amp;n=94955&amp;dst=100007" TargetMode="External"/><Relationship Id="rId25" Type="http://schemas.openxmlformats.org/officeDocument/2006/relationships/hyperlink" Target="https://login.consultant.ru/link/?req=doc&amp;base=LAW&amp;n=526417&amp;dst=103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3986" TargetMode="External"/><Relationship Id="rId20" Type="http://schemas.openxmlformats.org/officeDocument/2006/relationships/hyperlink" Target="https://login.consultant.ru/link/?req=doc&amp;base=RLAW439&amp;n=94955&amp;dst=10001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st=100142" TargetMode="External"/><Relationship Id="rId24" Type="http://schemas.openxmlformats.org/officeDocument/2006/relationships/hyperlink" Target="https://login.consultant.ru/link/?req=doc&amp;base=RLAW439&amp;n=97346&amp;dst=1000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417&amp;dst=9219" TargetMode="External"/><Relationship Id="rId23" Type="http://schemas.openxmlformats.org/officeDocument/2006/relationships/hyperlink" Target="https://login.consultant.ru/link/?req=doc&amp;base=RLAW439&amp;n=121160&amp;dst=10000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&amp;dst=610" TargetMode="External"/><Relationship Id="rId19" Type="http://schemas.openxmlformats.org/officeDocument/2006/relationships/hyperlink" Target="https://login.consultant.ru/link/?req=doc&amp;base=LAW&amp;n=526417&amp;dst=10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0320" TargetMode="External"/><Relationship Id="rId14" Type="http://schemas.openxmlformats.org/officeDocument/2006/relationships/hyperlink" Target="https://login.consultant.ru/link/?req=doc&amp;base=RLAW439&amp;n=71147" TargetMode="External"/><Relationship Id="rId22" Type="http://schemas.openxmlformats.org/officeDocument/2006/relationships/hyperlink" Target="https://login.consultant.ru/link/?req=doc&amp;base=LAW&amp;n=518293&amp;dst=1187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2026-04-27T05:16:00Z</dcterms:created>
  <dcterms:modified xsi:type="dcterms:W3CDTF">2026-04-27T05:20:00Z</dcterms:modified>
</cp:coreProperties>
</file>